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32AC" w14:textId="77777777" w:rsidR="00134A43" w:rsidRDefault="006C2A95">
      <w:pPr>
        <w:pStyle w:val="BodyText"/>
        <w:spacing w:before="74" w:line="247" w:lineRule="auto"/>
        <w:ind w:left="1589" w:right="1606"/>
        <w:jc w:val="center"/>
      </w:pPr>
      <w:r>
        <w:rPr>
          <w:color w:val="282828"/>
          <w:w w:val="105"/>
        </w:rPr>
        <w:t>RESOLUTION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BOARD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SUPERVISORS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 xml:space="preserve">OF </w:t>
      </w:r>
      <w:r>
        <w:rPr>
          <w:color w:val="282828"/>
        </w:rPr>
        <w:t>ORANGE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COUNTY,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CALIFORNIA</w:t>
      </w:r>
    </w:p>
    <w:p w14:paraId="0632D784" w14:textId="2C1FBD76" w:rsidR="00134A43" w:rsidRDefault="006C2A95">
      <w:pPr>
        <w:pStyle w:val="BodyText"/>
        <w:ind w:left="0" w:right="15"/>
        <w:jc w:val="center"/>
      </w:pPr>
      <w:r>
        <w:rPr>
          <w:color w:val="282828"/>
          <w:w w:val="105"/>
        </w:rPr>
        <w:t>December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>17, 2019</w:t>
      </w:r>
    </w:p>
    <w:p w14:paraId="67828D10" w14:textId="77777777" w:rsidR="00134A43" w:rsidRDefault="00134A43">
      <w:pPr>
        <w:spacing w:line="200" w:lineRule="exact"/>
        <w:rPr>
          <w:sz w:val="20"/>
          <w:szCs w:val="20"/>
        </w:rPr>
      </w:pPr>
    </w:p>
    <w:p w14:paraId="166A7BCD" w14:textId="77777777" w:rsidR="00134A43" w:rsidRDefault="00134A43">
      <w:pPr>
        <w:spacing w:before="7" w:line="200" w:lineRule="exact"/>
        <w:rPr>
          <w:sz w:val="20"/>
          <w:szCs w:val="20"/>
        </w:rPr>
      </w:pPr>
    </w:p>
    <w:p w14:paraId="0E1C2AE9" w14:textId="77777777" w:rsidR="00134A43" w:rsidRDefault="006C2A95">
      <w:pPr>
        <w:pStyle w:val="BodyText"/>
        <w:spacing w:line="248" w:lineRule="auto"/>
        <w:ind w:left="128" w:right="331" w:firstLine="9"/>
      </w:pPr>
      <w:r>
        <w:rPr>
          <w:color w:val="282828"/>
        </w:rPr>
        <w:t>WHEREAS,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Public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Resources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Code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sections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40000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et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seq.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authorize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Department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of</w:t>
      </w:r>
      <w:r>
        <w:rPr>
          <w:color w:val="282828"/>
          <w:w w:val="102"/>
        </w:rPr>
        <w:t xml:space="preserve"> </w:t>
      </w:r>
      <w:r>
        <w:rPr>
          <w:color w:val="282828"/>
        </w:rPr>
        <w:t>Resources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Recycling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Recovery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(</w:t>
      </w:r>
      <w:proofErr w:type="spellStart"/>
      <w:r>
        <w:rPr>
          <w:color w:val="282828"/>
        </w:rPr>
        <w:t>CalRecycle</w:t>
      </w:r>
      <w:proofErr w:type="spellEnd"/>
      <w:r>
        <w:rPr>
          <w:color w:val="282828"/>
        </w:rPr>
        <w:t>),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administer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various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Grant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Programs</w:t>
      </w:r>
      <w:r>
        <w:rPr>
          <w:color w:val="282828"/>
          <w:w w:val="101"/>
        </w:rPr>
        <w:t xml:space="preserve"> </w:t>
      </w:r>
      <w:r>
        <w:rPr>
          <w:color w:val="282828"/>
        </w:rPr>
        <w:t>(grants)</w:t>
      </w:r>
      <w:r>
        <w:rPr>
          <w:color w:val="282828"/>
          <w:spacing w:val="23"/>
        </w:rPr>
        <w:t xml:space="preserve"> </w:t>
      </w:r>
      <w:r>
        <w:rPr>
          <w:rFonts w:ascii="Arial" w:eastAsia="Arial" w:hAnsi="Arial" w:cs="Arial"/>
          <w:color w:val="282828"/>
        </w:rPr>
        <w:t>in</w:t>
      </w:r>
      <w:r>
        <w:rPr>
          <w:rFonts w:ascii="Arial" w:eastAsia="Arial" w:hAnsi="Arial" w:cs="Arial"/>
          <w:color w:val="282828"/>
          <w:spacing w:val="-23"/>
        </w:rPr>
        <w:t xml:space="preserve"> </w:t>
      </w:r>
      <w:r>
        <w:rPr>
          <w:color w:val="282828"/>
        </w:rPr>
        <w:t>furtherance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state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California's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(state)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efforts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reduce,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recycle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and reuse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solid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waste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generated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State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thereby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preserving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landfill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capacity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and</w:t>
      </w:r>
      <w:r>
        <w:rPr>
          <w:color w:val="282828"/>
          <w:w w:val="102"/>
        </w:rPr>
        <w:t xml:space="preserve"> </w:t>
      </w:r>
      <w:r>
        <w:rPr>
          <w:color w:val="282828"/>
        </w:rPr>
        <w:t>protecting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public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health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safety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environment;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and</w:t>
      </w:r>
    </w:p>
    <w:p w14:paraId="69A6F267" w14:textId="77777777" w:rsidR="00134A43" w:rsidRDefault="00134A43">
      <w:pPr>
        <w:spacing w:before="7" w:line="190" w:lineRule="exact"/>
        <w:rPr>
          <w:sz w:val="19"/>
          <w:szCs w:val="19"/>
        </w:rPr>
      </w:pPr>
    </w:p>
    <w:p w14:paraId="44AE3761" w14:textId="77777777" w:rsidR="00134A43" w:rsidRDefault="00134A43">
      <w:pPr>
        <w:spacing w:line="200" w:lineRule="exact"/>
        <w:rPr>
          <w:sz w:val="20"/>
          <w:szCs w:val="20"/>
        </w:rPr>
      </w:pPr>
    </w:p>
    <w:p w14:paraId="6A8F5589" w14:textId="77777777" w:rsidR="00134A43" w:rsidRDefault="006C2A95">
      <w:pPr>
        <w:pStyle w:val="BodyText"/>
        <w:spacing w:line="252" w:lineRule="auto"/>
        <w:ind w:right="722" w:firstLine="9"/>
      </w:pPr>
      <w:r>
        <w:rPr>
          <w:color w:val="282828"/>
          <w:w w:val="105"/>
        </w:rPr>
        <w:t>WHEREAS,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furtherance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authority</w:t>
      </w:r>
      <w:r>
        <w:rPr>
          <w:color w:val="282828"/>
          <w:spacing w:val="-2"/>
          <w:w w:val="105"/>
        </w:rPr>
        <w:t xml:space="preserve"> </w:t>
      </w:r>
      <w:proofErr w:type="spellStart"/>
      <w:r>
        <w:rPr>
          <w:color w:val="282828"/>
          <w:w w:val="105"/>
        </w:rPr>
        <w:t>CalRecycle</w:t>
      </w:r>
      <w:proofErr w:type="spellEnd"/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>required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establish</w:t>
      </w:r>
      <w:r>
        <w:rPr>
          <w:color w:val="282828"/>
          <w:w w:val="103"/>
        </w:rPr>
        <w:t xml:space="preserve"> </w:t>
      </w:r>
      <w:r>
        <w:rPr>
          <w:color w:val="282828"/>
          <w:w w:val="105"/>
        </w:rPr>
        <w:t>procedures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governing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application,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awarding,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management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grants;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and</w:t>
      </w:r>
    </w:p>
    <w:p w14:paraId="17D145AF" w14:textId="77777777" w:rsidR="00134A43" w:rsidRDefault="00134A43">
      <w:pPr>
        <w:spacing w:before="4" w:line="190" w:lineRule="exact"/>
        <w:rPr>
          <w:sz w:val="19"/>
          <w:szCs w:val="19"/>
        </w:rPr>
      </w:pPr>
    </w:p>
    <w:p w14:paraId="526B070A" w14:textId="77777777" w:rsidR="00134A43" w:rsidRDefault="00134A43">
      <w:pPr>
        <w:spacing w:line="200" w:lineRule="exact"/>
        <w:rPr>
          <w:sz w:val="20"/>
          <w:szCs w:val="20"/>
        </w:rPr>
      </w:pPr>
    </w:p>
    <w:p w14:paraId="6EF9FADF" w14:textId="77777777" w:rsidR="00134A43" w:rsidRDefault="006C2A95">
      <w:pPr>
        <w:pStyle w:val="BodyText"/>
        <w:spacing w:line="250" w:lineRule="auto"/>
        <w:ind w:right="402" w:firstLine="4"/>
      </w:pPr>
      <w:r>
        <w:rPr>
          <w:color w:val="282828"/>
        </w:rPr>
        <w:t>WHEREAS,</w:t>
      </w:r>
      <w:r>
        <w:rPr>
          <w:color w:val="282828"/>
          <w:spacing w:val="48"/>
        </w:rPr>
        <w:t xml:space="preserve"> </w:t>
      </w:r>
      <w:proofErr w:type="spellStart"/>
      <w:r>
        <w:rPr>
          <w:color w:val="282828"/>
        </w:rPr>
        <w:t>CalRecycle</w:t>
      </w:r>
      <w:proofErr w:type="spellEnd"/>
      <w:r>
        <w:rPr>
          <w:color w:val="282828"/>
          <w:spacing w:val="34"/>
        </w:rPr>
        <w:t xml:space="preserve"> </w:t>
      </w:r>
      <w:r>
        <w:rPr>
          <w:color w:val="282828"/>
        </w:rPr>
        <w:t>grant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application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procedures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require,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among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other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things,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an</w:t>
      </w:r>
      <w:r>
        <w:rPr>
          <w:color w:val="282828"/>
          <w:w w:val="103"/>
        </w:rPr>
        <w:t xml:space="preserve"> </w:t>
      </w:r>
      <w:r>
        <w:rPr>
          <w:color w:val="282828"/>
        </w:rPr>
        <w:t>applicant's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governing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body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declare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resolution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certain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authorizations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related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the</w:t>
      </w:r>
      <w:r>
        <w:rPr>
          <w:color w:val="282828"/>
          <w:w w:val="101"/>
        </w:rPr>
        <w:t xml:space="preserve"> </w:t>
      </w:r>
      <w:r>
        <w:rPr>
          <w:color w:val="282828"/>
        </w:rPr>
        <w:t>administration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3"/>
        </w:rPr>
        <w:t xml:space="preserve"> </w:t>
      </w:r>
      <w:proofErr w:type="spellStart"/>
      <w:r>
        <w:rPr>
          <w:color w:val="282828"/>
        </w:rPr>
        <w:t>CalRecycle</w:t>
      </w:r>
      <w:proofErr w:type="spellEnd"/>
      <w:r>
        <w:rPr>
          <w:color w:val="282828"/>
          <w:spacing w:val="34"/>
        </w:rPr>
        <w:t xml:space="preserve"> </w:t>
      </w:r>
      <w:r>
        <w:rPr>
          <w:color w:val="282828"/>
        </w:rPr>
        <w:t>grants.</w:t>
      </w:r>
    </w:p>
    <w:p w14:paraId="071A40F7" w14:textId="77777777" w:rsidR="00134A43" w:rsidRDefault="00134A43">
      <w:pPr>
        <w:spacing w:before="1" w:line="190" w:lineRule="exact"/>
        <w:rPr>
          <w:sz w:val="19"/>
          <w:szCs w:val="19"/>
        </w:rPr>
      </w:pPr>
    </w:p>
    <w:p w14:paraId="153AF244" w14:textId="77777777" w:rsidR="00134A43" w:rsidRDefault="00134A43">
      <w:pPr>
        <w:spacing w:line="200" w:lineRule="exact"/>
        <w:rPr>
          <w:sz w:val="20"/>
          <w:szCs w:val="20"/>
        </w:rPr>
      </w:pPr>
    </w:p>
    <w:p w14:paraId="116CC677" w14:textId="77777777" w:rsidR="00134A43" w:rsidRDefault="006C2A95">
      <w:pPr>
        <w:pStyle w:val="BodyText"/>
        <w:spacing w:line="248" w:lineRule="auto"/>
        <w:ind w:right="285" w:hanging="5"/>
      </w:pPr>
      <w:r>
        <w:rPr>
          <w:color w:val="282828"/>
        </w:rPr>
        <w:t>NOW,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THEREFORE,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IT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RESOLVED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Orange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County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Board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Supervisors</w:t>
      </w:r>
      <w:r>
        <w:rPr>
          <w:color w:val="282828"/>
          <w:w w:val="101"/>
        </w:rPr>
        <w:t xml:space="preserve"> </w:t>
      </w:r>
      <w:r>
        <w:rPr>
          <w:color w:val="282828"/>
        </w:rPr>
        <w:t>authorizes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Health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Care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Agency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Director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designee,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behalf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County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of Orange,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submit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an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application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1"/>
        </w:rPr>
        <w:t xml:space="preserve"> </w:t>
      </w:r>
      <w:proofErr w:type="spellStart"/>
      <w:r>
        <w:rPr>
          <w:color w:val="282828"/>
        </w:rPr>
        <w:t>CalRecycle</w:t>
      </w:r>
      <w:proofErr w:type="spellEnd"/>
      <w:r>
        <w:rPr>
          <w:color w:val="282828"/>
          <w:spacing w:val="31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Waste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Tire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Enforcement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Grant</w:t>
      </w:r>
      <w:r>
        <w:rPr>
          <w:color w:val="282828"/>
          <w:w w:val="99"/>
        </w:rPr>
        <w:t xml:space="preserve"> </w:t>
      </w:r>
      <w:r>
        <w:rPr>
          <w:color w:val="282828"/>
        </w:rPr>
        <w:t>27th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Cycle;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hereby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authorized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empowered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execute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name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the</w:t>
      </w:r>
      <w:r>
        <w:rPr>
          <w:color w:val="282828"/>
          <w:w w:val="101"/>
        </w:rPr>
        <w:t xml:space="preserve"> </w:t>
      </w:r>
      <w:r>
        <w:rPr>
          <w:color w:val="282828"/>
        </w:rPr>
        <w:t>County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Orange,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all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grant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documents,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including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but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not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limited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to,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applications,</w:t>
      </w:r>
      <w:r>
        <w:rPr>
          <w:color w:val="282828"/>
          <w:w w:val="102"/>
        </w:rPr>
        <w:t xml:space="preserve"> </w:t>
      </w:r>
      <w:r>
        <w:rPr>
          <w:color w:val="282828"/>
        </w:rPr>
        <w:t>agreements,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amendments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requests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payment,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necessary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secure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grant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funds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and implement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approved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grant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project;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and</w:t>
      </w:r>
    </w:p>
    <w:p w14:paraId="150679B5" w14:textId="77777777" w:rsidR="00134A43" w:rsidRDefault="00134A43">
      <w:pPr>
        <w:spacing w:before="7" w:line="190" w:lineRule="exact"/>
        <w:rPr>
          <w:sz w:val="19"/>
          <w:szCs w:val="19"/>
        </w:rPr>
      </w:pPr>
    </w:p>
    <w:p w14:paraId="3477CA41" w14:textId="77777777" w:rsidR="00134A43" w:rsidRDefault="00134A43">
      <w:pPr>
        <w:spacing w:line="200" w:lineRule="exact"/>
        <w:rPr>
          <w:sz w:val="20"/>
          <w:szCs w:val="20"/>
        </w:rPr>
      </w:pPr>
    </w:p>
    <w:p w14:paraId="7296ED9C" w14:textId="77777777" w:rsidR="00134A43" w:rsidRDefault="006C2A95">
      <w:pPr>
        <w:pStyle w:val="BodyText"/>
        <w:spacing w:line="252" w:lineRule="auto"/>
        <w:ind w:left="119" w:right="633"/>
      </w:pPr>
      <w:r>
        <w:rPr>
          <w:color w:val="282828"/>
        </w:rPr>
        <w:t>BE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IT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FURTHER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RESOLVED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these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authorizations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are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effective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throughout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the</w:t>
      </w:r>
      <w:r>
        <w:rPr>
          <w:color w:val="282828"/>
          <w:w w:val="99"/>
        </w:rPr>
        <w:t xml:space="preserve"> </w:t>
      </w:r>
      <w:r>
        <w:rPr>
          <w:color w:val="282828"/>
        </w:rPr>
        <w:t>term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Waste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Tire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Enforcement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Grant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27th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Cycle.</w:t>
      </w:r>
    </w:p>
    <w:p w14:paraId="23267D3F" w14:textId="77777777" w:rsidR="00134A43" w:rsidRDefault="00134A43">
      <w:pPr>
        <w:spacing w:line="200" w:lineRule="exact"/>
        <w:rPr>
          <w:sz w:val="20"/>
          <w:szCs w:val="20"/>
        </w:rPr>
      </w:pPr>
    </w:p>
    <w:p w14:paraId="169FB23B" w14:textId="75B299FD" w:rsidR="00134A43" w:rsidRDefault="00AD7603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pict w14:anchorId="5FCA6BD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7pt;margin-top:4.5pt;width:468pt;height:236.6pt;z-index:251658240" o:connectortype="straight"/>
        </w:pict>
      </w:r>
      <w:bookmarkEnd w:id="0"/>
    </w:p>
    <w:p w14:paraId="07853AD5" w14:textId="77777777" w:rsidR="00134A43" w:rsidRDefault="00134A43">
      <w:pPr>
        <w:spacing w:line="200" w:lineRule="exact"/>
        <w:rPr>
          <w:sz w:val="20"/>
          <w:szCs w:val="20"/>
        </w:rPr>
      </w:pPr>
    </w:p>
    <w:p w14:paraId="1D75B253" w14:textId="07F25448" w:rsidR="00134A43" w:rsidRDefault="00134A43">
      <w:pPr>
        <w:spacing w:line="200" w:lineRule="exact"/>
        <w:rPr>
          <w:sz w:val="20"/>
          <w:szCs w:val="20"/>
        </w:rPr>
      </w:pPr>
    </w:p>
    <w:p w14:paraId="7697F365" w14:textId="3E614E19" w:rsidR="009B2F13" w:rsidRDefault="009B2F13">
      <w:pPr>
        <w:spacing w:line="200" w:lineRule="exact"/>
        <w:rPr>
          <w:sz w:val="20"/>
          <w:szCs w:val="20"/>
        </w:rPr>
      </w:pPr>
    </w:p>
    <w:p w14:paraId="35FDD7D8" w14:textId="664E4D3D" w:rsidR="009B2F13" w:rsidRDefault="009B2F13">
      <w:pPr>
        <w:spacing w:line="200" w:lineRule="exact"/>
        <w:rPr>
          <w:sz w:val="20"/>
          <w:szCs w:val="20"/>
        </w:rPr>
      </w:pPr>
    </w:p>
    <w:p w14:paraId="64F5F9D8" w14:textId="559BACF0" w:rsidR="009B2F13" w:rsidRDefault="00AD7603" w:rsidP="00AD7603">
      <w:pPr>
        <w:tabs>
          <w:tab w:val="left" w:pos="234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C233B8" w14:textId="0A46F64F" w:rsidR="009B2F13" w:rsidRDefault="009B2F13">
      <w:pPr>
        <w:spacing w:line="200" w:lineRule="exact"/>
        <w:rPr>
          <w:sz w:val="20"/>
          <w:szCs w:val="20"/>
        </w:rPr>
      </w:pPr>
    </w:p>
    <w:p w14:paraId="5F63EDB8" w14:textId="17A38E74" w:rsidR="009B2F13" w:rsidRDefault="009B2F13">
      <w:pPr>
        <w:spacing w:line="200" w:lineRule="exact"/>
        <w:rPr>
          <w:sz w:val="20"/>
          <w:szCs w:val="20"/>
        </w:rPr>
      </w:pPr>
    </w:p>
    <w:p w14:paraId="789CAD1D" w14:textId="2DAA1B7C" w:rsidR="009B2F13" w:rsidRDefault="009B2F13">
      <w:pPr>
        <w:spacing w:line="200" w:lineRule="exact"/>
        <w:rPr>
          <w:sz w:val="20"/>
          <w:szCs w:val="20"/>
        </w:rPr>
      </w:pPr>
    </w:p>
    <w:p w14:paraId="71ED37E4" w14:textId="3486097C" w:rsidR="009B2F13" w:rsidRDefault="009B2F13">
      <w:pPr>
        <w:spacing w:line="200" w:lineRule="exact"/>
        <w:rPr>
          <w:sz w:val="20"/>
          <w:szCs w:val="20"/>
        </w:rPr>
      </w:pPr>
    </w:p>
    <w:p w14:paraId="1526A401" w14:textId="066E788F" w:rsidR="009B2F13" w:rsidRDefault="009B2F13">
      <w:pPr>
        <w:spacing w:line="200" w:lineRule="exact"/>
        <w:rPr>
          <w:sz w:val="20"/>
          <w:szCs w:val="20"/>
        </w:rPr>
      </w:pPr>
    </w:p>
    <w:sectPr w:rsidR="009B2F13">
      <w:footerReference w:type="default" r:id="rId6"/>
      <w:type w:val="continuous"/>
      <w:pgSz w:w="12240" w:h="15840"/>
      <w:pgMar w:top="136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B4C1" w14:textId="77777777" w:rsidR="00AD7603" w:rsidRDefault="00AD7603" w:rsidP="00AD7603">
      <w:r>
        <w:separator/>
      </w:r>
    </w:p>
  </w:endnote>
  <w:endnote w:type="continuationSeparator" w:id="0">
    <w:p w14:paraId="500602A8" w14:textId="77777777" w:rsidR="00AD7603" w:rsidRDefault="00AD7603" w:rsidP="00A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78E6" w14:textId="06F8C49C" w:rsidR="00AD7603" w:rsidRPr="00AD7603" w:rsidRDefault="00AD7603">
    <w:pPr>
      <w:pStyle w:val="Footer"/>
      <w:rPr>
        <w:u w:val="single"/>
      </w:rPr>
    </w:pPr>
    <w:r>
      <w:t xml:space="preserve">Resolution No. </w:t>
    </w:r>
    <w:r>
      <w:rPr>
        <w:u w:val="single"/>
      </w:rPr>
      <w:t>19-131,</w:t>
    </w:r>
    <w:r>
      <w:t xml:space="preserve"> Item No. </w:t>
    </w:r>
    <w:r>
      <w:rPr>
        <w:u w:val="single"/>
      </w:rPr>
      <w:t>30</w:t>
    </w:r>
  </w:p>
  <w:p w14:paraId="38C78436" w14:textId="5FF744AB" w:rsidR="00AD7603" w:rsidRDefault="00AD7603">
    <w:pPr>
      <w:pStyle w:val="Footer"/>
    </w:pPr>
    <w:r>
      <w:t>Waste Tire Enforcement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7018" w14:textId="77777777" w:rsidR="00AD7603" w:rsidRDefault="00AD7603" w:rsidP="00AD7603">
      <w:r>
        <w:separator/>
      </w:r>
    </w:p>
  </w:footnote>
  <w:footnote w:type="continuationSeparator" w:id="0">
    <w:p w14:paraId="2B75770D" w14:textId="77777777" w:rsidR="00AD7603" w:rsidRDefault="00AD7603" w:rsidP="00AD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A43"/>
    <w:rsid w:val="00134A43"/>
    <w:rsid w:val="006C2A95"/>
    <w:rsid w:val="009B2F13"/>
    <w:rsid w:val="00A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A7816DB"/>
  <w15:docId w15:val="{1D44A026-3766-4E2F-9A1C-CF3F3C7A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03"/>
  </w:style>
  <w:style w:type="paragraph" w:styleId="Footer">
    <w:name w:val="footer"/>
    <w:basedOn w:val="Normal"/>
    <w:link w:val="FooterChar"/>
    <w:uiPriority w:val="99"/>
    <w:unhideWhenUsed/>
    <w:rsid w:val="00AD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>County of Orange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SMadison19120913550</dc:title>
  <cp:lastModifiedBy>Lopez, Maria [COB]</cp:lastModifiedBy>
  <cp:revision>4</cp:revision>
  <dcterms:created xsi:type="dcterms:W3CDTF">2019-12-11T10:25:00Z</dcterms:created>
  <dcterms:modified xsi:type="dcterms:W3CDTF">2019-12-18T17:38:00Z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2019-12-11T00:00:00Z</vt:filetime>
  </property>
</Properties>
</file>