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8B2C" w14:textId="77777777" w:rsidR="001E62EB" w:rsidRPr="00991631" w:rsidRDefault="001E62EB" w:rsidP="001E62EB">
      <w:pPr>
        <w:pStyle w:val="Default"/>
      </w:pPr>
    </w:p>
    <w:p w14:paraId="5D0303A1" w14:textId="77777777" w:rsidR="001E62EB" w:rsidRPr="00991631" w:rsidRDefault="001E62EB" w:rsidP="001E62EB">
      <w:pPr>
        <w:pStyle w:val="Default"/>
        <w:jc w:val="center"/>
      </w:pPr>
      <w:r w:rsidRPr="00991631">
        <w:t>RESOLUTION OF THE BOARD OF SUPERVISORS OF</w:t>
      </w:r>
    </w:p>
    <w:p w14:paraId="57AF2003" w14:textId="77777777" w:rsidR="001E62EB" w:rsidRPr="00991631" w:rsidRDefault="001E62EB" w:rsidP="001E62EB">
      <w:pPr>
        <w:pStyle w:val="Default"/>
        <w:jc w:val="center"/>
      </w:pPr>
      <w:r w:rsidRPr="00991631">
        <w:t>ORANGE COUNTY, CALIFORNIA</w:t>
      </w:r>
    </w:p>
    <w:p w14:paraId="746BFBD6" w14:textId="0399FAD3" w:rsidR="001E62EB" w:rsidRPr="00991631" w:rsidRDefault="00A66BCF" w:rsidP="001E62EB">
      <w:pPr>
        <w:pStyle w:val="Default"/>
        <w:jc w:val="center"/>
      </w:pPr>
      <w:r>
        <w:t>November 19</w:t>
      </w:r>
      <w:r w:rsidR="001E62EB" w:rsidRPr="00991631">
        <w:t>, 2019</w:t>
      </w:r>
    </w:p>
    <w:p w14:paraId="6DA93E65" w14:textId="77777777" w:rsidR="001E62EB" w:rsidRPr="00991631" w:rsidRDefault="001E62EB" w:rsidP="001E62EB">
      <w:pPr>
        <w:pStyle w:val="Default"/>
        <w:jc w:val="center"/>
      </w:pPr>
    </w:p>
    <w:p w14:paraId="10CB9A10" w14:textId="77777777" w:rsidR="005A39C0" w:rsidRPr="00991631" w:rsidRDefault="005A39C0" w:rsidP="00BA7C55">
      <w:pPr>
        <w:pStyle w:val="Default"/>
      </w:pPr>
    </w:p>
    <w:p w14:paraId="6DE2048B" w14:textId="77777777" w:rsidR="00471C8A" w:rsidRPr="00991631" w:rsidRDefault="00471C8A" w:rsidP="008B2CD2">
      <w:pPr>
        <w:pStyle w:val="Default"/>
        <w:ind w:firstLine="720"/>
      </w:pPr>
      <w:r w:rsidRPr="00991631">
        <w:t xml:space="preserve">WHEREAS, the State of California and the County of Orange </w:t>
      </w:r>
      <w:r w:rsidR="00573E46">
        <w:t xml:space="preserve">(“County”) </w:t>
      </w:r>
      <w:r w:rsidRPr="00991631">
        <w:t>recognize homelessness is a national and statewide problem that a</w:t>
      </w:r>
      <w:r w:rsidR="005F2A7E" w:rsidRPr="00991631">
        <w:t>ffects our cities and counties; and</w:t>
      </w:r>
    </w:p>
    <w:p w14:paraId="12D53332" w14:textId="77777777" w:rsidR="00471C8A" w:rsidRPr="00991631" w:rsidRDefault="00471C8A" w:rsidP="00471C8A">
      <w:pPr>
        <w:pStyle w:val="Default"/>
      </w:pPr>
    </w:p>
    <w:p w14:paraId="1819D1D2" w14:textId="77777777" w:rsidR="003B20CE" w:rsidRPr="00991631" w:rsidRDefault="003B20CE" w:rsidP="00024522">
      <w:pPr>
        <w:pStyle w:val="Default"/>
        <w:ind w:firstLine="720"/>
      </w:pPr>
      <w:r w:rsidRPr="00991631">
        <w:t>WHEREAS, homelessness affects people of all races, gender, and age, and there is a growing need for every city and county to plan for addressing p</w:t>
      </w:r>
      <w:r w:rsidR="005F2A7E" w:rsidRPr="00991631">
        <w:t>eople experiencing homelessness; and</w:t>
      </w:r>
    </w:p>
    <w:p w14:paraId="319311CC" w14:textId="77777777" w:rsidR="003B20CE" w:rsidRPr="00991631" w:rsidRDefault="003B20CE" w:rsidP="00471C8A">
      <w:pPr>
        <w:pStyle w:val="Default"/>
      </w:pPr>
    </w:p>
    <w:p w14:paraId="721E94E6" w14:textId="77777777" w:rsidR="00471C8A" w:rsidRPr="00991631" w:rsidRDefault="00471C8A" w:rsidP="00024522">
      <w:pPr>
        <w:pStyle w:val="Default"/>
        <w:ind w:firstLine="720"/>
      </w:pPr>
      <w:r w:rsidRPr="00991631">
        <w:t xml:space="preserve">WHEREAS, the causes of homelessness in </w:t>
      </w:r>
      <w:r w:rsidR="00573E46">
        <w:t>the</w:t>
      </w:r>
      <w:r w:rsidR="00573E46" w:rsidRPr="00991631">
        <w:t xml:space="preserve"> </w:t>
      </w:r>
      <w:r w:rsidRPr="00991631">
        <w:t xml:space="preserve">County are </w:t>
      </w:r>
      <w:r w:rsidR="00991631" w:rsidRPr="00991631">
        <w:t>numerous</w:t>
      </w:r>
      <w:r w:rsidRPr="00991631">
        <w:t xml:space="preserve"> </w:t>
      </w:r>
      <w:r w:rsidR="003B20CE" w:rsidRPr="00991631">
        <w:t xml:space="preserve">and </w:t>
      </w:r>
      <w:r w:rsidR="00991631" w:rsidRPr="00991631">
        <w:t xml:space="preserve">stem </w:t>
      </w:r>
      <w:r w:rsidR="003B20CE" w:rsidRPr="00991631">
        <w:t>from</w:t>
      </w:r>
      <w:r w:rsidRPr="00991631">
        <w:t xml:space="preserve"> </w:t>
      </w:r>
      <w:r w:rsidR="00991631" w:rsidRPr="00991631">
        <w:t>many distinct origins, including</w:t>
      </w:r>
      <w:r w:rsidR="003B20CE" w:rsidRPr="00991631">
        <w:t xml:space="preserve"> such factors as</w:t>
      </w:r>
      <w:r w:rsidRPr="00991631">
        <w:t xml:space="preserve"> mental illness, substance abuse, prison release,</w:t>
      </w:r>
      <w:r w:rsidR="00991631" w:rsidRPr="00991631">
        <w:t xml:space="preserve"> and lack of affordable housing; and</w:t>
      </w:r>
    </w:p>
    <w:p w14:paraId="1A433AEF" w14:textId="77777777" w:rsidR="00471C8A" w:rsidRPr="00991631" w:rsidRDefault="00471C8A" w:rsidP="00471C8A">
      <w:pPr>
        <w:pStyle w:val="Default"/>
      </w:pPr>
    </w:p>
    <w:p w14:paraId="2038B493" w14:textId="77777777" w:rsidR="00471C8A" w:rsidRPr="00991631" w:rsidRDefault="00471C8A" w:rsidP="00024522">
      <w:pPr>
        <w:pStyle w:val="Default"/>
        <w:ind w:firstLine="720"/>
      </w:pPr>
      <w:r w:rsidRPr="00991631">
        <w:t xml:space="preserve">WHEREAS, </w:t>
      </w:r>
      <w:r w:rsidR="003B20CE" w:rsidRPr="00991631">
        <w:t>conditions of homelessness, if left unabated, result</w:t>
      </w:r>
      <w:r w:rsidR="00991631" w:rsidRPr="00991631">
        <w:t xml:space="preserve"> in a threat to </w:t>
      </w:r>
      <w:r w:rsidR="003B20CE" w:rsidRPr="00991631">
        <w:t xml:space="preserve">health and safety </w:t>
      </w:r>
      <w:r w:rsidR="00991631" w:rsidRPr="00991631">
        <w:t>for</w:t>
      </w:r>
      <w:r w:rsidR="003B20CE" w:rsidRPr="00991631">
        <w:t xml:space="preserve"> those experiencing homelessness </w:t>
      </w:r>
      <w:r w:rsidR="00991631" w:rsidRPr="00991631">
        <w:t xml:space="preserve">and thus </w:t>
      </w:r>
      <w:r w:rsidR="003B20CE" w:rsidRPr="00991631">
        <w:t xml:space="preserve">create a vulnerable population in </w:t>
      </w:r>
      <w:r w:rsidR="00573E46">
        <w:t>the</w:t>
      </w:r>
      <w:r w:rsidR="00573E46" w:rsidRPr="00991631">
        <w:t xml:space="preserve"> </w:t>
      </w:r>
      <w:r w:rsidR="003B20CE" w:rsidRPr="00991631">
        <w:t xml:space="preserve">County; and  </w:t>
      </w:r>
    </w:p>
    <w:p w14:paraId="3A742566" w14:textId="77777777" w:rsidR="00471C8A" w:rsidRPr="00991631" w:rsidRDefault="00471C8A" w:rsidP="00471C8A">
      <w:pPr>
        <w:pStyle w:val="Default"/>
      </w:pPr>
    </w:p>
    <w:p w14:paraId="14CB8429" w14:textId="77777777" w:rsidR="00BA7C55" w:rsidRPr="00991631" w:rsidRDefault="003701FF" w:rsidP="00024522">
      <w:pPr>
        <w:pStyle w:val="Default"/>
        <w:ind w:firstLine="720"/>
      </w:pPr>
      <w:r w:rsidRPr="00991631">
        <w:t xml:space="preserve">WHEREAS, addressing the needs of those experiencing homelessness requires swift action and delay will only exacerbate the many </w:t>
      </w:r>
      <w:r w:rsidR="0041640D" w:rsidRPr="00991631">
        <w:t xml:space="preserve">hardships </w:t>
      </w:r>
      <w:r w:rsidR="00991631" w:rsidRPr="00991631">
        <w:t>inflicted upon those who experience</w:t>
      </w:r>
      <w:r w:rsidR="00E723F0" w:rsidRPr="00991631">
        <w:t xml:space="preserve"> homeless</w:t>
      </w:r>
      <w:r w:rsidR="004A0945" w:rsidRPr="00991631">
        <w:t>ness</w:t>
      </w:r>
      <w:r w:rsidRPr="00991631">
        <w:t>;</w:t>
      </w:r>
      <w:r w:rsidR="00991631" w:rsidRPr="00991631">
        <w:t xml:space="preserve"> and</w:t>
      </w:r>
    </w:p>
    <w:p w14:paraId="5E99E505" w14:textId="77777777" w:rsidR="00030887" w:rsidRPr="00991631" w:rsidRDefault="00030887" w:rsidP="001E62EB">
      <w:pPr>
        <w:pStyle w:val="Default"/>
      </w:pPr>
    </w:p>
    <w:p w14:paraId="50F3DFA2" w14:textId="77777777" w:rsidR="00030887" w:rsidRPr="00991631" w:rsidRDefault="00030887" w:rsidP="00024522">
      <w:pPr>
        <w:pStyle w:val="Default"/>
        <w:ind w:firstLine="720"/>
      </w:pPr>
      <w:r w:rsidRPr="00991631">
        <w:t>WHEREAS</w:t>
      </w:r>
      <w:r w:rsidR="00991631" w:rsidRPr="00991631">
        <w:t>, t</w:t>
      </w:r>
      <w:r w:rsidR="00660E96" w:rsidRPr="00991631">
        <w:t xml:space="preserve">he County is committed to address homelessness and has </w:t>
      </w:r>
      <w:r w:rsidRPr="00991631">
        <w:t xml:space="preserve">developed a plan </w:t>
      </w:r>
      <w:r w:rsidR="00660E96" w:rsidRPr="00991631">
        <w:t>to undertake</w:t>
      </w:r>
      <w:r w:rsidRPr="00991631">
        <w:t xml:space="preserve"> multiple efforts at the local level to </w:t>
      </w:r>
      <w:r w:rsidR="00660E96" w:rsidRPr="00991631">
        <w:t>combat</w:t>
      </w:r>
      <w:r w:rsidRPr="00991631">
        <w:t xml:space="preserve"> homelessness</w:t>
      </w:r>
      <w:r w:rsidR="00660E96" w:rsidRPr="00991631">
        <w:t xml:space="preserve"> effectively</w:t>
      </w:r>
      <w:r w:rsidRPr="00991631">
        <w:t>; and</w:t>
      </w:r>
    </w:p>
    <w:p w14:paraId="36D73C7E" w14:textId="77777777" w:rsidR="00030887" w:rsidRPr="00991631" w:rsidRDefault="00030887" w:rsidP="001E62EB">
      <w:pPr>
        <w:pStyle w:val="Default"/>
      </w:pPr>
    </w:p>
    <w:p w14:paraId="7A38842A" w14:textId="77777777" w:rsidR="001E62EB" w:rsidRPr="00991631" w:rsidRDefault="001E62EB" w:rsidP="00024522">
      <w:pPr>
        <w:pStyle w:val="Default"/>
        <w:ind w:firstLine="720"/>
      </w:pPr>
      <w:r w:rsidRPr="00991631">
        <w:t xml:space="preserve">WHEREAS, California Government Code section 26227 (“Section 26227”) authorizes the Board of Supervisors to expend money from the general fund of the County to establish County programs </w:t>
      </w:r>
      <w:r w:rsidR="00F01242" w:rsidRPr="00991631">
        <w:t xml:space="preserve">or to fund other programs </w:t>
      </w:r>
      <w:r w:rsidRPr="00991631">
        <w:t xml:space="preserve">deemed by the Board of Supervisors to be necessary to meet the social needs of the population of the </w:t>
      </w:r>
      <w:r w:rsidR="00AB1D72">
        <w:t>C</w:t>
      </w:r>
      <w:r w:rsidRPr="00991631">
        <w:t xml:space="preserve">ounty, including but not limited to, the areas of health, law enforcement, public safety, rehabilitation, welfare, education, and legal services, and the needs of physically, mentally and financially handicapped persons and aged persons; and </w:t>
      </w:r>
    </w:p>
    <w:p w14:paraId="653329A7" w14:textId="77777777" w:rsidR="001E62EB" w:rsidRPr="00991631" w:rsidRDefault="001E62EB" w:rsidP="001E62EB">
      <w:pPr>
        <w:pStyle w:val="Default"/>
      </w:pPr>
    </w:p>
    <w:p w14:paraId="76D1E92B" w14:textId="77777777" w:rsidR="001E62EB" w:rsidRPr="00991631" w:rsidRDefault="001E62EB" w:rsidP="00024522">
      <w:pPr>
        <w:pStyle w:val="Default"/>
        <w:ind w:firstLine="720"/>
      </w:pPr>
      <w:r w:rsidRPr="00991631">
        <w:t xml:space="preserve">WHEREAS, Section 26227 further authorizes officers and employees to use County resources and property to carry out any such program established by the Board of Supervisors; and </w:t>
      </w:r>
    </w:p>
    <w:p w14:paraId="6DEB2056" w14:textId="77777777" w:rsidR="001E62EB" w:rsidRPr="00991631" w:rsidRDefault="001E62EB" w:rsidP="001E62EB">
      <w:pPr>
        <w:pStyle w:val="Default"/>
      </w:pPr>
    </w:p>
    <w:p w14:paraId="70447E0C" w14:textId="38688E3E" w:rsidR="001E62EB" w:rsidRPr="00991631" w:rsidRDefault="001E62EB" w:rsidP="00024522">
      <w:pPr>
        <w:pStyle w:val="Default"/>
        <w:ind w:firstLine="720"/>
      </w:pPr>
      <w:r w:rsidRPr="00991631">
        <w:t xml:space="preserve">WHEREAS, the County, through </w:t>
      </w:r>
      <w:r w:rsidR="007A6218">
        <w:t xml:space="preserve">Orange County Community Resources (“OCCR”), </w:t>
      </w:r>
      <w:r w:rsidRPr="00991631">
        <w:t>the Health Care Agency (“HCA”) and CEO Real Estat</w:t>
      </w:r>
      <w:r w:rsidR="00CE17BF" w:rsidRPr="00991631">
        <w:t xml:space="preserve">e, </w:t>
      </w:r>
      <w:r w:rsidR="007A6218">
        <w:t>have partnered</w:t>
      </w:r>
      <w:r w:rsidR="00CE17BF" w:rsidRPr="00991631">
        <w:t xml:space="preserve"> with </w:t>
      </w:r>
      <w:proofErr w:type="spellStart"/>
      <w:r w:rsidR="00CE17BF" w:rsidRPr="00991631">
        <w:t>HomeAid</w:t>
      </w:r>
      <w:proofErr w:type="spellEnd"/>
      <w:r w:rsidR="0011319A" w:rsidRPr="00991631">
        <w:t xml:space="preserve"> Orange County (“</w:t>
      </w:r>
      <w:proofErr w:type="spellStart"/>
      <w:r w:rsidR="0011319A" w:rsidRPr="00991631">
        <w:t>HomeAid</w:t>
      </w:r>
      <w:proofErr w:type="spellEnd"/>
      <w:r w:rsidR="0011319A" w:rsidRPr="00991631">
        <w:t>”)</w:t>
      </w:r>
      <w:r w:rsidR="00CE17BF" w:rsidRPr="00991631">
        <w:t>, a Cal</w:t>
      </w:r>
      <w:r w:rsidR="0011319A" w:rsidRPr="00991631">
        <w:t>ifornia non-profit corporation who specializes</w:t>
      </w:r>
      <w:r w:rsidR="00CE17BF" w:rsidRPr="00991631">
        <w:t xml:space="preserve"> in building and renovating development projects throughout </w:t>
      </w:r>
      <w:r w:rsidR="00AB1D72">
        <w:t>the</w:t>
      </w:r>
      <w:r w:rsidR="00AB1D72" w:rsidRPr="00991631">
        <w:t xml:space="preserve"> </w:t>
      </w:r>
      <w:r w:rsidR="00CE17BF" w:rsidRPr="00991631">
        <w:t xml:space="preserve">County, as well as across the entire homeless Continuum of Care spectrum, </w:t>
      </w:r>
      <w:r w:rsidR="0011319A" w:rsidRPr="00991631">
        <w:t xml:space="preserve">to </w:t>
      </w:r>
      <w:r w:rsidR="00CE17BF" w:rsidRPr="00991631">
        <w:t>provid</w:t>
      </w:r>
      <w:r w:rsidR="0011319A" w:rsidRPr="00991631">
        <w:t>e</w:t>
      </w:r>
      <w:r w:rsidR="00CE17BF" w:rsidRPr="00991631">
        <w:t xml:space="preserve"> facilities </w:t>
      </w:r>
      <w:r w:rsidR="0011319A" w:rsidRPr="00991631">
        <w:t>such as e</w:t>
      </w:r>
      <w:r w:rsidR="00CE17BF" w:rsidRPr="00991631">
        <w:t xml:space="preserve">mergency shelters, transitional/bridge housing, </w:t>
      </w:r>
      <w:r w:rsidR="0011319A" w:rsidRPr="00991631">
        <w:t xml:space="preserve">and </w:t>
      </w:r>
      <w:r w:rsidR="00CE17BF" w:rsidRPr="00991631">
        <w:t xml:space="preserve">permanent supportive housing </w:t>
      </w:r>
      <w:r w:rsidR="00AB1D72">
        <w:t xml:space="preserve">and </w:t>
      </w:r>
      <w:r w:rsidR="0011319A" w:rsidRPr="00991631">
        <w:t xml:space="preserve">to construct </w:t>
      </w:r>
      <w:r w:rsidR="001A757D" w:rsidRPr="00991631">
        <w:t xml:space="preserve">a </w:t>
      </w:r>
      <w:r w:rsidR="007F0893">
        <w:t>tra</w:t>
      </w:r>
      <w:r w:rsidR="00265178">
        <w:t>nsitional</w:t>
      </w:r>
      <w:r w:rsidR="007F0893">
        <w:t xml:space="preserve"> </w:t>
      </w:r>
      <w:r w:rsidR="00265178">
        <w:t>center for individuals</w:t>
      </w:r>
      <w:r w:rsidR="00D67118">
        <w:t xml:space="preserve"> experiencing homelessness</w:t>
      </w:r>
      <w:r w:rsidR="007A6218">
        <w:t>, with related services,</w:t>
      </w:r>
      <w:r w:rsidR="007A6218" w:rsidRPr="00991631">
        <w:t xml:space="preserve"> </w:t>
      </w:r>
      <w:r w:rsidR="0011319A" w:rsidRPr="00991631">
        <w:t xml:space="preserve">on </w:t>
      </w:r>
      <w:r w:rsidRPr="00991631">
        <w:t xml:space="preserve">County owned property located at </w:t>
      </w:r>
      <w:r w:rsidR="00445AE9" w:rsidRPr="00991631">
        <w:t xml:space="preserve">2229 South </w:t>
      </w:r>
      <w:r w:rsidR="00F344FB" w:rsidRPr="00991631">
        <w:t>Yale</w:t>
      </w:r>
      <w:r w:rsidR="00445AE9" w:rsidRPr="00991631">
        <w:t xml:space="preserve"> St., Santa Ana, CA</w:t>
      </w:r>
      <w:r w:rsidR="00F344FB" w:rsidRPr="00991631">
        <w:t xml:space="preserve"> </w:t>
      </w:r>
      <w:r w:rsidRPr="00991631">
        <w:t xml:space="preserve">(“Project”); and </w:t>
      </w:r>
    </w:p>
    <w:p w14:paraId="0EA4877A" w14:textId="77777777" w:rsidR="001E62EB" w:rsidRPr="00991631" w:rsidRDefault="001E62EB" w:rsidP="001E62EB">
      <w:pPr>
        <w:pStyle w:val="Default"/>
      </w:pPr>
    </w:p>
    <w:p w14:paraId="58EE0333" w14:textId="77777777" w:rsidR="001E62EB" w:rsidRPr="00991631" w:rsidRDefault="001E62EB" w:rsidP="00024522">
      <w:pPr>
        <w:pStyle w:val="Default"/>
        <w:ind w:firstLine="720"/>
      </w:pPr>
      <w:r w:rsidRPr="00991631">
        <w:t>WHEREAS, the Project is intended to provide</w:t>
      </w:r>
      <w:r w:rsidR="00573E46">
        <w:t>, among other things,</w:t>
      </w:r>
      <w:r w:rsidRPr="00991631">
        <w:t xml:space="preserve"> the following services and uses to the public: Wellness and Social Services; Crisis and Stabilization Unit; Substance Use Disorder Intake and Referral; Withdrawal Management; Crisis Residential; and Substance Use Disorder and Co-Occurring Residential Treatment; and </w:t>
      </w:r>
    </w:p>
    <w:p w14:paraId="3DFD97FD" w14:textId="679C0459" w:rsidR="001E62EB" w:rsidRDefault="001E62EB" w:rsidP="001E62EB">
      <w:pPr>
        <w:pStyle w:val="Default"/>
      </w:pPr>
    </w:p>
    <w:p w14:paraId="44BCA44B" w14:textId="77777777" w:rsidR="00E53649" w:rsidRPr="00991631" w:rsidRDefault="00E53649" w:rsidP="00024522">
      <w:pPr>
        <w:pStyle w:val="Default"/>
        <w:ind w:firstLine="720"/>
        <w:rPr>
          <w:color w:val="auto"/>
        </w:rPr>
      </w:pPr>
      <w:r w:rsidRPr="00991631">
        <w:rPr>
          <w:color w:val="auto"/>
        </w:rPr>
        <w:lastRenderedPageBreak/>
        <w:t xml:space="preserve">WHEREAS, the need </w:t>
      </w:r>
      <w:r w:rsidR="009C03E5" w:rsidRPr="00991631">
        <w:rPr>
          <w:color w:val="auto"/>
        </w:rPr>
        <w:t xml:space="preserve">to create </w:t>
      </w:r>
      <w:r w:rsidRPr="00991631">
        <w:rPr>
          <w:color w:val="auto"/>
        </w:rPr>
        <w:t xml:space="preserve">facilities to </w:t>
      </w:r>
      <w:r w:rsidR="0089138E" w:rsidRPr="00991631">
        <w:rPr>
          <w:color w:val="auto"/>
        </w:rPr>
        <w:t>provide</w:t>
      </w:r>
      <w:r w:rsidRPr="00991631">
        <w:rPr>
          <w:color w:val="auto"/>
        </w:rPr>
        <w:t xml:space="preserve"> the County’s homeless population </w:t>
      </w:r>
      <w:r w:rsidR="0089138E" w:rsidRPr="00991631">
        <w:rPr>
          <w:color w:val="auto"/>
        </w:rPr>
        <w:t xml:space="preserve">with such services </w:t>
      </w:r>
      <w:r w:rsidRPr="00991631">
        <w:rPr>
          <w:color w:val="auto"/>
        </w:rPr>
        <w:t xml:space="preserve">requires an expeditious response and responsible use of valuable County resources; </w:t>
      </w:r>
      <w:r w:rsidR="007A6218">
        <w:rPr>
          <w:color w:val="auto"/>
        </w:rPr>
        <w:t>and</w:t>
      </w:r>
    </w:p>
    <w:p w14:paraId="13F7B3DB" w14:textId="77777777" w:rsidR="00E53649" w:rsidRPr="00991631" w:rsidRDefault="00E53649" w:rsidP="001E62EB">
      <w:pPr>
        <w:pStyle w:val="Default"/>
      </w:pPr>
    </w:p>
    <w:p w14:paraId="20BB8D89" w14:textId="77777777" w:rsidR="00926AB0" w:rsidRPr="00991631" w:rsidRDefault="00E01FCD" w:rsidP="00024522">
      <w:pPr>
        <w:pStyle w:val="Default"/>
        <w:ind w:firstLine="720"/>
      </w:pPr>
      <w:r w:rsidRPr="00991631">
        <w:t xml:space="preserve">WHEREAS, calling upon organizations such as </w:t>
      </w:r>
      <w:proofErr w:type="spellStart"/>
      <w:r w:rsidRPr="00991631">
        <w:t>HomeAid</w:t>
      </w:r>
      <w:proofErr w:type="spellEnd"/>
      <w:r w:rsidRPr="00991631">
        <w:t xml:space="preserve"> to provide t</w:t>
      </w:r>
      <w:r w:rsidR="00113075" w:rsidRPr="00991631">
        <w:t>heir expertise will result in a more</w:t>
      </w:r>
      <w:r w:rsidRPr="00991631">
        <w:t xml:space="preserve"> ex</w:t>
      </w:r>
      <w:r w:rsidR="00113075" w:rsidRPr="00991631">
        <w:t>peditious response to complete</w:t>
      </w:r>
      <w:r w:rsidRPr="00991631">
        <w:t xml:space="preserve"> the Project</w:t>
      </w:r>
      <w:r w:rsidR="00113075" w:rsidRPr="00991631">
        <w:t xml:space="preserve"> when compared to alternative</w:t>
      </w:r>
      <w:r w:rsidR="007B6503" w:rsidRPr="00991631">
        <w:t>,</w:t>
      </w:r>
      <w:r w:rsidR="00113075" w:rsidRPr="00991631">
        <w:t xml:space="preserve"> multi-step processes</w:t>
      </w:r>
      <w:r w:rsidR="00765F1E" w:rsidRPr="00991631">
        <w:t>, thus providing significant value to the County</w:t>
      </w:r>
      <w:r w:rsidR="00866A0F" w:rsidRPr="00991631">
        <w:t xml:space="preserve"> while preserving </w:t>
      </w:r>
      <w:r w:rsidR="00B02C01" w:rsidRPr="00991631">
        <w:t xml:space="preserve">its </w:t>
      </w:r>
      <w:r w:rsidR="00866A0F" w:rsidRPr="00991631">
        <w:t>valuable resources</w:t>
      </w:r>
      <w:r w:rsidRPr="00991631">
        <w:t>;</w:t>
      </w:r>
      <w:r w:rsidR="00A6112E">
        <w:t xml:space="preserve"> and</w:t>
      </w:r>
      <w:r w:rsidRPr="00991631">
        <w:t xml:space="preserve"> </w:t>
      </w:r>
    </w:p>
    <w:p w14:paraId="5631845B" w14:textId="77777777" w:rsidR="00926AB0" w:rsidRPr="00991631" w:rsidRDefault="00926AB0" w:rsidP="001E62EB">
      <w:pPr>
        <w:pStyle w:val="Default"/>
      </w:pPr>
    </w:p>
    <w:p w14:paraId="44AF6AC1" w14:textId="2914EBD4" w:rsidR="001E62EB" w:rsidRPr="00991631" w:rsidRDefault="001E62EB" w:rsidP="00024522">
      <w:pPr>
        <w:pStyle w:val="Default"/>
        <w:ind w:firstLine="720"/>
      </w:pPr>
      <w:r w:rsidRPr="00991631">
        <w:t>WHER</w:t>
      </w:r>
      <w:r w:rsidR="00265178">
        <w:t>E</w:t>
      </w:r>
      <w:r w:rsidRPr="00991631">
        <w:t xml:space="preserve">AS, </w:t>
      </w:r>
      <w:proofErr w:type="spellStart"/>
      <w:r w:rsidR="00F344FB" w:rsidRPr="00991631">
        <w:t>HomeAid</w:t>
      </w:r>
      <w:proofErr w:type="spellEnd"/>
      <w:r w:rsidR="00F344FB" w:rsidRPr="00991631">
        <w:t xml:space="preserve"> </w:t>
      </w:r>
      <w:r w:rsidRPr="00991631">
        <w:t>will construct</w:t>
      </w:r>
      <w:r w:rsidR="00573E46">
        <w:t>,</w:t>
      </w:r>
      <w:r w:rsidR="00F344FB" w:rsidRPr="00991631">
        <w:t xml:space="preserve"> </w:t>
      </w:r>
      <w:r w:rsidR="007A6218">
        <w:t xml:space="preserve">or cause to be constructed, </w:t>
      </w:r>
      <w:r w:rsidRPr="00991631">
        <w:t xml:space="preserve">the Project pursuant to a </w:t>
      </w:r>
      <w:r w:rsidR="00374084">
        <w:t>g</w:t>
      </w:r>
      <w:r w:rsidRPr="00991631">
        <w:t xml:space="preserve">round </w:t>
      </w:r>
      <w:r w:rsidR="00374084">
        <w:t>l</w:t>
      </w:r>
      <w:r w:rsidRPr="00991631">
        <w:t xml:space="preserve">ease </w:t>
      </w:r>
      <w:r w:rsidR="00374084">
        <w:t xml:space="preserve">(“Ground Lease”) </w:t>
      </w:r>
      <w:r w:rsidRPr="00991631">
        <w:t xml:space="preserve">with the County; </w:t>
      </w:r>
      <w:r w:rsidR="00A6112E">
        <w:t>and</w:t>
      </w:r>
    </w:p>
    <w:p w14:paraId="189F43D5" w14:textId="77777777" w:rsidR="001E62EB" w:rsidRPr="00991631" w:rsidRDefault="001E62EB" w:rsidP="001E62EB">
      <w:pPr>
        <w:pStyle w:val="Default"/>
        <w:rPr>
          <w:color w:val="auto"/>
        </w:rPr>
      </w:pPr>
    </w:p>
    <w:p w14:paraId="30FA146D" w14:textId="77777777" w:rsidR="001E62EB" w:rsidRPr="00991631" w:rsidRDefault="001E62EB" w:rsidP="00024522">
      <w:pPr>
        <w:pStyle w:val="Default"/>
        <w:ind w:firstLine="720"/>
        <w:rPr>
          <w:color w:val="auto"/>
        </w:rPr>
      </w:pPr>
      <w:r w:rsidRPr="00991631">
        <w:rPr>
          <w:color w:val="auto"/>
        </w:rPr>
        <w:t xml:space="preserve">WHEREAS, design and construction costs for the Project will </w:t>
      </w:r>
      <w:r w:rsidR="007A6218">
        <w:rPr>
          <w:color w:val="auto"/>
        </w:rPr>
        <w:t xml:space="preserve">primarily </w:t>
      </w:r>
      <w:r w:rsidRPr="00991631">
        <w:rPr>
          <w:color w:val="auto"/>
        </w:rPr>
        <w:t xml:space="preserve">be funded by </w:t>
      </w:r>
      <w:r w:rsidR="007A6218">
        <w:rPr>
          <w:color w:val="auto"/>
        </w:rPr>
        <w:t xml:space="preserve">the County and </w:t>
      </w:r>
      <w:proofErr w:type="spellStart"/>
      <w:r w:rsidR="007A6218">
        <w:rPr>
          <w:color w:val="auto"/>
        </w:rPr>
        <w:t>HomeAid</w:t>
      </w:r>
      <w:proofErr w:type="spellEnd"/>
      <w:r w:rsidR="007A6218">
        <w:rPr>
          <w:color w:val="auto"/>
        </w:rPr>
        <w:t xml:space="preserve"> will leverage other stakeholders to support such design and construction</w:t>
      </w:r>
      <w:r w:rsidR="007A6218" w:rsidRPr="00991631">
        <w:rPr>
          <w:color w:val="auto"/>
        </w:rPr>
        <w:t xml:space="preserve">; </w:t>
      </w:r>
      <w:r w:rsidR="00A6112E">
        <w:rPr>
          <w:color w:val="auto"/>
        </w:rPr>
        <w:t>and</w:t>
      </w:r>
    </w:p>
    <w:p w14:paraId="04EE6F78" w14:textId="77777777" w:rsidR="001E62EB" w:rsidRPr="00991631" w:rsidRDefault="001E62EB" w:rsidP="001E62EB">
      <w:pPr>
        <w:pStyle w:val="Default"/>
        <w:rPr>
          <w:color w:val="auto"/>
        </w:rPr>
      </w:pPr>
    </w:p>
    <w:p w14:paraId="4A370837" w14:textId="4F157936" w:rsidR="00B76E91" w:rsidRPr="00354F44" w:rsidRDefault="001E62EB" w:rsidP="00024522">
      <w:pPr>
        <w:pStyle w:val="Default"/>
        <w:ind w:firstLine="720"/>
        <w:rPr>
          <w:color w:val="auto"/>
        </w:rPr>
      </w:pPr>
      <w:r w:rsidRPr="00354F44">
        <w:rPr>
          <w:color w:val="auto"/>
        </w:rPr>
        <w:t xml:space="preserve">WHEREAS, </w:t>
      </w:r>
      <w:r w:rsidR="00265178" w:rsidRPr="009E6AA7">
        <w:rPr>
          <w:color w:val="auto"/>
        </w:rPr>
        <w:t xml:space="preserve">the </w:t>
      </w:r>
      <w:r w:rsidRPr="00354F44">
        <w:rPr>
          <w:color w:val="auto"/>
        </w:rPr>
        <w:t xml:space="preserve">project </w:t>
      </w:r>
      <w:r w:rsidR="00265178" w:rsidRPr="009E6AA7">
        <w:rPr>
          <w:color w:val="auto"/>
        </w:rPr>
        <w:t>engineer</w:t>
      </w:r>
      <w:r w:rsidR="00413856" w:rsidRPr="00354F44">
        <w:rPr>
          <w:color w:val="auto"/>
        </w:rPr>
        <w:t xml:space="preserve"> estimate</w:t>
      </w:r>
      <w:r w:rsidRPr="00354F44">
        <w:rPr>
          <w:color w:val="auto"/>
        </w:rPr>
        <w:t xml:space="preserve"> total</w:t>
      </w:r>
      <w:r w:rsidR="00D64D66" w:rsidRPr="009E6AA7">
        <w:rPr>
          <w:color w:val="auto"/>
        </w:rPr>
        <w:t>s</w:t>
      </w:r>
      <w:r w:rsidRPr="00354F44">
        <w:rPr>
          <w:color w:val="auto"/>
        </w:rPr>
        <w:t xml:space="preserve"> $</w:t>
      </w:r>
      <w:r w:rsidR="008F2E6A">
        <w:rPr>
          <w:color w:val="auto"/>
        </w:rPr>
        <w:t>29,234,623</w:t>
      </w:r>
      <w:r w:rsidRPr="00354F44">
        <w:rPr>
          <w:color w:val="auto"/>
        </w:rPr>
        <w:t xml:space="preserve">, </w:t>
      </w:r>
      <w:r w:rsidR="00413856" w:rsidRPr="00354F44">
        <w:rPr>
          <w:color w:val="auto"/>
        </w:rPr>
        <w:t xml:space="preserve">and </w:t>
      </w:r>
      <w:r w:rsidRPr="00354F44">
        <w:rPr>
          <w:color w:val="auto"/>
        </w:rPr>
        <w:t>with</w:t>
      </w:r>
      <w:r w:rsidR="00413856" w:rsidRPr="00354F44">
        <w:rPr>
          <w:color w:val="auto"/>
        </w:rPr>
        <w:t xml:space="preserve"> </w:t>
      </w:r>
      <w:proofErr w:type="spellStart"/>
      <w:r w:rsidR="00413856" w:rsidRPr="00354F44">
        <w:rPr>
          <w:color w:val="auto"/>
        </w:rPr>
        <w:t>HomeAid’s</w:t>
      </w:r>
      <w:proofErr w:type="spellEnd"/>
      <w:r w:rsidR="00413856" w:rsidRPr="00354F44">
        <w:rPr>
          <w:color w:val="auto"/>
        </w:rPr>
        <w:t xml:space="preserve"> involvement, the County anticipates expending no more than</w:t>
      </w:r>
      <w:r w:rsidRPr="00354F44">
        <w:rPr>
          <w:color w:val="auto"/>
        </w:rPr>
        <w:t xml:space="preserve"> </w:t>
      </w:r>
      <w:r w:rsidR="00B76E91" w:rsidRPr="00354F44">
        <w:rPr>
          <w:color w:val="auto"/>
        </w:rPr>
        <w:t>$</w:t>
      </w:r>
      <w:proofErr w:type="gramStart"/>
      <w:r w:rsidR="00B76E91" w:rsidRPr="00354F44">
        <w:rPr>
          <w:color w:val="auto"/>
        </w:rPr>
        <w:t>2</w:t>
      </w:r>
      <w:r w:rsidR="00D64D66" w:rsidRPr="009E6AA7">
        <w:rPr>
          <w:color w:val="auto"/>
        </w:rPr>
        <w:t>5</w:t>
      </w:r>
      <w:r w:rsidR="00B76E91" w:rsidRPr="00354F44">
        <w:rPr>
          <w:color w:val="auto"/>
        </w:rPr>
        <w:t>,</w:t>
      </w:r>
      <w:r w:rsidR="00D64D66" w:rsidRPr="009E6AA7">
        <w:rPr>
          <w:color w:val="auto"/>
        </w:rPr>
        <w:t>275</w:t>
      </w:r>
      <w:r w:rsidRPr="00354F44">
        <w:rPr>
          <w:color w:val="auto"/>
        </w:rPr>
        <w:t>,</w:t>
      </w:r>
      <w:r w:rsidR="00D64D66" w:rsidRPr="009E6AA7">
        <w:rPr>
          <w:color w:val="auto"/>
        </w:rPr>
        <w:t>703</w:t>
      </w:r>
      <w:r w:rsidR="00B76E91" w:rsidRPr="00354F44">
        <w:rPr>
          <w:color w:val="auto"/>
        </w:rPr>
        <w:t xml:space="preserve"> </w:t>
      </w:r>
      <w:r w:rsidRPr="00354F44">
        <w:rPr>
          <w:color w:val="auto"/>
        </w:rPr>
        <w:t>;</w:t>
      </w:r>
      <w:proofErr w:type="gramEnd"/>
      <w:r w:rsidRPr="00354F44">
        <w:rPr>
          <w:color w:val="auto"/>
        </w:rPr>
        <w:t xml:space="preserve"> and</w:t>
      </w:r>
    </w:p>
    <w:p w14:paraId="3C42F39B" w14:textId="77777777" w:rsidR="00B76E91" w:rsidRPr="00354F44" w:rsidRDefault="00B76E91" w:rsidP="00024522">
      <w:pPr>
        <w:pStyle w:val="Default"/>
        <w:ind w:firstLine="720"/>
        <w:rPr>
          <w:color w:val="auto"/>
        </w:rPr>
      </w:pPr>
    </w:p>
    <w:p w14:paraId="6F88620A" w14:textId="51B60FAA" w:rsidR="001E62EB" w:rsidRPr="00991631" w:rsidRDefault="00B76E91" w:rsidP="00024522">
      <w:pPr>
        <w:pStyle w:val="Default"/>
        <w:ind w:firstLine="720"/>
        <w:rPr>
          <w:color w:val="auto"/>
        </w:rPr>
      </w:pPr>
      <w:r w:rsidRPr="00354F44">
        <w:rPr>
          <w:color w:val="auto"/>
        </w:rPr>
        <w:t xml:space="preserve">WHEREAS, </w:t>
      </w:r>
      <w:proofErr w:type="spellStart"/>
      <w:r w:rsidRPr="00354F44">
        <w:rPr>
          <w:color w:val="auto"/>
        </w:rPr>
        <w:t>HomeAid’s</w:t>
      </w:r>
      <w:proofErr w:type="spellEnd"/>
      <w:r w:rsidRPr="00354F44">
        <w:rPr>
          <w:color w:val="auto"/>
        </w:rPr>
        <w:t xml:space="preserve"> delivery of the Project on an expedited project schedule will result in reduced cost of funding of approximately $</w:t>
      </w:r>
      <w:r w:rsidR="008F2E6A">
        <w:rPr>
          <w:color w:val="auto"/>
        </w:rPr>
        <w:t>1,644,447</w:t>
      </w:r>
      <w:r w:rsidRPr="00354F44">
        <w:rPr>
          <w:color w:val="auto"/>
        </w:rPr>
        <w:t>; and</w:t>
      </w:r>
      <w:r w:rsidR="001E62EB" w:rsidRPr="00991631">
        <w:rPr>
          <w:color w:val="auto"/>
        </w:rPr>
        <w:t xml:space="preserve"> </w:t>
      </w:r>
    </w:p>
    <w:p w14:paraId="5E260694" w14:textId="77777777" w:rsidR="009F33AB" w:rsidRPr="00991631" w:rsidRDefault="009F33AB" w:rsidP="001E62EB">
      <w:pPr>
        <w:pStyle w:val="Default"/>
        <w:rPr>
          <w:color w:val="auto"/>
        </w:rPr>
      </w:pPr>
    </w:p>
    <w:p w14:paraId="73D739CC" w14:textId="77777777" w:rsidR="001E62EB" w:rsidRPr="00991631" w:rsidRDefault="001E62EB" w:rsidP="00024522">
      <w:pPr>
        <w:pStyle w:val="Default"/>
        <w:ind w:firstLine="720"/>
        <w:rPr>
          <w:color w:val="auto"/>
        </w:rPr>
      </w:pPr>
      <w:r w:rsidRPr="00991631">
        <w:rPr>
          <w:color w:val="auto"/>
        </w:rPr>
        <w:t xml:space="preserve">WHEREAS, </w:t>
      </w:r>
      <w:r w:rsidR="00A6112E">
        <w:rPr>
          <w:color w:val="auto"/>
        </w:rPr>
        <w:t xml:space="preserve">engaging </w:t>
      </w:r>
      <w:proofErr w:type="spellStart"/>
      <w:r w:rsidR="00A6112E">
        <w:rPr>
          <w:color w:val="auto"/>
        </w:rPr>
        <w:t>HomeAid</w:t>
      </w:r>
      <w:proofErr w:type="spellEnd"/>
      <w:r w:rsidR="00A6112E">
        <w:rPr>
          <w:color w:val="auto"/>
        </w:rPr>
        <w:t xml:space="preserve"> to deliver </w:t>
      </w:r>
      <w:r w:rsidR="00F7135B">
        <w:rPr>
          <w:color w:val="auto"/>
        </w:rPr>
        <w:t>the Project</w:t>
      </w:r>
      <w:r w:rsidR="00A6112E">
        <w:rPr>
          <w:color w:val="auto"/>
        </w:rPr>
        <w:t xml:space="preserve"> in an expeditious and cost-effective manner will </w:t>
      </w:r>
      <w:r w:rsidR="00F7135B">
        <w:rPr>
          <w:color w:val="auto"/>
        </w:rPr>
        <w:t>assist</w:t>
      </w:r>
      <w:r w:rsidR="003D0F57">
        <w:rPr>
          <w:color w:val="auto"/>
        </w:rPr>
        <w:t>, in part,</w:t>
      </w:r>
      <w:r w:rsidR="00F7135B">
        <w:rPr>
          <w:color w:val="auto"/>
        </w:rPr>
        <w:t xml:space="preserve"> </w:t>
      </w:r>
      <w:r w:rsidR="00A6112E">
        <w:rPr>
          <w:color w:val="auto"/>
        </w:rPr>
        <w:t xml:space="preserve">the County </w:t>
      </w:r>
      <w:r w:rsidRPr="00991631">
        <w:rPr>
          <w:color w:val="auto"/>
        </w:rPr>
        <w:t xml:space="preserve">fulfilling </w:t>
      </w:r>
      <w:r w:rsidR="003D0F57">
        <w:rPr>
          <w:color w:val="auto"/>
        </w:rPr>
        <w:t>its</w:t>
      </w:r>
      <w:r w:rsidRPr="00991631">
        <w:rPr>
          <w:color w:val="auto"/>
        </w:rPr>
        <w:t xml:space="preserve"> goal of providing </w:t>
      </w:r>
      <w:r w:rsidR="007A6218">
        <w:rPr>
          <w:color w:val="auto"/>
        </w:rPr>
        <w:t>homeless</w:t>
      </w:r>
      <w:r w:rsidR="007A6218" w:rsidRPr="00991631">
        <w:rPr>
          <w:color w:val="auto"/>
        </w:rPr>
        <w:t xml:space="preserve"> </w:t>
      </w:r>
      <w:r w:rsidRPr="00991631">
        <w:rPr>
          <w:color w:val="auto"/>
        </w:rPr>
        <w:t xml:space="preserve">services for </w:t>
      </w:r>
      <w:r w:rsidR="00AB1D72">
        <w:rPr>
          <w:color w:val="auto"/>
        </w:rPr>
        <w:t>the</w:t>
      </w:r>
      <w:r w:rsidR="00AB1D72" w:rsidRPr="00991631">
        <w:rPr>
          <w:color w:val="auto"/>
        </w:rPr>
        <w:t xml:space="preserve"> </w:t>
      </w:r>
      <w:r w:rsidRPr="00991631">
        <w:rPr>
          <w:color w:val="auto"/>
        </w:rPr>
        <w:t>County</w:t>
      </w:r>
      <w:r w:rsidR="00A6112E">
        <w:rPr>
          <w:color w:val="auto"/>
        </w:rPr>
        <w:t>’s homeless population</w:t>
      </w:r>
      <w:r w:rsidRPr="00991631">
        <w:rPr>
          <w:color w:val="auto"/>
        </w:rPr>
        <w:t xml:space="preserve">; and </w:t>
      </w:r>
    </w:p>
    <w:p w14:paraId="22D145BE" w14:textId="77777777" w:rsidR="001E62EB" w:rsidRPr="00991631" w:rsidRDefault="001E62EB" w:rsidP="001E62EB">
      <w:pPr>
        <w:pStyle w:val="Default"/>
        <w:rPr>
          <w:color w:val="auto"/>
        </w:rPr>
      </w:pPr>
    </w:p>
    <w:p w14:paraId="516D3C99" w14:textId="77777777" w:rsidR="001E62EB" w:rsidRDefault="001E62EB" w:rsidP="00024522">
      <w:pPr>
        <w:pStyle w:val="Default"/>
        <w:ind w:firstLine="720"/>
        <w:rPr>
          <w:color w:val="auto"/>
        </w:rPr>
      </w:pPr>
      <w:r w:rsidRPr="00991631">
        <w:rPr>
          <w:color w:val="auto"/>
        </w:rPr>
        <w:t xml:space="preserve">WHEREAS, the Project will assist the County in fulfilling its mission of providing </w:t>
      </w:r>
      <w:r w:rsidR="00AB1D72" w:rsidRPr="00991631">
        <w:rPr>
          <w:color w:val="auto"/>
        </w:rPr>
        <w:t>all</w:t>
      </w:r>
      <w:r w:rsidRPr="00991631">
        <w:rPr>
          <w:color w:val="auto"/>
        </w:rPr>
        <w:t xml:space="preserve"> the above described services to the residents of </w:t>
      </w:r>
      <w:r w:rsidR="00AB1D72">
        <w:rPr>
          <w:color w:val="auto"/>
        </w:rPr>
        <w:t>the</w:t>
      </w:r>
      <w:r w:rsidR="00AB1D72" w:rsidRPr="00991631">
        <w:rPr>
          <w:color w:val="auto"/>
        </w:rPr>
        <w:t xml:space="preserve"> </w:t>
      </w:r>
      <w:r w:rsidRPr="00991631">
        <w:rPr>
          <w:color w:val="auto"/>
        </w:rPr>
        <w:t>County</w:t>
      </w:r>
      <w:r w:rsidR="00CF0D60">
        <w:rPr>
          <w:color w:val="auto"/>
        </w:rPr>
        <w:t>; and</w:t>
      </w:r>
    </w:p>
    <w:p w14:paraId="66BAAAB9" w14:textId="77777777" w:rsidR="00CF0D60" w:rsidRDefault="00CF0D60" w:rsidP="00024522">
      <w:pPr>
        <w:pStyle w:val="Default"/>
        <w:ind w:firstLine="720"/>
        <w:rPr>
          <w:color w:val="auto"/>
        </w:rPr>
      </w:pPr>
    </w:p>
    <w:p w14:paraId="22345FB0" w14:textId="77777777" w:rsidR="00CF0D60" w:rsidRDefault="00CF0D60" w:rsidP="00024522">
      <w:pPr>
        <w:pStyle w:val="Default"/>
        <w:ind w:firstLine="720"/>
        <w:rPr>
          <w:bCs/>
        </w:rPr>
      </w:pPr>
      <w:r>
        <w:rPr>
          <w:color w:val="auto"/>
        </w:rPr>
        <w:t xml:space="preserve">WHEREAS, </w:t>
      </w:r>
      <w:r>
        <w:rPr>
          <w:bCs/>
        </w:rPr>
        <w:t xml:space="preserve">the purpose of the public bidding statutes which would otherwise apply to the County are to “guard against favoritism, improvidence, extravagance, fraud and corruption; to prevent the waste of public funds and to obtain the best economic result for the public.”  </w:t>
      </w:r>
      <w:r>
        <w:rPr>
          <w:bCs/>
          <w:i/>
        </w:rPr>
        <w:t>Graydon v. Pasadena Redevelopment Agency,</w:t>
      </w:r>
      <w:r>
        <w:rPr>
          <w:bCs/>
        </w:rPr>
        <w:t xml:space="preserve"> 104 Cal.App.3d 631, 636 (1980); and</w:t>
      </w:r>
    </w:p>
    <w:p w14:paraId="4E47ACAB" w14:textId="77777777" w:rsidR="00CF0D60" w:rsidRDefault="00CF0D60" w:rsidP="00024522">
      <w:pPr>
        <w:pStyle w:val="Default"/>
        <w:ind w:firstLine="720"/>
        <w:rPr>
          <w:bCs/>
        </w:rPr>
      </w:pPr>
    </w:p>
    <w:p w14:paraId="2EB7EBC5" w14:textId="77777777" w:rsidR="00CF0D60" w:rsidRDefault="00CF0D60" w:rsidP="00CF0D60">
      <w:pPr>
        <w:pStyle w:val="Default"/>
        <w:ind w:firstLine="720"/>
        <w:rPr>
          <w:color w:val="auto"/>
        </w:rPr>
      </w:pPr>
      <w:r>
        <w:rPr>
          <w:bCs/>
        </w:rPr>
        <w:t>WHEREAS, “one exception [to the requirement for public bidding] is where the nature of the subject of the contract is such that competitive proposals would be unavailing or would not produce an advantage, and the advertisement for competitive bid would thus be undesirable, impractical, or impossible</w:t>
      </w:r>
      <w:r w:rsidR="00C50B36">
        <w:rPr>
          <w:bCs/>
        </w:rPr>
        <w:t>.</w:t>
      </w:r>
      <w:r>
        <w:rPr>
          <w:bCs/>
        </w:rPr>
        <w:t xml:space="preserve">”  </w:t>
      </w:r>
      <w:r>
        <w:rPr>
          <w:bCs/>
          <w:i/>
        </w:rPr>
        <w:t>Id</w:t>
      </w:r>
      <w:r>
        <w:rPr>
          <w:color w:val="auto"/>
        </w:rPr>
        <w:t>; and</w:t>
      </w:r>
    </w:p>
    <w:p w14:paraId="60DCC1A0" w14:textId="77777777" w:rsidR="00CF0D60" w:rsidRDefault="00CF0D60" w:rsidP="00CF0D60">
      <w:pPr>
        <w:pStyle w:val="Default"/>
        <w:ind w:firstLine="720"/>
        <w:rPr>
          <w:color w:val="auto"/>
        </w:rPr>
      </w:pPr>
    </w:p>
    <w:p w14:paraId="0FFD07E5" w14:textId="77777777" w:rsidR="00CF0D60" w:rsidRDefault="00CF0D60" w:rsidP="005968AC">
      <w:pPr>
        <w:pStyle w:val="Default"/>
        <w:ind w:firstLine="720"/>
        <w:rPr>
          <w:color w:val="auto"/>
        </w:rPr>
      </w:pPr>
      <w:r>
        <w:rPr>
          <w:color w:val="auto"/>
        </w:rPr>
        <w:t xml:space="preserve">WHEREAS, engaging </w:t>
      </w:r>
      <w:proofErr w:type="spellStart"/>
      <w:r>
        <w:rPr>
          <w:color w:val="auto"/>
        </w:rPr>
        <w:t>HomeAid</w:t>
      </w:r>
      <w:proofErr w:type="spellEnd"/>
      <w:r>
        <w:rPr>
          <w:color w:val="auto"/>
        </w:rPr>
        <w:t xml:space="preserve"> to deliver the Project will result in the delivery of the Project and its attendant public benefit for less than it would cost through a competitive bidding process and significantly more quickly</w:t>
      </w:r>
      <w:r>
        <w:rPr>
          <w:bCs/>
          <w:i/>
        </w:rPr>
        <w:t>.</w:t>
      </w:r>
    </w:p>
    <w:p w14:paraId="79249DD3" w14:textId="77777777" w:rsidR="00CF0D60" w:rsidRPr="00991631" w:rsidRDefault="00CF0D60" w:rsidP="005968AC">
      <w:pPr>
        <w:pStyle w:val="Default"/>
        <w:ind w:firstLine="720"/>
        <w:rPr>
          <w:color w:val="auto"/>
        </w:rPr>
      </w:pPr>
    </w:p>
    <w:p w14:paraId="0CC7AC5B" w14:textId="77777777" w:rsidR="001E62EB" w:rsidRPr="00991631" w:rsidRDefault="001E62EB" w:rsidP="001E62EB">
      <w:pPr>
        <w:pStyle w:val="Default"/>
        <w:rPr>
          <w:color w:val="auto"/>
        </w:rPr>
      </w:pPr>
    </w:p>
    <w:p w14:paraId="632BC68B" w14:textId="77777777" w:rsidR="001E62EB" w:rsidRPr="00991631" w:rsidRDefault="001E62EB" w:rsidP="001E62EB">
      <w:pPr>
        <w:pStyle w:val="Default"/>
        <w:rPr>
          <w:color w:val="auto"/>
        </w:rPr>
      </w:pPr>
      <w:r w:rsidRPr="00991631">
        <w:rPr>
          <w:color w:val="auto"/>
        </w:rPr>
        <w:t xml:space="preserve">NOW, THEREFORE, BE IT RESOLVED that this Board does hereby: </w:t>
      </w:r>
    </w:p>
    <w:p w14:paraId="216CB823" w14:textId="77777777" w:rsidR="001E62EB" w:rsidRPr="00991631" w:rsidRDefault="001E62EB" w:rsidP="001E62EB">
      <w:pPr>
        <w:pStyle w:val="Default"/>
        <w:spacing w:after="198"/>
        <w:rPr>
          <w:color w:val="auto"/>
        </w:rPr>
      </w:pPr>
    </w:p>
    <w:p w14:paraId="62E0D0EF" w14:textId="77777777" w:rsidR="00573E46" w:rsidRDefault="00573E46" w:rsidP="00573E46">
      <w:pPr>
        <w:pStyle w:val="Default"/>
        <w:numPr>
          <w:ilvl w:val="0"/>
          <w:numId w:val="2"/>
        </w:numPr>
      </w:pPr>
      <w:r>
        <w:rPr>
          <w:color w:val="auto"/>
        </w:rPr>
        <w:t xml:space="preserve">Find that the </w:t>
      </w:r>
      <w:r w:rsidRPr="00991631">
        <w:t>conditions of homelessness, if left unabated</w:t>
      </w:r>
      <w:r>
        <w:t xml:space="preserve"> within the County</w:t>
      </w:r>
      <w:r w:rsidRPr="00991631">
        <w:t xml:space="preserve">, </w:t>
      </w:r>
      <w:r>
        <w:t xml:space="preserve">will </w:t>
      </w:r>
      <w:r w:rsidRPr="00991631">
        <w:t xml:space="preserve">result in a threat to health and safety for those experiencing homelessness and thus create a vulnerable population in </w:t>
      </w:r>
      <w:r>
        <w:t>the</w:t>
      </w:r>
      <w:r w:rsidRPr="00991631">
        <w:t xml:space="preserve"> County and </w:t>
      </w:r>
      <w:r>
        <w:t xml:space="preserve">that </w:t>
      </w:r>
      <w:r w:rsidRPr="00991631">
        <w:t>addressing the needs of those experiencing homelessness requires swift action and delay will only exacerbate the many hardships inflicted upon those who experience homelessness</w:t>
      </w:r>
      <w:r>
        <w:t xml:space="preserve"> and threaten the public health, welfare and safety of the those living within the County.</w:t>
      </w:r>
    </w:p>
    <w:p w14:paraId="65BC3FD5" w14:textId="77777777" w:rsidR="00573E46" w:rsidRPr="00573E46" w:rsidRDefault="00573E46" w:rsidP="00573E46">
      <w:pPr>
        <w:pStyle w:val="Default"/>
        <w:ind w:left="720"/>
      </w:pPr>
    </w:p>
    <w:p w14:paraId="01E9B483" w14:textId="77777777" w:rsidR="00573E46" w:rsidRDefault="001E62EB" w:rsidP="00573E46">
      <w:pPr>
        <w:pStyle w:val="Default"/>
        <w:numPr>
          <w:ilvl w:val="0"/>
          <w:numId w:val="2"/>
        </w:numPr>
      </w:pPr>
      <w:r w:rsidRPr="00573E46">
        <w:rPr>
          <w:color w:val="auto"/>
        </w:rPr>
        <w:t xml:space="preserve">Find the activities described in the Ground Lease and the approval of the Ground Lease, with a $1.00 per year rent, </w:t>
      </w:r>
      <w:r w:rsidR="00831FDE">
        <w:rPr>
          <w:color w:val="auto"/>
        </w:rPr>
        <w:t xml:space="preserve">are in the best interest of the County and the general public, </w:t>
      </w:r>
      <w:r w:rsidRPr="00573E46">
        <w:rPr>
          <w:color w:val="auto"/>
        </w:rPr>
        <w:t xml:space="preserve">support the services offered by HCA, meet the social needs of the population of the County and therefore will further the goals of the County by enhancing HCA’s ability to provide mental health services to the residents of </w:t>
      </w:r>
      <w:r w:rsidR="00AB1D72">
        <w:rPr>
          <w:color w:val="auto"/>
        </w:rPr>
        <w:t>the</w:t>
      </w:r>
      <w:r w:rsidR="00AB1D72" w:rsidRPr="00573E46">
        <w:rPr>
          <w:color w:val="auto"/>
        </w:rPr>
        <w:t xml:space="preserve"> </w:t>
      </w:r>
      <w:r w:rsidRPr="00573E46">
        <w:rPr>
          <w:color w:val="auto"/>
        </w:rPr>
        <w:t>County</w:t>
      </w:r>
      <w:r w:rsidR="00C50B36" w:rsidRPr="00573E46">
        <w:rPr>
          <w:color w:val="auto"/>
        </w:rPr>
        <w:t>, and improving the County’s ability to provide shelter and services to those experiencing homelessness</w:t>
      </w:r>
      <w:r w:rsidRPr="00573E46">
        <w:rPr>
          <w:color w:val="auto"/>
        </w:rPr>
        <w:t xml:space="preserve">. </w:t>
      </w:r>
    </w:p>
    <w:p w14:paraId="7DBEA8CD" w14:textId="77777777" w:rsidR="00573E46" w:rsidRPr="00573E46" w:rsidRDefault="00573E46" w:rsidP="00573E46">
      <w:pPr>
        <w:pStyle w:val="Default"/>
        <w:ind w:left="720"/>
      </w:pPr>
    </w:p>
    <w:p w14:paraId="165ECEEB" w14:textId="77777777" w:rsidR="00573E46" w:rsidRDefault="001E62EB" w:rsidP="00CB6017">
      <w:pPr>
        <w:pStyle w:val="Default"/>
        <w:numPr>
          <w:ilvl w:val="0"/>
          <w:numId w:val="2"/>
        </w:numPr>
      </w:pPr>
      <w:r w:rsidRPr="00573E46">
        <w:rPr>
          <w:color w:val="auto"/>
        </w:rPr>
        <w:t xml:space="preserve">Deem the </w:t>
      </w:r>
      <w:r w:rsidR="00831FDE">
        <w:rPr>
          <w:color w:val="auto"/>
        </w:rPr>
        <w:t xml:space="preserve">public-purpose </w:t>
      </w:r>
      <w:r w:rsidRPr="00573E46">
        <w:rPr>
          <w:color w:val="auto"/>
        </w:rPr>
        <w:t xml:space="preserve">programs proposed by the Project to be necessary to assist </w:t>
      </w:r>
      <w:r w:rsidR="00C50B36" w:rsidRPr="00573E46">
        <w:rPr>
          <w:color w:val="auto"/>
        </w:rPr>
        <w:t xml:space="preserve">OCCR, </w:t>
      </w:r>
      <w:r w:rsidRPr="00573E46">
        <w:rPr>
          <w:color w:val="auto"/>
        </w:rPr>
        <w:t xml:space="preserve">HCA </w:t>
      </w:r>
      <w:r w:rsidR="00C50B36" w:rsidRPr="00573E46">
        <w:rPr>
          <w:color w:val="auto"/>
        </w:rPr>
        <w:t xml:space="preserve">and CEO Real Estate </w:t>
      </w:r>
      <w:r w:rsidRPr="00573E46">
        <w:rPr>
          <w:color w:val="auto"/>
        </w:rPr>
        <w:t xml:space="preserve">in meeting the </w:t>
      </w:r>
      <w:proofErr w:type="gramStart"/>
      <w:r w:rsidRPr="00573E46">
        <w:rPr>
          <w:color w:val="auto"/>
        </w:rPr>
        <w:t>aforementioned needs</w:t>
      </w:r>
      <w:proofErr w:type="gramEnd"/>
      <w:r w:rsidRPr="00573E46">
        <w:rPr>
          <w:color w:val="auto"/>
        </w:rPr>
        <w:t xml:space="preserve"> of the County. </w:t>
      </w:r>
    </w:p>
    <w:p w14:paraId="4E34BCF3" w14:textId="77777777" w:rsidR="00573E46" w:rsidRPr="00573E46" w:rsidRDefault="00573E46" w:rsidP="00CB6017">
      <w:pPr>
        <w:pStyle w:val="Default"/>
        <w:ind w:left="720"/>
      </w:pPr>
    </w:p>
    <w:p w14:paraId="58419D3A" w14:textId="6ABA0980" w:rsidR="00573E46" w:rsidRPr="00C85039" w:rsidRDefault="001E62EB" w:rsidP="00CB6017">
      <w:pPr>
        <w:pStyle w:val="Default"/>
        <w:numPr>
          <w:ilvl w:val="0"/>
          <w:numId w:val="2"/>
        </w:numPr>
      </w:pPr>
      <w:r w:rsidRPr="00573E46">
        <w:rPr>
          <w:color w:val="auto"/>
        </w:rPr>
        <w:t xml:space="preserve">Approve the Ground Lease with </w:t>
      </w:r>
      <w:proofErr w:type="spellStart"/>
      <w:r w:rsidR="000650AE" w:rsidRPr="00573E46">
        <w:rPr>
          <w:color w:val="auto"/>
        </w:rPr>
        <w:t>HomeAid</w:t>
      </w:r>
      <w:proofErr w:type="spellEnd"/>
      <w:r w:rsidR="000650AE" w:rsidRPr="00573E46">
        <w:rPr>
          <w:color w:val="auto"/>
        </w:rPr>
        <w:t xml:space="preserve"> </w:t>
      </w:r>
      <w:r w:rsidRPr="00573E46">
        <w:rPr>
          <w:color w:val="auto"/>
        </w:rPr>
        <w:t>for the construction</w:t>
      </w:r>
      <w:r w:rsidR="000650AE" w:rsidRPr="00573E46">
        <w:rPr>
          <w:color w:val="auto"/>
        </w:rPr>
        <w:t xml:space="preserve"> of </w:t>
      </w:r>
      <w:r w:rsidR="007A6218" w:rsidRPr="00573E46">
        <w:rPr>
          <w:color w:val="auto"/>
        </w:rPr>
        <w:t xml:space="preserve">a </w:t>
      </w:r>
      <w:r w:rsidR="00265178" w:rsidRPr="00265178">
        <w:rPr>
          <w:color w:val="auto"/>
        </w:rPr>
        <w:t xml:space="preserve">transitional center for individuals </w:t>
      </w:r>
      <w:r w:rsidR="00D67118">
        <w:rPr>
          <w:color w:val="auto"/>
        </w:rPr>
        <w:t xml:space="preserve">experiencing homelessness </w:t>
      </w:r>
      <w:r w:rsidR="000650AE" w:rsidRPr="00573E46">
        <w:rPr>
          <w:color w:val="auto"/>
        </w:rPr>
        <w:t xml:space="preserve">at the County owned property </w:t>
      </w:r>
      <w:r w:rsidRPr="00573E46">
        <w:rPr>
          <w:color w:val="auto"/>
        </w:rPr>
        <w:t xml:space="preserve">at </w:t>
      </w:r>
      <w:r w:rsidR="00C4120A" w:rsidRPr="00573E46">
        <w:rPr>
          <w:color w:val="auto"/>
        </w:rPr>
        <w:t xml:space="preserve">2229 South </w:t>
      </w:r>
      <w:r w:rsidR="000650AE" w:rsidRPr="00573E46">
        <w:rPr>
          <w:color w:val="auto"/>
        </w:rPr>
        <w:t>Yale</w:t>
      </w:r>
      <w:r w:rsidR="00C4120A" w:rsidRPr="00573E46">
        <w:rPr>
          <w:color w:val="auto"/>
        </w:rPr>
        <w:t xml:space="preserve"> Street</w:t>
      </w:r>
      <w:r w:rsidRPr="00573E46">
        <w:rPr>
          <w:color w:val="auto"/>
        </w:rPr>
        <w:t>,</w:t>
      </w:r>
      <w:r w:rsidR="00C4120A" w:rsidRPr="00573E46">
        <w:rPr>
          <w:color w:val="auto"/>
        </w:rPr>
        <w:t xml:space="preserve"> Santa Ana, CA</w:t>
      </w:r>
      <w:r w:rsidRPr="00573E46">
        <w:rPr>
          <w:color w:val="auto"/>
        </w:rPr>
        <w:t xml:space="preserve">, and authorize the Chief Real Estate Officer or designee to execute the lease agreement in substantial conformance with the attached form, with approval of County Counsel. </w:t>
      </w:r>
    </w:p>
    <w:p w14:paraId="39F14FAC" w14:textId="77777777" w:rsidR="0054005A" w:rsidRDefault="0054005A" w:rsidP="00CB6017">
      <w:pPr>
        <w:pStyle w:val="ListParagraph"/>
        <w:spacing w:after="0" w:line="240" w:lineRule="auto"/>
      </w:pPr>
    </w:p>
    <w:p w14:paraId="798A42C3" w14:textId="77777777" w:rsidR="0054005A" w:rsidRDefault="00C85039" w:rsidP="00CB6017">
      <w:pPr>
        <w:pStyle w:val="Default"/>
        <w:numPr>
          <w:ilvl w:val="0"/>
          <w:numId w:val="2"/>
        </w:numPr>
      </w:pPr>
      <w:r>
        <w:t>Include the Project as a County program for the purposes of the County Sponsorship Program Marketing Plan and a</w:t>
      </w:r>
      <w:r w:rsidR="0054005A">
        <w:t>uthorize County staff, agencies, departments, and Board offices to pursue marketing, sponsorships</w:t>
      </w:r>
      <w:r w:rsidR="007B2624">
        <w:t>, and fund</w:t>
      </w:r>
      <w:r w:rsidR="0054005A">
        <w:t xml:space="preserve">raising partnerships with non-profit organizations, private sector organizations and businesses in support of the Project, including the solicitation of funds and services. </w:t>
      </w:r>
    </w:p>
    <w:p w14:paraId="48302568" w14:textId="77777777" w:rsidR="00573E46" w:rsidRPr="00573E46" w:rsidRDefault="00573E46" w:rsidP="00CB6017">
      <w:pPr>
        <w:pStyle w:val="Default"/>
        <w:ind w:left="720"/>
      </w:pPr>
    </w:p>
    <w:p w14:paraId="7A17D647" w14:textId="77777777" w:rsidR="00573E46" w:rsidRDefault="001E62EB" w:rsidP="00CB6017">
      <w:pPr>
        <w:pStyle w:val="Default"/>
        <w:numPr>
          <w:ilvl w:val="0"/>
          <w:numId w:val="2"/>
        </w:numPr>
      </w:pPr>
      <w:r w:rsidRPr="00573E46">
        <w:rPr>
          <w:color w:val="auto"/>
        </w:rPr>
        <w:t xml:space="preserve">Authorize the use of County resources, including, but not limited to, </w:t>
      </w:r>
      <w:r w:rsidR="001D4050">
        <w:rPr>
          <w:color w:val="auto"/>
        </w:rPr>
        <w:t xml:space="preserve">funds, </w:t>
      </w:r>
      <w:r w:rsidRPr="00573E46">
        <w:rPr>
          <w:color w:val="auto"/>
        </w:rPr>
        <w:t xml:space="preserve">property and employee administration of such programs, to support the </w:t>
      </w:r>
      <w:r w:rsidR="004734DC" w:rsidRPr="00573E46">
        <w:rPr>
          <w:color w:val="auto"/>
        </w:rPr>
        <w:t>above-described</w:t>
      </w:r>
      <w:r w:rsidRPr="00573E46">
        <w:rPr>
          <w:color w:val="auto"/>
        </w:rPr>
        <w:t xml:space="preserve"> services and the Project.</w:t>
      </w:r>
    </w:p>
    <w:p w14:paraId="7F845747" w14:textId="77777777" w:rsidR="00573E46" w:rsidRPr="00573E46" w:rsidRDefault="00573E46" w:rsidP="00CB6017">
      <w:pPr>
        <w:pStyle w:val="Default"/>
        <w:ind w:left="720"/>
      </w:pPr>
    </w:p>
    <w:p w14:paraId="131537CE" w14:textId="3624843E" w:rsidR="000F202D" w:rsidRPr="00573E46" w:rsidRDefault="00FE0129" w:rsidP="00CB6017">
      <w:pPr>
        <w:pStyle w:val="Default"/>
        <w:numPr>
          <w:ilvl w:val="0"/>
          <w:numId w:val="2"/>
        </w:numPr>
      </w:pPr>
      <w:bookmarkStart w:id="0" w:name="_GoBack"/>
      <w:r>
        <w:rPr>
          <w:noProof/>
          <w:color w:val="auto"/>
        </w:rPr>
        <mc:AlternateContent>
          <mc:Choice Requires="wps">
            <w:drawing>
              <wp:anchor distT="0" distB="0" distL="114300" distR="114300" simplePos="0" relativeHeight="251659264" behindDoc="0" locked="0" layoutInCell="1" allowOverlap="1" wp14:anchorId="31F206AE" wp14:editId="24A1128B">
                <wp:simplePos x="0" y="0"/>
                <wp:positionH relativeFrom="column">
                  <wp:posOffset>256025</wp:posOffset>
                </wp:positionH>
                <wp:positionV relativeFrom="paragraph">
                  <wp:posOffset>548460</wp:posOffset>
                </wp:positionV>
                <wp:extent cx="6357668" cy="3700732"/>
                <wp:effectExtent l="0" t="0" r="24130" b="33655"/>
                <wp:wrapNone/>
                <wp:docPr id="1" name="Straight Connector 1"/>
                <wp:cNvGraphicFramePr/>
                <a:graphic xmlns:a="http://schemas.openxmlformats.org/drawingml/2006/main">
                  <a:graphicData uri="http://schemas.microsoft.com/office/word/2010/wordprocessingShape">
                    <wps:wsp>
                      <wps:cNvCnPr/>
                      <wps:spPr>
                        <a:xfrm>
                          <a:off x="0" y="0"/>
                          <a:ext cx="6357668" cy="37007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6A8D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5pt,43.2pt" to="520.75pt,3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" strokecolor="#5b9bd5 [3204]" strokeweight=".5pt">
                <v:stroke joinstyle="miter"/>
              </v:line>
            </w:pict>
          </mc:Fallback>
        </mc:AlternateContent>
      </w:r>
      <w:bookmarkEnd w:id="0"/>
      <w:r w:rsidR="007A6218" w:rsidRPr="00573E46">
        <w:rPr>
          <w:color w:val="auto"/>
        </w:rPr>
        <w:t>Find that the County may forgo the competitive bidding process for the construction of the Project because the process would not result in an economic advantage for the County.</w:t>
      </w:r>
      <w:r w:rsidR="001E62EB" w:rsidRPr="00573E46">
        <w:rPr>
          <w:color w:val="auto"/>
        </w:rPr>
        <w:t xml:space="preserve"> </w:t>
      </w:r>
    </w:p>
    <w:sectPr w:rsidR="000F202D" w:rsidRPr="00573E46" w:rsidSect="00BF6A97">
      <w:footerReference w:type="default" r:id="rId7"/>
      <w:pgSz w:w="12240" w:h="16340"/>
      <w:pgMar w:top="1043" w:right="946" w:bottom="543" w:left="122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0BDA1" w14:textId="77777777" w:rsidR="00A66BCF" w:rsidRDefault="00A66BCF" w:rsidP="00A66BCF">
      <w:pPr>
        <w:spacing w:after="0" w:line="240" w:lineRule="auto"/>
      </w:pPr>
      <w:r>
        <w:separator/>
      </w:r>
    </w:p>
  </w:endnote>
  <w:endnote w:type="continuationSeparator" w:id="0">
    <w:p w14:paraId="0DCD467E" w14:textId="77777777" w:rsidR="00A66BCF" w:rsidRDefault="00A66BCF" w:rsidP="00A6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A651" w14:textId="77777777" w:rsidR="00A66BCF" w:rsidRDefault="00A66BCF">
    <w:pPr>
      <w:pStyle w:val="Footer"/>
    </w:pPr>
  </w:p>
  <w:p w14:paraId="5E8CE55E" w14:textId="7E5378F6" w:rsidR="00A66BCF" w:rsidRDefault="00A66BCF">
    <w:pPr>
      <w:pStyle w:val="Footer"/>
    </w:pPr>
    <w:r>
      <w:t>Resolution No._</w:t>
    </w:r>
    <w:r w:rsidR="00FE0129">
      <w:rPr>
        <w:u w:val="single"/>
      </w:rPr>
      <w:t>19-119,</w:t>
    </w:r>
    <w:r>
      <w:t xml:space="preserve">  Item No._</w:t>
    </w:r>
    <w:r w:rsidR="00FE0129">
      <w:rPr>
        <w:u w:val="single"/>
      </w:rPr>
      <w:t>36</w:t>
    </w:r>
    <w:r>
      <w:t>_</w:t>
    </w:r>
    <w:r w:rsidR="00D57E31">
      <w:tab/>
    </w:r>
    <w:r w:rsidR="00D57E31">
      <w:tab/>
      <w:t xml:space="preserve">Page </w:t>
    </w:r>
    <w:r w:rsidR="00D57E31">
      <w:fldChar w:fldCharType="begin"/>
    </w:r>
    <w:r w:rsidR="00D57E31">
      <w:instrText xml:space="preserve"> PAGE  \* Arabic  \* MERGEFORMAT </w:instrText>
    </w:r>
    <w:r w:rsidR="00D57E31">
      <w:fldChar w:fldCharType="separate"/>
    </w:r>
    <w:r w:rsidR="00D57E31">
      <w:rPr>
        <w:noProof/>
      </w:rPr>
      <w:t>1</w:t>
    </w:r>
    <w:r w:rsidR="00D57E31">
      <w:fldChar w:fldCharType="end"/>
    </w:r>
    <w:r w:rsidR="00D57E31">
      <w:t xml:space="preserve"> of </w:t>
    </w:r>
    <w:r w:rsidR="00FE0129">
      <w:fldChar w:fldCharType="begin"/>
    </w:r>
    <w:r w:rsidR="00FE0129">
      <w:instrText xml:space="preserve"> NUMPAGES  \* Arabic  \* MERGEFORMAT </w:instrText>
    </w:r>
    <w:r w:rsidR="00FE0129">
      <w:fldChar w:fldCharType="separate"/>
    </w:r>
    <w:r w:rsidR="00D57E31">
      <w:rPr>
        <w:noProof/>
      </w:rPr>
      <w:t>3</w:t>
    </w:r>
    <w:r w:rsidR="00FE0129">
      <w:rPr>
        <w:noProof/>
      </w:rPr>
      <w:fldChar w:fldCharType="end"/>
    </w:r>
  </w:p>
  <w:p w14:paraId="57D922FE" w14:textId="72C93E96" w:rsidR="00A66BCF" w:rsidRDefault="00A66BCF">
    <w:pPr>
      <w:pStyle w:val="Footer"/>
    </w:pPr>
    <w:r>
      <w:t>Yale Transitional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991F" w14:textId="77777777" w:rsidR="00A66BCF" w:rsidRDefault="00A66BCF" w:rsidP="00A66BCF">
      <w:pPr>
        <w:spacing w:after="0" w:line="240" w:lineRule="auto"/>
      </w:pPr>
      <w:r>
        <w:separator/>
      </w:r>
    </w:p>
  </w:footnote>
  <w:footnote w:type="continuationSeparator" w:id="0">
    <w:p w14:paraId="611401D7" w14:textId="77777777" w:rsidR="00A66BCF" w:rsidRDefault="00A66BCF" w:rsidP="00A66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64E6"/>
    <w:multiLevelType w:val="hybridMultilevel"/>
    <w:tmpl w:val="0BD4223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23E16"/>
    <w:multiLevelType w:val="hybridMultilevel"/>
    <w:tmpl w:val="B1803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EB"/>
    <w:rsid w:val="00024522"/>
    <w:rsid w:val="00030887"/>
    <w:rsid w:val="00064EC1"/>
    <w:rsid w:val="000650AE"/>
    <w:rsid w:val="00077F5D"/>
    <w:rsid w:val="000F202D"/>
    <w:rsid w:val="00101FE2"/>
    <w:rsid w:val="00113075"/>
    <w:rsid w:val="0011319A"/>
    <w:rsid w:val="00134B80"/>
    <w:rsid w:val="00157197"/>
    <w:rsid w:val="001A757D"/>
    <w:rsid w:val="001B3D5D"/>
    <w:rsid w:val="001D4050"/>
    <w:rsid w:val="001E1299"/>
    <w:rsid w:val="001E62EB"/>
    <w:rsid w:val="00226310"/>
    <w:rsid w:val="0023797B"/>
    <w:rsid w:val="00265178"/>
    <w:rsid w:val="0029104A"/>
    <w:rsid w:val="002B09AD"/>
    <w:rsid w:val="002C7E5D"/>
    <w:rsid w:val="00307118"/>
    <w:rsid w:val="00354F44"/>
    <w:rsid w:val="003679D2"/>
    <w:rsid w:val="003701FF"/>
    <w:rsid w:val="00374084"/>
    <w:rsid w:val="00377F6C"/>
    <w:rsid w:val="003B20CE"/>
    <w:rsid w:val="003D0F57"/>
    <w:rsid w:val="003F2199"/>
    <w:rsid w:val="00413856"/>
    <w:rsid w:val="0041640D"/>
    <w:rsid w:val="00445AE9"/>
    <w:rsid w:val="00471C8A"/>
    <w:rsid w:val="004734DC"/>
    <w:rsid w:val="00494C01"/>
    <w:rsid w:val="004A0945"/>
    <w:rsid w:val="004A75A4"/>
    <w:rsid w:val="0054005A"/>
    <w:rsid w:val="00573E46"/>
    <w:rsid w:val="005968AC"/>
    <w:rsid w:val="005A39C0"/>
    <w:rsid w:val="005B39EA"/>
    <w:rsid w:val="005C7484"/>
    <w:rsid w:val="005E13D3"/>
    <w:rsid w:val="005E53CD"/>
    <w:rsid w:val="005F2A7E"/>
    <w:rsid w:val="00610243"/>
    <w:rsid w:val="006117F4"/>
    <w:rsid w:val="00660E96"/>
    <w:rsid w:val="00765F1E"/>
    <w:rsid w:val="007666CD"/>
    <w:rsid w:val="007A6218"/>
    <w:rsid w:val="007B2624"/>
    <w:rsid w:val="007B6503"/>
    <w:rsid w:val="007F0893"/>
    <w:rsid w:val="00831FDE"/>
    <w:rsid w:val="008448B3"/>
    <w:rsid w:val="00866A0F"/>
    <w:rsid w:val="0089138E"/>
    <w:rsid w:val="008A038D"/>
    <w:rsid w:val="008A109B"/>
    <w:rsid w:val="008B2CD2"/>
    <w:rsid w:val="008F2E6A"/>
    <w:rsid w:val="00915130"/>
    <w:rsid w:val="00926AB0"/>
    <w:rsid w:val="00991631"/>
    <w:rsid w:val="00995966"/>
    <w:rsid w:val="009C03E5"/>
    <w:rsid w:val="009E6AA7"/>
    <w:rsid w:val="009F33AB"/>
    <w:rsid w:val="00A6112E"/>
    <w:rsid w:val="00A66BCF"/>
    <w:rsid w:val="00AB1D72"/>
    <w:rsid w:val="00B02C01"/>
    <w:rsid w:val="00B76E91"/>
    <w:rsid w:val="00BA7C55"/>
    <w:rsid w:val="00C4120A"/>
    <w:rsid w:val="00C44FDF"/>
    <w:rsid w:val="00C50B36"/>
    <w:rsid w:val="00C67EF3"/>
    <w:rsid w:val="00C84CB2"/>
    <w:rsid w:val="00C85039"/>
    <w:rsid w:val="00CB6017"/>
    <w:rsid w:val="00CE17BF"/>
    <w:rsid w:val="00CF0D60"/>
    <w:rsid w:val="00D168C3"/>
    <w:rsid w:val="00D20179"/>
    <w:rsid w:val="00D22A88"/>
    <w:rsid w:val="00D34E98"/>
    <w:rsid w:val="00D46472"/>
    <w:rsid w:val="00D57E31"/>
    <w:rsid w:val="00D6185A"/>
    <w:rsid w:val="00D64D66"/>
    <w:rsid w:val="00D67118"/>
    <w:rsid w:val="00E01FCD"/>
    <w:rsid w:val="00E24B59"/>
    <w:rsid w:val="00E53649"/>
    <w:rsid w:val="00E723F0"/>
    <w:rsid w:val="00E733FD"/>
    <w:rsid w:val="00EC7127"/>
    <w:rsid w:val="00F01242"/>
    <w:rsid w:val="00F10FE2"/>
    <w:rsid w:val="00F1635F"/>
    <w:rsid w:val="00F344FB"/>
    <w:rsid w:val="00F65CAB"/>
    <w:rsid w:val="00F7135B"/>
    <w:rsid w:val="00FC27B1"/>
    <w:rsid w:val="00FE0129"/>
    <w:rsid w:val="00FE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E933A"/>
  <w15:chartTrackingRefBased/>
  <w15:docId w15:val="{5801F8D9-FFD7-448C-825A-79C296FF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2E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E62EB"/>
    <w:rPr>
      <w:sz w:val="16"/>
      <w:szCs w:val="16"/>
    </w:rPr>
  </w:style>
  <w:style w:type="paragraph" w:styleId="CommentText">
    <w:name w:val="annotation text"/>
    <w:basedOn w:val="Normal"/>
    <w:link w:val="CommentTextChar"/>
    <w:uiPriority w:val="99"/>
    <w:semiHidden/>
    <w:unhideWhenUsed/>
    <w:rsid w:val="001E62EB"/>
    <w:pPr>
      <w:spacing w:line="240" w:lineRule="auto"/>
    </w:pPr>
    <w:rPr>
      <w:sz w:val="20"/>
      <w:szCs w:val="20"/>
    </w:rPr>
  </w:style>
  <w:style w:type="character" w:customStyle="1" w:styleId="CommentTextChar">
    <w:name w:val="Comment Text Char"/>
    <w:basedOn w:val="DefaultParagraphFont"/>
    <w:link w:val="CommentText"/>
    <w:uiPriority w:val="99"/>
    <w:semiHidden/>
    <w:rsid w:val="001E62EB"/>
    <w:rPr>
      <w:sz w:val="20"/>
      <w:szCs w:val="20"/>
    </w:rPr>
  </w:style>
  <w:style w:type="paragraph" w:styleId="CommentSubject">
    <w:name w:val="annotation subject"/>
    <w:basedOn w:val="CommentText"/>
    <w:next w:val="CommentText"/>
    <w:link w:val="CommentSubjectChar"/>
    <w:uiPriority w:val="99"/>
    <w:semiHidden/>
    <w:unhideWhenUsed/>
    <w:rsid w:val="001E62EB"/>
    <w:rPr>
      <w:b/>
      <w:bCs/>
    </w:rPr>
  </w:style>
  <w:style w:type="character" w:customStyle="1" w:styleId="CommentSubjectChar">
    <w:name w:val="Comment Subject Char"/>
    <w:basedOn w:val="CommentTextChar"/>
    <w:link w:val="CommentSubject"/>
    <w:uiPriority w:val="99"/>
    <w:semiHidden/>
    <w:rsid w:val="001E62EB"/>
    <w:rPr>
      <w:b/>
      <w:bCs/>
      <w:sz w:val="20"/>
      <w:szCs w:val="20"/>
    </w:rPr>
  </w:style>
  <w:style w:type="paragraph" w:styleId="BalloonText">
    <w:name w:val="Balloon Text"/>
    <w:basedOn w:val="Normal"/>
    <w:link w:val="BalloonTextChar"/>
    <w:uiPriority w:val="99"/>
    <w:semiHidden/>
    <w:unhideWhenUsed/>
    <w:rsid w:val="001E6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EB"/>
    <w:rPr>
      <w:rFonts w:ascii="Segoe UI" w:hAnsi="Segoe UI" w:cs="Segoe UI"/>
      <w:sz w:val="18"/>
      <w:szCs w:val="18"/>
    </w:rPr>
  </w:style>
  <w:style w:type="paragraph" w:styleId="ListParagraph">
    <w:name w:val="List Paragraph"/>
    <w:basedOn w:val="Normal"/>
    <w:uiPriority w:val="34"/>
    <w:qFormat/>
    <w:rsid w:val="00D22A88"/>
    <w:pPr>
      <w:ind w:left="720"/>
      <w:contextualSpacing/>
    </w:pPr>
  </w:style>
  <w:style w:type="paragraph" w:styleId="Header">
    <w:name w:val="header"/>
    <w:basedOn w:val="Normal"/>
    <w:link w:val="HeaderChar"/>
    <w:uiPriority w:val="99"/>
    <w:unhideWhenUsed/>
    <w:rsid w:val="00A66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CF"/>
  </w:style>
  <w:style w:type="paragraph" w:styleId="Footer">
    <w:name w:val="footer"/>
    <w:basedOn w:val="Normal"/>
    <w:link w:val="FooterChar"/>
    <w:uiPriority w:val="99"/>
    <w:unhideWhenUsed/>
    <w:rsid w:val="00A66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Haubert, Michael</dc:creator>
  <cp:keywords/>
  <dc:description/>
  <cp:lastModifiedBy>Lopez, Maria [COB]</cp:lastModifiedBy>
  <cp:revision>3</cp:revision>
  <cp:lastPrinted>2019-10-15T16:20:00Z</cp:lastPrinted>
  <dcterms:created xsi:type="dcterms:W3CDTF">2019-10-30T16:52:00Z</dcterms:created>
  <dcterms:modified xsi:type="dcterms:W3CDTF">2019-11-20T15:48:00Z</dcterms:modified>
</cp:coreProperties>
</file>