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7F107" w14:textId="369398A4" w:rsidR="00EA3041" w:rsidRDefault="00003A24" w:rsidP="00EA3041">
      <w:pPr>
        <w:rPr>
          <w:color w:val="FF0000"/>
          <w:sz w:val="24"/>
          <w:szCs w:val="24"/>
        </w:rPr>
      </w:pPr>
      <w:r>
        <w:rPr>
          <w:color w:val="FF0000"/>
          <w:sz w:val="24"/>
          <w:szCs w:val="24"/>
        </w:rPr>
        <w:t xml:space="preserve"> </w:t>
      </w:r>
    </w:p>
    <w:p w14:paraId="27B17F31" w14:textId="2AF05D4E" w:rsidR="00681964" w:rsidRPr="00EA3041" w:rsidRDefault="00B342B2" w:rsidP="00B342B2">
      <w:pPr>
        <w:jc w:val="center"/>
        <w:rPr>
          <w:b/>
          <w:sz w:val="32"/>
          <w:szCs w:val="32"/>
        </w:rPr>
      </w:pPr>
      <w:r w:rsidRPr="00EA3041">
        <w:rPr>
          <w:b/>
          <w:sz w:val="32"/>
          <w:szCs w:val="32"/>
        </w:rPr>
        <w:t>Contract Summary</w:t>
      </w:r>
      <w:r w:rsidR="00EA3041" w:rsidRPr="00EA3041">
        <w:rPr>
          <w:b/>
          <w:sz w:val="32"/>
          <w:szCs w:val="32"/>
        </w:rPr>
        <w:t xml:space="preserve"> Form</w:t>
      </w:r>
    </w:p>
    <w:p w14:paraId="2316C7A4" w14:textId="24A12FD6" w:rsidR="00EA3041" w:rsidRPr="00F4034D" w:rsidRDefault="003546BF" w:rsidP="00B342B2">
      <w:pPr>
        <w:jc w:val="center"/>
        <w:rPr>
          <w:sz w:val="24"/>
          <w:szCs w:val="24"/>
        </w:rPr>
      </w:pPr>
      <w:r w:rsidRPr="00F4034D">
        <w:rPr>
          <w:sz w:val="24"/>
          <w:szCs w:val="24"/>
        </w:rPr>
        <w:t xml:space="preserve">LANGUAGE LINE SERVICES, </w:t>
      </w:r>
      <w:r>
        <w:rPr>
          <w:sz w:val="24"/>
          <w:szCs w:val="24"/>
        </w:rPr>
        <w:t>INC.</w:t>
      </w:r>
    </w:p>
    <w:p w14:paraId="70BB7E46" w14:textId="77777777" w:rsidR="00BD7D7D" w:rsidRPr="00246E53" w:rsidRDefault="00BD7D7D" w:rsidP="00B342B2">
      <w:pPr>
        <w:jc w:val="center"/>
        <w:rPr>
          <w:color w:val="FF0000"/>
          <w:sz w:val="24"/>
          <w:szCs w:val="24"/>
        </w:rPr>
      </w:pPr>
    </w:p>
    <w:p w14:paraId="45BA77E0" w14:textId="77777777" w:rsidR="00CE393E" w:rsidRPr="00246E53" w:rsidRDefault="00CE393E" w:rsidP="00CE393E">
      <w:pPr>
        <w:shd w:val="clear" w:color="auto" w:fill="BFBFBF" w:themeFill="background1" w:themeFillShade="BF"/>
        <w:rPr>
          <w:b/>
          <w:sz w:val="36"/>
          <w:szCs w:val="36"/>
        </w:rPr>
      </w:pPr>
      <w:r w:rsidRPr="00246E53">
        <w:rPr>
          <w:b/>
          <w:sz w:val="24"/>
          <w:szCs w:val="24"/>
        </w:rPr>
        <w:t>SUMMARY OF SIGNIFICANT CHANGES</w:t>
      </w:r>
    </w:p>
    <w:p w14:paraId="577EDD6C" w14:textId="63BA3357" w:rsidR="00053F32" w:rsidRPr="00111DE6" w:rsidRDefault="00ED3370" w:rsidP="00111DE6">
      <w:pPr>
        <w:pStyle w:val="ListParagraph"/>
        <w:numPr>
          <w:ilvl w:val="0"/>
          <w:numId w:val="5"/>
        </w:numPr>
        <w:rPr>
          <w:sz w:val="24"/>
          <w:szCs w:val="24"/>
        </w:rPr>
      </w:pPr>
      <w:bookmarkStart w:id="0" w:name="_GoBack"/>
      <w:bookmarkEnd w:id="0"/>
      <w:r w:rsidRPr="00111DE6">
        <w:rPr>
          <w:sz w:val="24"/>
          <w:szCs w:val="24"/>
        </w:rPr>
        <w:t xml:space="preserve">Article Q, </w:t>
      </w:r>
      <w:r w:rsidR="00053F32" w:rsidRPr="00111DE6">
        <w:rPr>
          <w:sz w:val="24"/>
          <w:szCs w:val="24"/>
        </w:rPr>
        <w:t xml:space="preserve">Change of Ownership: updated language. Page </w:t>
      </w:r>
      <w:r w:rsidRPr="00111DE6">
        <w:rPr>
          <w:sz w:val="24"/>
          <w:szCs w:val="24"/>
        </w:rPr>
        <w:t>6</w:t>
      </w:r>
    </w:p>
    <w:p w14:paraId="6E788360" w14:textId="65F2E2D1" w:rsidR="00772F99" w:rsidRDefault="00ED3370" w:rsidP="00CE393E">
      <w:pPr>
        <w:pStyle w:val="ListParagraph"/>
        <w:numPr>
          <w:ilvl w:val="0"/>
          <w:numId w:val="5"/>
        </w:numPr>
        <w:rPr>
          <w:sz w:val="24"/>
          <w:szCs w:val="24"/>
        </w:rPr>
      </w:pPr>
      <w:r>
        <w:rPr>
          <w:sz w:val="24"/>
          <w:szCs w:val="24"/>
        </w:rPr>
        <w:t xml:space="preserve">Article 2, </w:t>
      </w:r>
      <w:r w:rsidR="00003A24">
        <w:rPr>
          <w:sz w:val="24"/>
          <w:szCs w:val="24"/>
        </w:rPr>
        <w:t>Te</w:t>
      </w:r>
      <w:r>
        <w:rPr>
          <w:sz w:val="24"/>
          <w:szCs w:val="24"/>
        </w:rPr>
        <w:t>rm of Contract: November 1. 2018</w:t>
      </w:r>
      <w:r w:rsidR="00772F99">
        <w:rPr>
          <w:sz w:val="24"/>
          <w:szCs w:val="24"/>
        </w:rPr>
        <w:t xml:space="preserve"> through October 31, 2020</w:t>
      </w:r>
      <w:r>
        <w:rPr>
          <w:sz w:val="24"/>
          <w:szCs w:val="24"/>
        </w:rPr>
        <w:t>.</w:t>
      </w:r>
      <w:r w:rsidR="00772F99">
        <w:rPr>
          <w:sz w:val="24"/>
          <w:szCs w:val="24"/>
        </w:rPr>
        <w:t xml:space="preserve"> Page </w:t>
      </w:r>
      <w:r>
        <w:rPr>
          <w:sz w:val="24"/>
          <w:szCs w:val="24"/>
        </w:rPr>
        <w:t>9</w:t>
      </w:r>
    </w:p>
    <w:p w14:paraId="304798B7" w14:textId="177CAE90" w:rsidR="00CE393E" w:rsidRPr="00B1576E" w:rsidRDefault="00ED3370" w:rsidP="009C2B75">
      <w:pPr>
        <w:pStyle w:val="ListParagraph"/>
        <w:numPr>
          <w:ilvl w:val="0"/>
          <w:numId w:val="5"/>
        </w:numPr>
        <w:tabs>
          <w:tab w:val="left" w:pos="720"/>
        </w:tabs>
        <w:rPr>
          <w:color w:val="FF0000"/>
          <w:sz w:val="24"/>
          <w:szCs w:val="24"/>
        </w:rPr>
      </w:pPr>
      <w:r w:rsidRPr="00D61AE6">
        <w:rPr>
          <w:sz w:val="24"/>
          <w:szCs w:val="24"/>
        </w:rPr>
        <w:t xml:space="preserve">Attachment B, </w:t>
      </w:r>
      <w:r w:rsidR="00772F99" w:rsidRPr="00D61AE6">
        <w:rPr>
          <w:sz w:val="24"/>
          <w:szCs w:val="24"/>
        </w:rPr>
        <w:t>Compensation/</w:t>
      </w:r>
      <w:r w:rsidRPr="00D61AE6">
        <w:rPr>
          <w:sz w:val="24"/>
          <w:szCs w:val="24"/>
        </w:rPr>
        <w:t>Invoicing</w:t>
      </w:r>
      <w:r w:rsidR="00B1576E">
        <w:rPr>
          <w:sz w:val="24"/>
          <w:szCs w:val="24"/>
        </w:rPr>
        <w:t>:</w:t>
      </w:r>
      <w:r w:rsidRPr="00D61AE6">
        <w:rPr>
          <w:sz w:val="24"/>
          <w:szCs w:val="24"/>
        </w:rPr>
        <w:t xml:space="preserve"> </w:t>
      </w:r>
      <w:r w:rsidR="00772F99" w:rsidRPr="00D61AE6">
        <w:rPr>
          <w:sz w:val="24"/>
          <w:szCs w:val="24"/>
        </w:rPr>
        <w:t>$</w:t>
      </w:r>
      <w:r w:rsidRPr="00D61AE6">
        <w:rPr>
          <w:sz w:val="24"/>
          <w:szCs w:val="24"/>
        </w:rPr>
        <w:t xml:space="preserve">300,000 </w:t>
      </w:r>
      <w:r w:rsidR="00B1576E" w:rsidRPr="00D61AE6">
        <w:rPr>
          <w:sz w:val="24"/>
          <w:szCs w:val="24"/>
        </w:rPr>
        <w:t>(</w:t>
      </w:r>
      <w:r w:rsidR="00B1576E">
        <w:rPr>
          <w:sz w:val="24"/>
          <w:szCs w:val="24"/>
        </w:rPr>
        <w:t xml:space="preserve">projected </w:t>
      </w:r>
      <w:r w:rsidR="00B1576E" w:rsidRPr="00D61AE6">
        <w:rPr>
          <w:sz w:val="24"/>
          <w:szCs w:val="24"/>
        </w:rPr>
        <w:t xml:space="preserve">usage increase) </w:t>
      </w:r>
      <w:r w:rsidRPr="00D61AE6">
        <w:rPr>
          <w:sz w:val="24"/>
          <w:szCs w:val="24"/>
        </w:rPr>
        <w:t>for two years.</w:t>
      </w:r>
      <w:r w:rsidR="00772F99" w:rsidRPr="00D61AE6">
        <w:rPr>
          <w:sz w:val="24"/>
          <w:szCs w:val="24"/>
        </w:rPr>
        <w:t xml:space="preserve"> Page 25</w:t>
      </w:r>
    </w:p>
    <w:p w14:paraId="25418283" w14:textId="713FD934" w:rsidR="00B1576E" w:rsidRPr="00D61AE6" w:rsidRDefault="00B1576E" w:rsidP="009C2B75">
      <w:pPr>
        <w:pStyle w:val="ListParagraph"/>
        <w:numPr>
          <w:ilvl w:val="0"/>
          <w:numId w:val="5"/>
        </w:numPr>
        <w:rPr>
          <w:color w:val="FF0000"/>
          <w:sz w:val="24"/>
          <w:szCs w:val="24"/>
        </w:rPr>
      </w:pPr>
      <w:r>
        <w:rPr>
          <w:sz w:val="24"/>
          <w:szCs w:val="24"/>
        </w:rPr>
        <w:t xml:space="preserve">Attachment D, Business Associate Contract: replaced </w:t>
      </w:r>
      <w:r w:rsidR="00EC4CEB">
        <w:rPr>
          <w:sz w:val="24"/>
          <w:szCs w:val="24"/>
        </w:rPr>
        <w:t>as D-1</w:t>
      </w:r>
      <w:r>
        <w:rPr>
          <w:sz w:val="24"/>
          <w:szCs w:val="24"/>
        </w:rPr>
        <w:t xml:space="preserve"> to </w:t>
      </w:r>
      <w:r w:rsidR="00EC4CEB">
        <w:rPr>
          <w:sz w:val="24"/>
          <w:szCs w:val="24"/>
        </w:rPr>
        <w:t xml:space="preserve">delete the standard Business Associate Contract language and replace with </w:t>
      </w:r>
      <w:r w:rsidR="009C2B75">
        <w:rPr>
          <w:sz w:val="24"/>
          <w:szCs w:val="24"/>
        </w:rPr>
        <w:t xml:space="preserve">the </w:t>
      </w:r>
      <w:r w:rsidR="00EC4CEB">
        <w:rPr>
          <w:sz w:val="24"/>
          <w:szCs w:val="24"/>
        </w:rPr>
        <w:t>state Business Associate Contract</w:t>
      </w:r>
      <w:r w:rsidR="009C2B75">
        <w:rPr>
          <w:sz w:val="24"/>
          <w:szCs w:val="24"/>
        </w:rPr>
        <w:t xml:space="preserve"> language</w:t>
      </w:r>
      <w:r w:rsidR="00EC4CEB">
        <w:rPr>
          <w:sz w:val="24"/>
          <w:szCs w:val="24"/>
        </w:rPr>
        <w:t>.</w:t>
      </w:r>
      <w:r>
        <w:rPr>
          <w:sz w:val="24"/>
          <w:szCs w:val="24"/>
        </w:rPr>
        <w:t xml:space="preserve"> </w:t>
      </w:r>
      <w:r w:rsidR="00097A2B">
        <w:rPr>
          <w:sz w:val="24"/>
          <w:szCs w:val="24"/>
        </w:rPr>
        <w:t>Page 31</w:t>
      </w:r>
    </w:p>
    <w:p w14:paraId="692B116C" w14:textId="70DF7AAE" w:rsidR="0080061B" w:rsidRPr="00246E53" w:rsidRDefault="00A8265E" w:rsidP="0080061B">
      <w:pPr>
        <w:shd w:val="clear" w:color="auto" w:fill="BFBFBF" w:themeFill="background1" w:themeFillShade="BF"/>
        <w:rPr>
          <w:b/>
          <w:sz w:val="36"/>
          <w:szCs w:val="36"/>
        </w:rPr>
      </w:pPr>
      <w:r w:rsidRPr="00246E53">
        <w:rPr>
          <w:b/>
          <w:sz w:val="24"/>
          <w:szCs w:val="24"/>
        </w:rPr>
        <w:t>SUBCONTRACTORS</w:t>
      </w:r>
    </w:p>
    <w:tbl>
      <w:tblPr>
        <w:tblStyle w:val="TableGrid"/>
        <w:tblW w:w="0" w:type="auto"/>
        <w:tblLook w:val="04A0" w:firstRow="1" w:lastRow="0" w:firstColumn="1" w:lastColumn="0" w:noHBand="0" w:noVBand="1"/>
      </w:tblPr>
      <w:tblGrid>
        <w:gridCol w:w="9350"/>
      </w:tblGrid>
      <w:tr w:rsidR="0080061B" w:rsidRPr="00246E53" w14:paraId="64B78FFE" w14:textId="77777777" w:rsidTr="0080061B">
        <w:tc>
          <w:tcPr>
            <w:tcW w:w="9350" w:type="dxa"/>
            <w:tcBorders>
              <w:top w:val="nil"/>
              <w:left w:val="nil"/>
              <w:bottom w:val="nil"/>
              <w:right w:val="nil"/>
            </w:tcBorders>
          </w:tcPr>
          <w:p w14:paraId="6E2A381D" w14:textId="7D12F2E1" w:rsidR="0080061B" w:rsidRPr="00246E53" w:rsidRDefault="00772F99" w:rsidP="00772F99">
            <w:pPr>
              <w:ind w:hanging="108"/>
              <w:rPr>
                <w:b/>
                <w:sz w:val="24"/>
                <w:szCs w:val="24"/>
              </w:rPr>
            </w:pPr>
            <w:r>
              <w:rPr>
                <w:color w:val="FF0000"/>
                <w:sz w:val="24"/>
                <w:szCs w:val="24"/>
              </w:rPr>
              <w:t xml:space="preserve"> </w:t>
            </w:r>
            <w:r w:rsidR="0080061B" w:rsidRPr="00246E53">
              <w:rPr>
                <w:b/>
                <w:sz w:val="24"/>
                <w:szCs w:val="24"/>
              </w:rPr>
              <w:t xml:space="preserve">This contract does not </w:t>
            </w:r>
            <w:r w:rsidR="00C102D3" w:rsidRPr="00246E53">
              <w:rPr>
                <w:b/>
                <w:sz w:val="24"/>
                <w:szCs w:val="24"/>
              </w:rPr>
              <w:t xml:space="preserve">currently </w:t>
            </w:r>
            <w:r w:rsidR="0080061B" w:rsidRPr="00246E53">
              <w:rPr>
                <w:b/>
                <w:sz w:val="24"/>
                <w:szCs w:val="24"/>
              </w:rPr>
              <w:t>include subcontractors or pass through to other providers.</w:t>
            </w:r>
          </w:p>
        </w:tc>
      </w:tr>
    </w:tbl>
    <w:p w14:paraId="37EB2C31" w14:textId="4DE3EC35" w:rsidR="00A8265E" w:rsidRDefault="00772F99" w:rsidP="00772F99">
      <w:pPr>
        <w:jc w:val="both"/>
        <w:rPr>
          <w:sz w:val="24"/>
          <w:szCs w:val="24"/>
        </w:rPr>
      </w:pPr>
      <w:r>
        <w:rPr>
          <w:iCs/>
          <w:sz w:val="24"/>
          <w:szCs w:val="24"/>
        </w:rPr>
        <w:t xml:space="preserve"> </w:t>
      </w:r>
    </w:p>
    <w:p w14:paraId="6780EAED" w14:textId="2D59B6B6" w:rsidR="00A8265E" w:rsidRPr="0080061B" w:rsidRDefault="00A8265E" w:rsidP="00A8265E">
      <w:pPr>
        <w:shd w:val="clear" w:color="auto" w:fill="BFBFBF" w:themeFill="background1" w:themeFillShade="BF"/>
        <w:rPr>
          <w:b/>
          <w:sz w:val="36"/>
          <w:szCs w:val="36"/>
        </w:rPr>
      </w:pPr>
      <w:r>
        <w:rPr>
          <w:b/>
          <w:sz w:val="24"/>
          <w:szCs w:val="24"/>
        </w:rPr>
        <w:t>CONTRACT OPERATING EXPENSES</w:t>
      </w:r>
    </w:p>
    <w:p w14:paraId="66B26243" w14:textId="77777777" w:rsidR="009F4340" w:rsidRPr="00325CBE" w:rsidRDefault="009F4340" w:rsidP="009F4340">
      <w:pPr>
        <w:numPr>
          <w:ilvl w:val="4"/>
          <w:numId w:val="8"/>
        </w:numPr>
        <w:spacing w:after="0" w:line="240" w:lineRule="auto"/>
        <w:ind w:left="540" w:hanging="540"/>
        <w:rPr>
          <w:rFonts w:ascii="Arial" w:hAnsi="Arial" w:cs="Arial"/>
          <w:b/>
          <w:sz w:val="20"/>
        </w:rPr>
      </w:pPr>
      <w:r w:rsidRPr="00325CBE">
        <w:rPr>
          <w:rFonts w:ascii="Arial" w:hAnsi="Arial" w:cs="Arial"/>
          <w:b/>
          <w:sz w:val="20"/>
        </w:rPr>
        <w:t>Service fees for In-Person Verbal Language Interpretation Services:</w:t>
      </w:r>
    </w:p>
    <w:p w14:paraId="64709195" w14:textId="77777777" w:rsidR="009F4340" w:rsidRPr="00325CBE" w:rsidRDefault="009F4340" w:rsidP="009F4340">
      <w:pPr>
        <w:rPr>
          <w:rFonts w:ascii="Arial" w:hAnsi="Arial" w:cs="Arial"/>
          <w:b/>
          <w:sz w:val="20"/>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898"/>
        <w:gridCol w:w="3776"/>
        <w:gridCol w:w="1496"/>
        <w:gridCol w:w="1566"/>
        <w:gridCol w:w="1605"/>
      </w:tblGrid>
      <w:tr w:rsidR="009F4340" w:rsidRPr="0009463F" w14:paraId="193B6CFF" w14:textId="77777777" w:rsidTr="009B0273">
        <w:trPr>
          <w:tblHeader/>
        </w:trPr>
        <w:tc>
          <w:tcPr>
            <w:tcW w:w="481" w:type="pct"/>
          </w:tcPr>
          <w:p w14:paraId="4D8DFAE3" w14:textId="77777777" w:rsidR="009F4340" w:rsidRPr="0009463F" w:rsidRDefault="009F4340" w:rsidP="009B0273">
            <w:pPr>
              <w:spacing w:after="0"/>
              <w:jc w:val="center"/>
              <w:rPr>
                <w:rFonts w:ascii="Arial" w:hAnsi="Arial" w:cs="Arial"/>
                <w:b/>
                <w:sz w:val="20"/>
              </w:rPr>
            </w:pPr>
            <w:r w:rsidRPr="0009463F">
              <w:rPr>
                <w:rFonts w:ascii="Arial" w:hAnsi="Arial" w:cs="Arial"/>
                <w:b/>
                <w:sz w:val="20"/>
              </w:rPr>
              <w:t>LINE ITEM</w:t>
            </w:r>
          </w:p>
        </w:tc>
        <w:tc>
          <w:tcPr>
            <w:tcW w:w="2021" w:type="pct"/>
          </w:tcPr>
          <w:p w14:paraId="5ADEB6AC" w14:textId="77777777" w:rsidR="009F4340" w:rsidRPr="0009463F" w:rsidRDefault="009F4340" w:rsidP="009B0273">
            <w:pPr>
              <w:spacing w:after="0"/>
              <w:jc w:val="center"/>
              <w:rPr>
                <w:rFonts w:ascii="Arial" w:hAnsi="Arial" w:cs="Arial"/>
                <w:b/>
                <w:sz w:val="20"/>
              </w:rPr>
            </w:pPr>
            <w:r w:rsidRPr="0009463F">
              <w:rPr>
                <w:rFonts w:ascii="Arial" w:hAnsi="Arial" w:cs="Arial"/>
                <w:b/>
                <w:sz w:val="20"/>
              </w:rPr>
              <w:t>LANGUAGE</w:t>
            </w:r>
          </w:p>
        </w:tc>
        <w:tc>
          <w:tcPr>
            <w:tcW w:w="801" w:type="pct"/>
          </w:tcPr>
          <w:p w14:paraId="2D12C704" w14:textId="77777777" w:rsidR="009F4340" w:rsidRPr="0009463F" w:rsidRDefault="009F4340" w:rsidP="009B0273">
            <w:pPr>
              <w:spacing w:after="0"/>
              <w:jc w:val="center"/>
              <w:rPr>
                <w:rFonts w:ascii="Arial" w:hAnsi="Arial" w:cs="Arial"/>
                <w:b/>
                <w:sz w:val="20"/>
              </w:rPr>
            </w:pPr>
            <w:r w:rsidRPr="0009463F">
              <w:rPr>
                <w:rFonts w:ascii="Arial" w:hAnsi="Arial" w:cs="Arial"/>
                <w:b/>
                <w:sz w:val="20"/>
              </w:rPr>
              <w:t>STANDARD</w:t>
            </w:r>
          </w:p>
          <w:p w14:paraId="4469B8D3" w14:textId="77777777" w:rsidR="009F4340" w:rsidRPr="0009463F" w:rsidRDefault="009F4340" w:rsidP="009B0273">
            <w:pPr>
              <w:spacing w:after="0"/>
              <w:jc w:val="center"/>
              <w:rPr>
                <w:rFonts w:ascii="Arial" w:hAnsi="Arial" w:cs="Arial"/>
                <w:b/>
                <w:sz w:val="20"/>
              </w:rPr>
            </w:pPr>
            <w:r w:rsidRPr="0009463F">
              <w:rPr>
                <w:rFonts w:ascii="Arial" w:hAnsi="Arial" w:cs="Arial"/>
                <w:b/>
                <w:sz w:val="20"/>
              </w:rPr>
              <w:t>HOURLY RATE</w:t>
            </w:r>
          </w:p>
          <w:p w14:paraId="26E43E5C" w14:textId="77777777" w:rsidR="009F4340" w:rsidRPr="0009463F" w:rsidRDefault="009F4340" w:rsidP="009B0273">
            <w:pPr>
              <w:spacing w:after="0"/>
              <w:jc w:val="center"/>
              <w:rPr>
                <w:rFonts w:ascii="Arial" w:hAnsi="Arial" w:cs="Arial"/>
                <w:b/>
                <w:sz w:val="20"/>
              </w:rPr>
            </w:pPr>
            <w:r w:rsidRPr="0009463F">
              <w:rPr>
                <w:rFonts w:ascii="Arial" w:hAnsi="Arial" w:cs="Arial"/>
                <w:b/>
                <w:sz w:val="20"/>
              </w:rPr>
              <w:t>(7:00AM – 5:00PM PT)</w:t>
            </w:r>
          </w:p>
        </w:tc>
        <w:tc>
          <w:tcPr>
            <w:tcW w:w="838" w:type="pct"/>
          </w:tcPr>
          <w:p w14:paraId="1D3922BF" w14:textId="77777777" w:rsidR="009F4340" w:rsidRPr="0009463F" w:rsidRDefault="009F4340" w:rsidP="009B0273">
            <w:pPr>
              <w:spacing w:after="0"/>
              <w:jc w:val="center"/>
              <w:rPr>
                <w:rFonts w:ascii="Arial" w:hAnsi="Arial" w:cs="Arial"/>
                <w:b/>
                <w:sz w:val="20"/>
              </w:rPr>
            </w:pPr>
            <w:r w:rsidRPr="0009463F">
              <w:rPr>
                <w:rFonts w:ascii="Arial" w:hAnsi="Arial" w:cs="Arial"/>
                <w:b/>
                <w:sz w:val="20"/>
              </w:rPr>
              <w:t>EMERGENCY HOURLY RATE</w:t>
            </w:r>
          </w:p>
        </w:tc>
        <w:tc>
          <w:tcPr>
            <w:tcW w:w="859" w:type="pct"/>
          </w:tcPr>
          <w:p w14:paraId="33F6AC44" w14:textId="77777777" w:rsidR="009F4340" w:rsidRPr="0009463F" w:rsidRDefault="009F4340" w:rsidP="009B0273">
            <w:pPr>
              <w:spacing w:after="0"/>
              <w:jc w:val="center"/>
              <w:rPr>
                <w:rFonts w:ascii="Arial" w:hAnsi="Arial" w:cs="Arial"/>
                <w:b/>
                <w:sz w:val="20"/>
              </w:rPr>
            </w:pPr>
            <w:r w:rsidRPr="0009463F">
              <w:rPr>
                <w:rFonts w:ascii="Arial" w:hAnsi="Arial" w:cs="Arial"/>
                <w:b/>
                <w:sz w:val="20"/>
              </w:rPr>
              <w:t>AFTER-HOURS RATE</w:t>
            </w:r>
          </w:p>
        </w:tc>
      </w:tr>
      <w:tr w:rsidR="009F4340" w:rsidRPr="0009463F" w14:paraId="3787273A" w14:textId="77777777" w:rsidTr="009B0273">
        <w:trPr>
          <w:trHeight w:val="269"/>
        </w:trPr>
        <w:tc>
          <w:tcPr>
            <w:tcW w:w="481" w:type="pct"/>
          </w:tcPr>
          <w:p w14:paraId="17D12045" w14:textId="77777777" w:rsidR="009F4340" w:rsidRPr="0009463F" w:rsidRDefault="009F4340" w:rsidP="009B0273">
            <w:pPr>
              <w:spacing w:after="0"/>
              <w:jc w:val="center"/>
              <w:rPr>
                <w:rFonts w:ascii="Arial" w:hAnsi="Arial" w:cs="Arial"/>
                <w:sz w:val="20"/>
              </w:rPr>
            </w:pPr>
            <w:r w:rsidRPr="0009463F">
              <w:rPr>
                <w:rFonts w:ascii="Arial" w:hAnsi="Arial" w:cs="Arial"/>
                <w:sz w:val="20"/>
              </w:rPr>
              <w:t>1</w:t>
            </w:r>
          </w:p>
        </w:tc>
        <w:tc>
          <w:tcPr>
            <w:tcW w:w="2021" w:type="pct"/>
          </w:tcPr>
          <w:p w14:paraId="4CCFC24B" w14:textId="77777777" w:rsidR="009F4340" w:rsidRPr="0009463F" w:rsidRDefault="009F4340" w:rsidP="009B0273">
            <w:pPr>
              <w:spacing w:after="0"/>
              <w:rPr>
                <w:rFonts w:ascii="Arial" w:hAnsi="Arial" w:cs="Arial"/>
                <w:sz w:val="20"/>
              </w:rPr>
            </w:pPr>
            <w:r w:rsidRPr="0009463F">
              <w:rPr>
                <w:rFonts w:ascii="Arial" w:hAnsi="Arial" w:cs="Arial"/>
                <w:sz w:val="20"/>
              </w:rPr>
              <w:t>Spanish</w:t>
            </w:r>
          </w:p>
        </w:tc>
        <w:tc>
          <w:tcPr>
            <w:tcW w:w="801" w:type="pct"/>
          </w:tcPr>
          <w:p w14:paraId="595D9F2C" w14:textId="77777777" w:rsidR="009F4340" w:rsidRPr="0009463F" w:rsidRDefault="009F4340" w:rsidP="009B0273">
            <w:pPr>
              <w:spacing w:after="0"/>
              <w:jc w:val="center"/>
              <w:rPr>
                <w:rFonts w:ascii="Arial" w:hAnsi="Arial" w:cs="Arial"/>
                <w:sz w:val="20"/>
              </w:rPr>
            </w:pPr>
            <w:r>
              <w:rPr>
                <w:rFonts w:ascii="Arial" w:hAnsi="Arial" w:cs="Arial"/>
                <w:sz w:val="20"/>
              </w:rPr>
              <w:t>$83.00</w:t>
            </w:r>
          </w:p>
        </w:tc>
        <w:tc>
          <w:tcPr>
            <w:tcW w:w="838" w:type="pct"/>
          </w:tcPr>
          <w:p w14:paraId="77B03259" w14:textId="77777777" w:rsidR="009F4340" w:rsidRPr="0009463F" w:rsidRDefault="009F4340" w:rsidP="009B0273">
            <w:pPr>
              <w:spacing w:after="0"/>
              <w:jc w:val="center"/>
              <w:rPr>
                <w:rFonts w:ascii="Arial" w:hAnsi="Arial" w:cs="Arial"/>
                <w:sz w:val="20"/>
              </w:rPr>
            </w:pPr>
            <w:r>
              <w:rPr>
                <w:rFonts w:ascii="Arial" w:hAnsi="Arial" w:cs="Arial"/>
                <w:sz w:val="20"/>
              </w:rPr>
              <w:t>$103.75</w:t>
            </w:r>
          </w:p>
        </w:tc>
        <w:tc>
          <w:tcPr>
            <w:tcW w:w="859" w:type="pct"/>
          </w:tcPr>
          <w:p w14:paraId="3D887898" w14:textId="77777777" w:rsidR="009F4340" w:rsidRPr="0009463F" w:rsidRDefault="009F4340" w:rsidP="009B0273">
            <w:pPr>
              <w:spacing w:after="0"/>
              <w:jc w:val="center"/>
              <w:rPr>
                <w:rFonts w:ascii="Arial" w:hAnsi="Arial" w:cs="Arial"/>
                <w:sz w:val="20"/>
              </w:rPr>
            </w:pPr>
            <w:r>
              <w:rPr>
                <w:rFonts w:ascii="Arial" w:hAnsi="Arial" w:cs="Arial"/>
                <w:sz w:val="20"/>
              </w:rPr>
              <w:t>$95.45</w:t>
            </w:r>
          </w:p>
        </w:tc>
      </w:tr>
      <w:tr w:rsidR="009F4340" w:rsidRPr="0009463F" w14:paraId="21E425F4" w14:textId="77777777" w:rsidTr="009B0273">
        <w:trPr>
          <w:trHeight w:val="296"/>
        </w:trPr>
        <w:tc>
          <w:tcPr>
            <w:tcW w:w="481" w:type="pct"/>
          </w:tcPr>
          <w:p w14:paraId="56F8A4E6" w14:textId="77777777" w:rsidR="009F4340" w:rsidRPr="0009463F" w:rsidRDefault="009F4340" w:rsidP="009B0273">
            <w:pPr>
              <w:spacing w:after="0"/>
              <w:jc w:val="center"/>
              <w:rPr>
                <w:rFonts w:ascii="Arial" w:hAnsi="Arial" w:cs="Arial"/>
                <w:sz w:val="20"/>
              </w:rPr>
            </w:pPr>
            <w:r w:rsidRPr="0009463F">
              <w:rPr>
                <w:rFonts w:ascii="Arial" w:hAnsi="Arial" w:cs="Arial"/>
                <w:sz w:val="20"/>
              </w:rPr>
              <w:t>2</w:t>
            </w:r>
          </w:p>
        </w:tc>
        <w:tc>
          <w:tcPr>
            <w:tcW w:w="2021" w:type="pct"/>
          </w:tcPr>
          <w:p w14:paraId="1BDAFAAD" w14:textId="77777777" w:rsidR="009F4340" w:rsidRPr="0009463F" w:rsidRDefault="009F4340" w:rsidP="009B0273">
            <w:pPr>
              <w:spacing w:after="0"/>
              <w:rPr>
                <w:rFonts w:ascii="Arial" w:hAnsi="Arial" w:cs="Arial"/>
                <w:sz w:val="20"/>
              </w:rPr>
            </w:pPr>
            <w:r w:rsidRPr="0009463F">
              <w:rPr>
                <w:rFonts w:ascii="Arial" w:hAnsi="Arial" w:cs="Arial"/>
                <w:sz w:val="20"/>
              </w:rPr>
              <w:t>Vietnamese</w:t>
            </w:r>
          </w:p>
        </w:tc>
        <w:tc>
          <w:tcPr>
            <w:tcW w:w="801" w:type="pct"/>
          </w:tcPr>
          <w:p w14:paraId="3ACF80A3" w14:textId="77777777" w:rsidR="009F4340" w:rsidRPr="0009463F" w:rsidRDefault="009F4340" w:rsidP="009B0273">
            <w:pPr>
              <w:spacing w:after="0"/>
              <w:jc w:val="center"/>
              <w:rPr>
                <w:rFonts w:ascii="Arial" w:hAnsi="Arial" w:cs="Arial"/>
                <w:sz w:val="20"/>
              </w:rPr>
            </w:pPr>
            <w:r>
              <w:rPr>
                <w:rFonts w:ascii="Arial" w:hAnsi="Arial" w:cs="Arial"/>
                <w:sz w:val="20"/>
              </w:rPr>
              <w:t>$83.00</w:t>
            </w:r>
          </w:p>
        </w:tc>
        <w:tc>
          <w:tcPr>
            <w:tcW w:w="838" w:type="pct"/>
          </w:tcPr>
          <w:p w14:paraId="4586B31F" w14:textId="77777777" w:rsidR="009F4340" w:rsidRPr="0009463F" w:rsidRDefault="009F4340" w:rsidP="009B0273">
            <w:pPr>
              <w:spacing w:after="0"/>
              <w:jc w:val="center"/>
              <w:rPr>
                <w:rFonts w:ascii="Arial" w:hAnsi="Arial" w:cs="Arial"/>
                <w:sz w:val="20"/>
              </w:rPr>
            </w:pPr>
            <w:r>
              <w:rPr>
                <w:rFonts w:ascii="Arial" w:hAnsi="Arial" w:cs="Arial"/>
                <w:sz w:val="20"/>
              </w:rPr>
              <w:t>$103.75</w:t>
            </w:r>
          </w:p>
        </w:tc>
        <w:tc>
          <w:tcPr>
            <w:tcW w:w="859" w:type="pct"/>
          </w:tcPr>
          <w:p w14:paraId="5B929828" w14:textId="77777777" w:rsidR="009F4340" w:rsidRPr="0009463F" w:rsidRDefault="009F4340" w:rsidP="009B0273">
            <w:pPr>
              <w:spacing w:after="0"/>
              <w:jc w:val="center"/>
              <w:rPr>
                <w:rFonts w:ascii="Arial" w:hAnsi="Arial" w:cs="Arial"/>
                <w:sz w:val="20"/>
              </w:rPr>
            </w:pPr>
            <w:r>
              <w:rPr>
                <w:rFonts w:ascii="Arial" w:hAnsi="Arial" w:cs="Arial"/>
                <w:sz w:val="20"/>
              </w:rPr>
              <w:t>$95.45</w:t>
            </w:r>
          </w:p>
        </w:tc>
      </w:tr>
      <w:tr w:rsidR="009F4340" w:rsidRPr="0009463F" w14:paraId="7518FE01" w14:textId="77777777" w:rsidTr="009B0273">
        <w:trPr>
          <w:trHeight w:val="269"/>
        </w:trPr>
        <w:tc>
          <w:tcPr>
            <w:tcW w:w="481" w:type="pct"/>
          </w:tcPr>
          <w:p w14:paraId="4890B8F0" w14:textId="77777777" w:rsidR="009F4340" w:rsidRPr="0009463F" w:rsidRDefault="009F4340" w:rsidP="009B0273">
            <w:pPr>
              <w:spacing w:after="0"/>
              <w:jc w:val="center"/>
              <w:rPr>
                <w:rFonts w:ascii="Arial" w:hAnsi="Arial" w:cs="Arial"/>
                <w:sz w:val="20"/>
              </w:rPr>
            </w:pPr>
            <w:r w:rsidRPr="0009463F">
              <w:rPr>
                <w:rFonts w:ascii="Arial" w:hAnsi="Arial" w:cs="Arial"/>
                <w:sz w:val="20"/>
              </w:rPr>
              <w:t>3</w:t>
            </w:r>
          </w:p>
        </w:tc>
        <w:tc>
          <w:tcPr>
            <w:tcW w:w="2021" w:type="pct"/>
          </w:tcPr>
          <w:p w14:paraId="7313AAF9" w14:textId="77777777" w:rsidR="009F4340" w:rsidRPr="0009463F" w:rsidRDefault="009F4340" w:rsidP="009B0273">
            <w:pPr>
              <w:spacing w:after="0"/>
              <w:rPr>
                <w:rFonts w:ascii="Arial" w:hAnsi="Arial" w:cs="Arial"/>
                <w:sz w:val="20"/>
              </w:rPr>
            </w:pPr>
            <w:r>
              <w:rPr>
                <w:rFonts w:ascii="Arial" w:hAnsi="Arial" w:cs="Arial"/>
                <w:sz w:val="20"/>
              </w:rPr>
              <w:t>Hindi</w:t>
            </w:r>
          </w:p>
        </w:tc>
        <w:tc>
          <w:tcPr>
            <w:tcW w:w="801" w:type="pct"/>
          </w:tcPr>
          <w:p w14:paraId="5492FFDA" w14:textId="77777777" w:rsidR="009F4340" w:rsidRPr="0009463F" w:rsidRDefault="009F4340" w:rsidP="009B0273">
            <w:pPr>
              <w:spacing w:after="0"/>
              <w:jc w:val="center"/>
              <w:rPr>
                <w:rFonts w:ascii="Arial" w:hAnsi="Arial" w:cs="Arial"/>
                <w:sz w:val="20"/>
              </w:rPr>
            </w:pPr>
            <w:r>
              <w:rPr>
                <w:rFonts w:ascii="Arial" w:hAnsi="Arial" w:cs="Arial"/>
                <w:sz w:val="20"/>
              </w:rPr>
              <w:t>$83.00</w:t>
            </w:r>
          </w:p>
        </w:tc>
        <w:tc>
          <w:tcPr>
            <w:tcW w:w="838" w:type="pct"/>
          </w:tcPr>
          <w:p w14:paraId="266E2F87" w14:textId="77777777" w:rsidR="009F4340" w:rsidRPr="0009463F" w:rsidRDefault="009F4340" w:rsidP="009B0273">
            <w:pPr>
              <w:spacing w:after="0"/>
              <w:jc w:val="center"/>
              <w:rPr>
                <w:rFonts w:ascii="Arial" w:hAnsi="Arial" w:cs="Arial"/>
                <w:sz w:val="20"/>
              </w:rPr>
            </w:pPr>
            <w:r>
              <w:rPr>
                <w:rFonts w:ascii="Arial" w:hAnsi="Arial" w:cs="Arial"/>
                <w:sz w:val="20"/>
              </w:rPr>
              <w:t>$103.75</w:t>
            </w:r>
          </w:p>
        </w:tc>
        <w:tc>
          <w:tcPr>
            <w:tcW w:w="859" w:type="pct"/>
          </w:tcPr>
          <w:p w14:paraId="6C222602" w14:textId="77777777" w:rsidR="009F4340" w:rsidRPr="0009463F" w:rsidRDefault="009F4340" w:rsidP="009B0273">
            <w:pPr>
              <w:spacing w:after="0"/>
              <w:jc w:val="center"/>
              <w:rPr>
                <w:rFonts w:ascii="Arial" w:hAnsi="Arial" w:cs="Arial"/>
                <w:sz w:val="20"/>
              </w:rPr>
            </w:pPr>
            <w:r>
              <w:rPr>
                <w:rFonts w:ascii="Arial" w:hAnsi="Arial" w:cs="Arial"/>
                <w:sz w:val="20"/>
              </w:rPr>
              <w:t>$95.45</w:t>
            </w:r>
          </w:p>
        </w:tc>
      </w:tr>
      <w:tr w:rsidR="009F4340" w:rsidRPr="0009463F" w14:paraId="608B684A" w14:textId="77777777" w:rsidTr="009B0273">
        <w:tc>
          <w:tcPr>
            <w:tcW w:w="481" w:type="pct"/>
          </w:tcPr>
          <w:p w14:paraId="5AD56020" w14:textId="77777777" w:rsidR="009F4340" w:rsidRPr="0009463F" w:rsidRDefault="009F4340" w:rsidP="009B0273">
            <w:pPr>
              <w:spacing w:after="0"/>
              <w:jc w:val="center"/>
              <w:rPr>
                <w:rFonts w:ascii="Arial" w:hAnsi="Arial" w:cs="Arial"/>
                <w:sz w:val="20"/>
              </w:rPr>
            </w:pPr>
            <w:r w:rsidRPr="0009463F">
              <w:rPr>
                <w:rFonts w:ascii="Arial" w:hAnsi="Arial" w:cs="Arial"/>
                <w:sz w:val="20"/>
              </w:rPr>
              <w:t>4</w:t>
            </w:r>
          </w:p>
        </w:tc>
        <w:tc>
          <w:tcPr>
            <w:tcW w:w="2021" w:type="pct"/>
          </w:tcPr>
          <w:p w14:paraId="46D59DE4" w14:textId="77777777" w:rsidR="009F4340" w:rsidRPr="0009463F" w:rsidRDefault="009F4340" w:rsidP="009B0273">
            <w:pPr>
              <w:spacing w:after="0"/>
              <w:rPr>
                <w:rFonts w:ascii="Arial" w:hAnsi="Arial" w:cs="Arial"/>
                <w:sz w:val="20"/>
              </w:rPr>
            </w:pPr>
            <w:r>
              <w:rPr>
                <w:rFonts w:ascii="Arial" w:hAnsi="Arial" w:cs="Arial"/>
                <w:sz w:val="20"/>
              </w:rPr>
              <w:t xml:space="preserve">Arabic   </w:t>
            </w:r>
          </w:p>
        </w:tc>
        <w:tc>
          <w:tcPr>
            <w:tcW w:w="801" w:type="pct"/>
          </w:tcPr>
          <w:p w14:paraId="0C170DBF" w14:textId="77777777" w:rsidR="009F4340" w:rsidRPr="0009463F" w:rsidRDefault="009F4340" w:rsidP="009B0273">
            <w:pPr>
              <w:spacing w:after="0"/>
              <w:jc w:val="center"/>
              <w:rPr>
                <w:rFonts w:ascii="Arial" w:hAnsi="Arial" w:cs="Arial"/>
                <w:sz w:val="20"/>
              </w:rPr>
            </w:pPr>
            <w:r>
              <w:rPr>
                <w:rFonts w:ascii="Arial" w:hAnsi="Arial" w:cs="Arial"/>
                <w:sz w:val="20"/>
              </w:rPr>
              <w:t xml:space="preserve">$83.00   </w:t>
            </w:r>
          </w:p>
        </w:tc>
        <w:tc>
          <w:tcPr>
            <w:tcW w:w="838" w:type="pct"/>
          </w:tcPr>
          <w:p w14:paraId="6B770AA9" w14:textId="77777777" w:rsidR="009F4340" w:rsidRPr="0009463F" w:rsidRDefault="009F4340" w:rsidP="009B0273">
            <w:pPr>
              <w:spacing w:after="0"/>
              <w:jc w:val="center"/>
              <w:rPr>
                <w:rFonts w:ascii="Arial" w:hAnsi="Arial" w:cs="Arial"/>
                <w:sz w:val="20"/>
              </w:rPr>
            </w:pPr>
            <w:r>
              <w:rPr>
                <w:rFonts w:ascii="Arial" w:hAnsi="Arial" w:cs="Arial"/>
                <w:sz w:val="20"/>
              </w:rPr>
              <w:t>$103.75</w:t>
            </w:r>
          </w:p>
        </w:tc>
        <w:tc>
          <w:tcPr>
            <w:tcW w:w="859" w:type="pct"/>
          </w:tcPr>
          <w:p w14:paraId="50E0F107" w14:textId="77777777" w:rsidR="009F4340" w:rsidRPr="0009463F" w:rsidRDefault="009F4340" w:rsidP="009B0273">
            <w:pPr>
              <w:spacing w:after="0"/>
              <w:jc w:val="center"/>
              <w:rPr>
                <w:rFonts w:ascii="Arial" w:hAnsi="Arial" w:cs="Arial"/>
                <w:sz w:val="20"/>
              </w:rPr>
            </w:pPr>
            <w:r>
              <w:rPr>
                <w:rFonts w:ascii="Arial" w:hAnsi="Arial" w:cs="Arial"/>
                <w:sz w:val="20"/>
              </w:rPr>
              <w:t>$95.45</w:t>
            </w:r>
          </w:p>
        </w:tc>
      </w:tr>
      <w:tr w:rsidR="009F4340" w:rsidRPr="0009463F" w14:paraId="37C27B2F" w14:textId="77777777" w:rsidTr="009B0273">
        <w:trPr>
          <w:trHeight w:val="719"/>
        </w:trPr>
        <w:tc>
          <w:tcPr>
            <w:tcW w:w="481" w:type="pct"/>
          </w:tcPr>
          <w:p w14:paraId="5F2CDB69" w14:textId="77777777" w:rsidR="009F4340" w:rsidRPr="0009463F" w:rsidRDefault="009F4340" w:rsidP="009B0273">
            <w:pPr>
              <w:jc w:val="center"/>
              <w:rPr>
                <w:rFonts w:ascii="Arial" w:hAnsi="Arial" w:cs="Arial"/>
                <w:sz w:val="20"/>
              </w:rPr>
            </w:pPr>
            <w:r w:rsidRPr="0009463F">
              <w:rPr>
                <w:rFonts w:ascii="Arial" w:hAnsi="Arial" w:cs="Arial"/>
                <w:sz w:val="20"/>
              </w:rPr>
              <w:t>5</w:t>
            </w:r>
          </w:p>
        </w:tc>
        <w:tc>
          <w:tcPr>
            <w:tcW w:w="2021" w:type="pct"/>
          </w:tcPr>
          <w:p w14:paraId="56EA4700" w14:textId="77777777" w:rsidR="009F4340" w:rsidRPr="0009463F" w:rsidRDefault="009F4340" w:rsidP="009B0273">
            <w:pPr>
              <w:spacing w:after="0"/>
              <w:rPr>
                <w:rFonts w:ascii="Arial" w:hAnsi="Arial" w:cs="Arial"/>
                <w:b/>
                <w:sz w:val="20"/>
              </w:rPr>
            </w:pPr>
            <w:r w:rsidRPr="0009463F">
              <w:rPr>
                <w:rFonts w:ascii="Arial" w:hAnsi="Arial" w:cs="Arial"/>
                <w:b/>
                <w:sz w:val="20"/>
              </w:rPr>
              <w:t>General Language Group</w:t>
            </w:r>
          </w:p>
          <w:p w14:paraId="74B2AE80" w14:textId="77777777" w:rsidR="009F4340" w:rsidRPr="0009463F" w:rsidRDefault="009F4340" w:rsidP="009B0273">
            <w:pPr>
              <w:spacing w:after="0"/>
              <w:rPr>
                <w:rFonts w:ascii="Arial" w:hAnsi="Arial" w:cs="Arial"/>
                <w:sz w:val="20"/>
              </w:rPr>
            </w:pPr>
            <w:r w:rsidRPr="0009463F">
              <w:rPr>
                <w:rFonts w:ascii="Arial" w:hAnsi="Arial" w:cs="Arial"/>
                <w:sz w:val="20"/>
                <w:u w:val="single"/>
              </w:rPr>
              <w:t>Language for this group shall include the following</w:t>
            </w:r>
            <w:r w:rsidRPr="0009463F">
              <w:rPr>
                <w:rFonts w:ascii="Arial" w:hAnsi="Arial" w:cs="Arial"/>
                <w:sz w:val="20"/>
              </w:rPr>
              <w:t>:</w:t>
            </w:r>
          </w:p>
          <w:p w14:paraId="05DD6D19" w14:textId="77777777" w:rsidR="009F4340" w:rsidRPr="0009463F" w:rsidRDefault="009F4340" w:rsidP="009B0273">
            <w:pPr>
              <w:spacing w:after="0"/>
              <w:ind w:left="-5"/>
              <w:rPr>
                <w:rFonts w:ascii="Arial" w:hAnsi="Arial" w:cs="Arial"/>
                <w:sz w:val="20"/>
              </w:rPr>
            </w:pPr>
            <w:r w:rsidRPr="0009463F">
              <w:rPr>
                <w:rFonts w:ascii="Arial" w:hAnsi="Arial" w:cs="Arial"/>
                <w:sz w:val="20"/>
              </w:rPr>
              <w:t xml:space="preserve">Acholi, Afrikaans, Akan, Albanian, Amharic, </w:t>
            </w:r>
            <w:r>
              <w:rPr>
                <w:rFonts w:ascii="Arial" w:hAnsi="Arial" w:cs="Arial"/>
                <w:sz w:val="20"/>
              </w:rPr>
              <w:t>A</w:t>
            </w:r>
            <w:r w:rsidRPr="0009463F">
              <w:rPr>
                <w:rFonts w:ascii="Arial" w:hAnsi="Arial" w:cs="Arial"/>
                <w:sz w:val="20"/>
              </w:rPr>
              <w:t xml:space="preserve">rmenian, </w:t>
            </w:r>
            <w:proofErr w:type="spellStart"/>
            <w:r w:rsidRPr="0009463F">
              <w:rPr>
                <w:rFonts w:ascii="Arial" w:hAnsi="Arial" w:cs="Arial"/>
                <w:sz w:val="20"/>
              </w:rPr>
              <w:t>Asamese</w:t>
            </w:r>
            <w:proofErr w:type="spellEnd"/>
            <w:r w:rsidRPr="0009463F">
              <w:rPr>
                <w:rFonts w:ascii="Arial" w:hAnsi="Arial" w:cs="Arial"/>
                <w:sz w:val="20"/>
              </w:rPr>
              <w:t xml:space="preserve">, Assyrian, Azerbaijani, Bambara, Basque, </w:t>
            </w:r>
            <w:proofErr w:type="spellStart"/>
            <w:r w:rsidRPr="0009463F">
              <w:rPr>
                <w:rFonts w:ascii="Arial" w:hAnsi="Arial" w:cs="Arial"/>
                <w:sz w:val="20"/>
              </w:rPr>
              <w:t>Behdini</w:t>
            </w:r>
            <w:proofErr w:type="spellEnd"/>
            <w:r w:rsidRPr="0009463F">
              <w:rPr>
                <w:rFonts w:ascii="Arial" w:hAnsi="Arial" w:cs="Arial"/>
                <w:sz w:val="20"/>
              </w:rPr>
              <w:t xml:space="preserve">, Belorussian, Bengali, Berber, Bosnian, Bulgarian, Burmese, Burmese dialects, </w:t>
            </w:r>
            <w:r>
              <w:rPr>
                <w:rFonts w:ascii="Arial" w:hAnsi="Arial" w:cs="Arial"/>
                <w:sz w:val="20"/>
              </w:rPr>
              <w:t xml:space="preserve">Cambodian, </w:t>
            </w:r>
            <w:r w:rsidRPr="0009463F">
              <w:rPr>
                <w:rFonts w:ascii="Arial" w:hAnsi="Arial" w:cs="Arial"/>
                <w:sz w:val="20"/>
              </w:rPr>
              <w:t xml:space="preserve">Cantonese, Catalan, Chaldean, </w:t>
            </w:r>
            <w:proofErr w:type="spellStart"/>
            <w:r w:rsidRPr="0009463F">
              <w:rPr>
                <w:rFonts w:ascii="Arial" w:hAnsi="Arial" w:cs="Arial"/>
                <w:sz w:val="20"/>
              </w:rPr>
              <w:t>Chaochow</w:t>
            </w:r>
            <w:proofErr w:type="spellEnd"/>
            <w:r w:rsidRPr="0009463F">
              <w:rPr>
                <w:rFonts w:ascii="Arial" w:hAnsi="Arial" w:cs="Arial"/>
                <w:sz w:val="20"/>
              </w:rPr>
              <w:t xml:space="preserve">, Chamorro, </w:t>
            </w:r>
            <w:proofErr w:type="spellStart"/>
            <w:r w:rsidRPr="0009463F">
              <w:rPr>
                <w:rFonts w:ascii="Arial" w:hAnsi="Arial" w:cs="Arial"/>
                <w:sz w:val="20"/>
              </w:rPr>
              <w:t>Chavacano</w:t>
            </w:r>
            <w:proofErr w:type="spellEnd"/>
            <w:r w:rsidRPr="0009463F">
              <w:rPr>
                <w:rFonts w:ascii="Arial" w:hAnsi="Arial" w:cs="Arial"/>
                <w:sz w:val="20"/>
              </w:rPr>
              <w:t>, Cherokee, Chinese Simplified</w:t>
            </w:r>
            <w:r>
              <w:rPr>
                <w:rFonts w:ascii="Arial" w:hAnsi="Arial" w:cs="Arial"/>
                <w:sz w:val="20"/>
              </w:rPr>
              <w:t xml:space="preserve"> </w:t>
            </w:r>
            <w:r w:rsidRPr="0009463F">
              <w:rPr>
                <w:rFonts w:ascii="Arial" w:hAnsi="Arial" w:cs="Arial"/>
                <w:sz w:val="20"/>
              </w:rPr>
              <w:t xml:space="preserve">(for written translation services), </w:t>
            </w:r>
            <w:proofErr w:type="spellStart"/>
            <w:r w:rsidRPr="0009463F">
              <w:rPr>
                <w:rFonts w:ascii="Arial" w:hAnsi="Arial" w:cs="Arial"/>
                <w:sz w:val="20"/>
              </w:rPr>
              <w:t>Chuukese</w:t>
            </w:r>
            <w:proofErr w:type="spellEnd"/>
            <w:r w:rsidRPr="0009463F">
              <w:rPr>
                <w:rFonts w:ascii="Arial" w:hAnsi="Arial" w:cs="Arial"/>
                <w:sz w:val="20"/>
              </w:rPr>
              <w:t xml:space="preserve">, Croatian, Czech, Danish, Dari, Dinka, Dutch, English, Estonian, Ewe, </w:t>
            </w:r>
            <w:r>
              <w:rPr>
                <w:rFonts w:ascii="Arial" w:hAnsi="Arial" w:cs="Arial"/>
                <w:sz w:val="20"/>
              </w:rPr>
              <w:lastRenderedPageBreak/>
              <w:t xml:space="preserve">Farsi, </w:t>
            </w:r>
            <w:r w:rsidRPr="0009463F">
              <w:rPr>
                <w:rFonts w:ascii="Arial" w:hAnsi="Arial" w:cs="Arial"/>
                <w:sz w:val="20"/>
              </w:rPr>
              <w:t xml:space="preserve">Fijian Hindi, Finnish, Flemish, French, French Canadian, </w:t>
            </w:r>
            <w:proofErr w:type="spellStart"/>
            <w:r w:rsidRPr="0009463F">
              <w:rPr>
                <w:rFonts w:ascii="Arial" w:hAnsi="Arial" w:cs="Arial"/>
                <w:sz w:val="20"/>
              </w:rPr>
              <w:t>Fukienese</w:t>
            </w:r>
            <w:proofErr w:type="spellEnd"/>
            <w:r w:rsidRPr="0009463F">
              <w:rPr>
                <w:rFonts w:ascii="Arial" w:hAnsi="Arial" w:cs="Arial"/>
                <w:sz w:val="20"/>
              </w:rPr>
              <w:t xml:space="preserve">, Fula, Fulani, Fuzhou, Ga, </w:t>
            </w:r>
            <w:proofErr w:type="spellStart"/>
            <w:r w:rsidRPr="0009463F">
              <w:rPr>
                <w:rFonts w:ascii="Arial" w:hAnsi="Arial" w:cs="Arial"/>
                <w:sz w:val="20"/>
              </w:rPr>
              <w:t>Gaddang</w:t>
            </w:r>
            <w:proofErr w:type="spellEnd"/>
            <w:r w:rsidRPr="0009463F">
              <w:rPr>
                <w:rFonts w:ascii="Arial" w:hAnsi="Arial" w:cs="Arial"/>
                <w:sz w:val="20"/>
              </w:rPr>
              <w:t xml:space="preserve">, Gaelic, Georgian, German, Greek, Gujarati, Haitian Creole, Hakka, Hakka–China, Hakka-Taiwan, Hausa, Hebrew/Yiddish, </w:t>
            </w:r>
            <w:r>
              <w:rPr>
                <w:rFonts w:ascii="Arial" w:hAnsi="Arial" w:cs="Arial"/>
                <w:sz w:val="20"/>
              </w:rPr>
              <w:t>H</w:t>
            </w:r>
            <w:r w:rsidRPr="0009463F">
              <w:rPr>
                <w:rFonts w:ascii="Arial" w:hAnsi="Arial" w:cs="Arial"/>
                <w:sz w:val="20"/>
              </w:rPr>
              <w:t xml:space="preserve">mong, Hungarian, </w:t>
            </w:r>
            <w:proofErr w:type="spellStart"/>
            <w:r w:rsidRPr="0009463F">
              <w:rPr>
                <w:rFonts w:ascii="Arial" w:hAnsi="Arial" w:cs="Arial"/>
                <w:sz w:val="20"/>
              </w:rPr>
              <w:t>Ibanag</w:t>
            </w:r>
            <w:proofErr w:type="spellEnd"/>
            <w:r w:rsidRPr="0009463F">
              <w:rPr>
                <w:rFonts w:ascii="Arial" w:hAnsi="Arial" w:cs="Arial"/>
                <w:sz w:val="20"/>
              </w:rPr>
              <w:t xml:space="preserve">, Ibo, Icelandic, Igbo, Ilocano, Indonesian, Italian, </w:t>
            </w:r>
            <w:proofErr w:type="spellStart"/>
            <w:r w:rsidRPr="0009463F">
              <w:rPr>
                <w:rFonts w:ascii="Arial" w:hAnsi="Arial" w:cs="Arial"/>
                <w:sz w:val="20"/>
              </w:rPr>
              <w:t>Jakartanese</w:t>
            </w:r>
            <w:proofErr w:type="spellEnd"/>
            <w:r w:rsidRPr="0009463F">
              <w:rPr>
                <w:rFonts w:ascii="Arial" w:hAnsi="Arial" w:cs="Arial"/>
                <w:sz w:val="20"/>
              </w:rPr>
              <w:t xml:space="preserve">, Japanese, Javanese, Karen, Kashmiri, Khmer (Cambodian), </w:t>
            </w:r>
            <w:r>
              <w:rPr>
                <w:rFonts w:ascii="Arial" w:hAnsi="Arial" w:cs="Arial"/>
                <w:sz w:val="20"/>
              </w:rPr>
              <w:t xml:space="preserve">Korean, </w:t>
            </w:r>
            <w:r w:rsidRPr="0009463F">
              <w:rPr>
                <w:rFonts w:ascii="Arial" w:hAnsi="Arial" w:cs="Arial"/>
                <w:sz w:val="20"/>
              </w:rPr>
              <w:t xml:space="preserve">Kosovan, Krio, Kurdish, </w:t>
            </w:r>
            <w:proofErr w:type="spellStart"/>
            <w:r w:rsidRPr="0009463F">
              <w:rPr>
                <w:rFonts w:ascii="Arial" w:hAnsi="Arial" w:cs="Arial"/>
                <w:sz w:val="20"/>
              </w:rPr>
              <w:t>Kurmanji</w:t>
            </w:r>
            <w:proofErr w:type="spellEnd"/>
            <w:r w:rsidRPr="0009463F">
              <w:rPr>
                <w:rFonts w:ascii="Arial" w:hAnsi="Arial" w:cs="Arial"/>
                <w:sz w:val="20"/>
              </w:rPr>
              <w:t xml:space="preserve">, Lakota, Laotian, Latvian, Lingala, Lithuanian, Luganda, </w:t>
            </w:r>
            <w:proofErr w:type="spellStart"/>
            <w:r w:rsidRPr="0009463F">
              <w:rPr>
                <w:rFonts w:ascii="Arial" w:hAnsi="Arial" w:cs="Arial"/>
                <w:sz w:val="20"/>
              </w:rPr>
              <w:t>Luxembourgeois</w:t>
            </w:r>
            <w:proofErr w:type="spellEnd"/>
            <w:r w:rsidRPr="0009463F">
              <w:rPr>
                <w:rFonts w:ascii="Arial" w:hAnsi="Arial" w:cs="Arial"/>
                <w:sz w:val="20"/>
              </w:rPr>
              <w:t xml:space="preserve">, </w:t>
            </w:r>
            <w:proofErr w:type="spellStart"/>
            <w:r w:rsidRPr="0009463F">
              <w:rPr>
                <w:rFonts w:ascii="Arial" w:hAnsi="Arial" w:cs="Arial"/>
                <w:sz w:val="20"/>
              </w:rPr>
              <w:t>Maay</w:t>
            </w:r>
            <w:proofErr w:type="spellEnd"/>
            <w:r w:rsidRPr="0009463F">
              <w:rPr>
                <w:rFonts w:ascii="Arial" w:hAnsi="Arial" w:cs="Arial"/>
                <w:sz w:val="20"/>
              </w:rPr>
              <w:t xml:space="preserve">, Macedonian, Malagasy, Malay, Malayalam, Malaysian, Maltese, Mandarin, Mandingo, Mandinka, </w:t>
            </w:r>
            <w:proofErr w:type="spellStart"/>
            <w:r w:rsidRPr="0009463F">
              <w:rPr>
                <w:rFonts w:ascii="Arial" w:hAnsi="Arial" w:cs="Arial"/>
                <w:sz w:val="20"/>
              </w:rPr>
              <w:t>Mankon</w:t>
            </w:r>
            <w:proofErr w:type="spellEnd"/>
            <w:r w:rsidRPr="0009463F">
              <w:rPr>
                <w:rFonts w:ascii="Arial" w:hAnsi="Arial" w:cs="Arial"/>
                <w:sz w:val="20"/>
              </w:rPr>
              <w:t xml:space="preserve">, Marathi, Marshallese, Maori, Mien, Mina, </w:t>
            </w:r>
            <w:proofErr w:type="spellStart"/>
            <w:r w:rsidRPr="0009463F">
              <w:rPr>
                <w:rFonts w:ascii="Arial" w:hAnsi="Arial" w:cs="Arial"/>
                <w:sz w:val="20"/>
              </w:rPr>
              <w:t>Mixteco</w:t>
            </w:r>
            <w:proofErr w:type="spellEnd"/>
            <w:r w:rsidRPr="0009463F">
              <w:rPr>
                <w:rFonts w:ascii="Arial" w:hAnsi="Arial" w:cs="Arial"/>
                <w:sz w:val="20"/>
              </w:rPr>
              <w:t xml:space="preserve">, Mongolian, Navajo, Neapolitan, Nepalese, Nepali, Nigerian Pidgin English, Norwegian, Nuer, Oromo, </w:t>
            </w:r>
            <w:proofErr w:type="spellStart"/>
            <w:r w:rsidRPr="0009463F">
              <w:rPr>
                <w:rFonts w:ascii="Arial" w:hAnsi="Arial" w:cs="Arial"/>
                <w:sz w:val="20"/>
              </w:rPr>
              <w:t>Pampangan</w:t>
            </w:r>
            <w:proofErr w:type="spellEnd"/>
            <w:r w:rsidRPr="0009463F">
              <w:rPr>
                <w:rFonts w:ascii="Arial" w:hAnsi="Arial" w:cs="Arial"/>
                <w:sz w:val="20"/>
              </w:rPr>
              <w:t xml:space="preserve">, </w:t>
            </w:r>
            <w:proofErr w:type="spellStart"/>
            <w:r w:rsidRPr="0009463F">
              <w:rPr>
                <w:rFonts w:ascii="Arial" w:hAnsi="Arial" w:cs="Arial"/>
                <w:sz w:val="20"/>
              </w:rPr>
              <w:t>Papiamiento</w:t>
            </w:r>
            <w:proofErr w:type="spellEnd"/>
            <w:r w:rsidRPr="0009463F">
              <w:rPr>
                <w:rFonts w:ascii="Arial" w:hAnsi="Arial" w:cs="Arial"/>
                <w:sz w:val="20"/>
              </w:rPr>
              <w:t xml:space="preserve">, Pashto, Patois, Pidgin English, Polish, Portuguese, Portuguese Creole, Punjabi, Romanian, Russian, Samoan Serbian,, Sanskrit, Shanghainese, Sicilian,  Sinhalese, Sindhi, Slovak, Slovenian, Somali, Sorani, Swahili, Swedish, </w:t>
            </w:r>
            <w:proofErr w:type="spellStart"/>
            <w:r w:rsidRPr="0009463F">
              <w:rPr>
                <w:rFonts w:ascii="Arial" w:hAnsi="Arial" w:cs="Arial"/>
                <w:sz w:val="20"/>
              </w:rPr>
              <w:t>Sylhetti</w:t>
            </w:r>
            <w:proofErr w:type="spellEnd"/>
            <w:r w:rsidRPr="0009463F">
              <w:rPr>
                <w:rFonts w:ascii="Arial" w:hAnsi="Arial" w:cs="Arial"/>
                <w:sz w:val="20"/>
              </w:rPr>
              <w:t xml:space="preserve">, Szechuan, Tagalog, Taiwanese, Tamil, Telugu, Thai, Tibetan, Tigre, Tigrinya, </w:t>
            </w:r>
            <w:proofErr w:type="spellStart"/>
            <w:r w:rsidRPr="0009463F">
              <w:rPr>
                <w:rFonts w:ascii="Arial" w:hAnsi="Arial" w:cs="Arial"/>
                <w:sz w:val="20"/>
              </w:rPr>
              <w:t>Toishanese</w:t>
            </w:r>
            <w:proofErr w:type="spellEnd"/>
            <w:r w:rsidRPr="0009463F">
              <w:rPr>
                <w:rFonts w:ascii="Arial" w:hAnsi="Arial" w:cs="Arial"/>
                <w:sz w:val="20"/>
              </w:rPr>
              <w:t>, Tongan, Tshiluba, Turkish, Twi, Ukrainian, Urdu, Visayan, Welsh, Wolof, Yiddish, Yoruba, Yupik, Zulu.</w:t>
            </w:r>
          </w:p>
        </w:tc>
        <w:tc>
          <w:tcPr>
            <w:tcW w:w="801" w:type="pct"/>
          </w:tcPr>
          <w:p w14:paraId="1AAF10A8" w14:textId="77777777" w:rsidR="009F4340" w:rsidRPr="0009463F" w:rsidRDefault="009F4340" w:rsidP="009B0273">
            <w:pPr>
              <w:spacing w:after="0"/>
              <w:jc w:val="center"/>
              <w:rPr>
                <w:rFonts w:ascii="Arial" w:hAnsi="Arial" w:cs="Arial"/>
                <w:sz w:val="20"/>
              </w:rPr>
            </w:pPr>
            <w:r>
              <w:rPr>
                <w:rFonts w:ascii="Arial" w:hAnsi="Arial" w:cs="Arial"/>
                <w:sz w:val="20"/>
              </w:rPr>
              <w:lastRenderedPageBreak/>
              <w:t xml:space="preserve">$83.00   </w:t>
            </w:r>
          </w:p>
        </w:tc>
        <w:tc>
          <w:tcPr>
            <w:tcW w:w="838" w:type="pct"/>
          </w:tcPr>
          <w:p w14:paraId="491EB5D4" w14:textId="77777777" w:rsidR="009F4340" w:rsidRPr="0009463F" w:rsidRDefault="009F4340" w:rsidP="009B0273">
            <w:pPr>
              <w:spacing w:after="0"/>
              <w:jc w:val="center"/>
              <w:rPr>
                <w:rFonts w:ascii="Arial" w:hAnsi="Arial" w:cs="Arial"/>
                <w:sz w:val="20"/>
              </w:rPr>
            </w:pPr>
            <w:r>
              <w:rPr>
                <w:rFonts w:ascii="Arial" w:hAnsi="Arial" w:cs="Arial"/>
                <w:sz w:val="20"/>
              </w:rPr>
              <w:t>$103.75</w:t>
            </w:r>
          </w:p>
        </w:tc>
        <w:tc>
          <w:tcPr>
            <w:tcW w:w="859" w:type="pct"/>
          </w:tcPr>
          <w:p w14:paraId="3A3253B8" w14:textId="77777777" w:rsidR="009F4340" w:rsidRPr="0009463F" w:rsidRDefault="009F4340" w:rsidP="009B0273">
            <w:pPr>
              <w:spacing w:after="0"/>
              <w:jc w:val="center"/>
              <w:rPr>
                <w:rFonts w:ascii="Arial" w:hAnsi="Arial" w:cs="Arial"/>
                <w:sz w:val="20"/>
              </w:rPr>
            </w:pPr>
            <w:r>
              <w:rPr>
                <w:rFonts w:ascii="Arial" w:hAnsi="Arial" w:cs="Arial"/>
                <w:sz w:val="20"/>
              </w:rPr>
              <w:t>$95.45</w:t>
            </w:r>
          </w:p>
        </w:tc>
      </w:tr>
      <w:tr w:rsidR="009F4340" w:rsidRPr="0009463F" w14:paraId="34646657" w14:textId="77777777" w:rsidTr="009B0273">
        <w:tc>
          <w:tcPr>
            <w:tcW w:w="481" w:type="pct"/>
          </w:tcPr>
          <w:p w14:paraId="3AFC7C89" w14:textId="77777777" w:rsidR="009F4340" w:rsidRPr="0009463F" w:rsidRDefault="009F4340" w:rsidP="009B0273">
            <w:pPr>
              <w:jc w:val="center"/>
              <w:rPr>
                <w:rFonts w:ascii="Arial" w:hAnsi="Arial" w:cs="Arial"/>
                <w:sz w:val="20"/>
              </w:rPr>
            </w:pPr>
            <w:r w:rsidRPr="0009463F">
              <w:rPr>
                <w:rFonts w:ascii="Arial" w:hAnsi="Arial" w:cs="Arial"/>
                <w:sz w:val="20"/>
              </w:rPr>
              <w:t>6</w:t>
            </w:r>
          </w:p>
        </w:tc>
        <w:tc>
          <w:tcPr>
            <w:tcW w:w="2021" w:type="pct"/>
          </w:tcPr>
          <w:p w14:paraId="03427209" w14:textId="77777777" w:rsidR="009F4340" w:rsidRPr="0009463F" w:rsidRDefault="009F4340" w:rsidP="009B0273">
            <w:pPr>
              <w:spacing w:after="0"/>
              <w:rPr>
                <w:rFonts w:ascii="Arial" w:hAnsi="Arial" w:cs="Arial"/>
                <w:b/>
                <w:sz w:val="20"/>
              </w:rPr>
            </w:pPr>
            <w:r w:rsidRPr="0009463F">
              <w:rPr>
                <w:rFonts w:ascii="Arial" w:hAnsi="Arial" w:cs="Arial"/>
                <w:b/>
                <w:sz w:val="20"/>
              </w:rPr>
              <w:t>All other languages And Dialects Group</w:t>
            </w:r>
          </w:p>
          <w:p w14:paraId="271D63B7" w14:textId="77777777" w:rsidR="009F4340" w:rsidRPr="0009463F" w:rsidRDefault="009F4340" w:rsidP="009B0273">
            <w:pPr>
              <w:spacing w:after="0"/>
              <w:rPr>
                <w:rFonts w:ascii="Arial" w:hAnsi="Arial" w:cs="Arial"/>
                <w:sz w:val="20"/>
              </w:rPr>
            </w:pPr>
            <w:r w:rsidRPr="0009463F">
              <w:rPr>
                <w:rFonts w:ascii="Arial" w:hAnsi="Arial" w:cs="Arial"/>
                <w:sz w:val="20"/>
                <w:u w:val="single"/>
              </w:rPr>
              <w:t>Languages for this group shall include the following</w:t>
            </w:r>
            <w:r w:rsidRPr="0009463F">
              <w:rPr>
                <w:rFonts w:ascii="Arial" w:hAnsi="Arial" w:cs="Arial"/>
                <w:sz w:val="20"/>
              </w:rPr>
              <w:t>: All other Languages and Dialects not listed on Line Items 1-5 above.</w:t>
            </w:r>
          </w:p>
        </w:tc>
        <w:tc>
          <w:tcPr>
            <w:tcW w:w="801" w:type="pct"/>
          </w:tcPr>
          <w:p w14:paraId="2D872FE9" w14:textId="77777777" w:rsidR="009F4340" w:rsidRPr="0009463F" w:rsidRDefault="009F4340" w:rsidP="009B0273">
            <w:pPr>
              <w:spacing w:after="0"/>
              <w:jc w:val="center"/>
              <w:rPr>
                <w:rFonts w:ascii="Arial" w:hAnsi="Arial" w:cs="Arial"/>
                <w:sz w:val="20"/>
              </w:rPr>
            </w:pPr>
            <w:r>
              <w:rPr>
                <w:rFonts w:ascii="Arial" w:hAnsi="Arial" w:cs="Arial"/>
                <w:sz w:val="20"/>
              </w:rPr>
              <w:t xml:space="preserve">$83.00   </w:t>
            </w:r>
          </w:p>
        </w:tc>
        <w:tc>
          <w:tcPr>
            <w:tcW w:w="838" w:type="pct"/>
          </w:tcPr>
          <w:p w14:paraId="3645D29D" w14:textId="77777777" w:rsidR="009F4340" w:rsidRPr="0009463F" w:rsidRDefault="009F4340" w:rsidP="009B0273">
            <w:pPr>
              <w:spacing w:after="0"/>
              <w:jc w:val="center"/>
              <w:rPr>
                <w:rFonts w:ascii="Arial" w:hAnsi="Arial" w:cs="Arial"/>
                <w:sz w:val="20"/>
              </w:rPr>
            </w:pPr>
            <w:r>
              <w:rPr>
                <w:rFonts w:ascii="Arial" w:hAnsi="Arial" w:cs="Arial"/>
                <w:sz w:val="20"/>
              </w:rPr>
              <w:t>$103.75</w:t>
            </w:r>
          </w:p>
        </w:tc>
        <w:tc>
          <w:tcPr>
            <w:tcW w:w="859" w:type="pct"/>
          </w:tcPr>
          <w:p w14:paraId="2FADAA20" w14:textId="77777777" w:rsidR="009F4340" w:rsidRPr="0009463F" w:rsidRDefault="009F4340" w:rsidP="009B0273">
            <w:pPr>
              <w:spacing w:after="0"/>
              <w:jc w:val="center"/>
              <w:rPr>
                <w:rFonts w:ascii="Arial" w:hAnsi="Arial" w:cs="Arial"/>
                <w:sz w:val="20"/>
              </w:rPr>
            </w:pPr>
            <w:r>
              <w:rPr>
                <w:rFonts w:ascii="Arial" w:hAnsi="Arial" w:cs="Arial"/>
                <w:sz w:val="20"/>
              </w:rPr>
              <w:t>$95.45</w:t>
            </w:r>
          </w:p>
        </w:tc>
      </w:tr>
    </w:tbl>
    <w:p w14:paraId="0AB6F3D9" w14:textId="77777777" w:rsidR="009F4340" w:rsidRPr="0009463F" w:rsidRDefault="009F4340" w:rsidP="009F4340">
      <w:pPr>
        <w:ind w:left="1440"/>
        <w:rPr>
          <w:rFonts w:ascii="Arial" w:hAnsi="Arial" w:cs="Arial"/>
          <w:b/>
          <w:sz w:val="20"/>
        </w:rPr>
      </w:pPr>
    </w:p>
    <w:p w14:paraId="27B56FF3" w14:textId="77777777" w:rsidR="009F4340" w:rsidRPr="0009463F" w:rsidRDefault="009F4340" w:rsidP="009F4340">
      <w:pPr>
        <w:numPr>
          <w:ilvl w:val="1"/>
          <w:numId w:val="6"/>
        </w:numPr>
        <w:tabs>
          <w:tab w:val="clear" w:pos="1944"/>
          <w:tab w:val="num" w:pos="720"/>
        </w:tabs>
        <w:spacing w:after="0" w:line="240" w:lineRule="auto"/>
        <w:ind w:left="720" w:hanging="702"/>
        <w:rPr>
          <w:rFonts w:ascii="Arial" w:hAnsi="Arial" w:cs="Arial"/>
          <w:b/>
          <w:sz w:val="20"/>
        </w:rPr>
      </w:pPr>
      <w:r w:rsidRPr="0009463F">
        <w:rPr>
          <w:rFonts w:ascii="Arial" w:hAnsi="Arial" w:cs="Arial"/>
          <w:b/>
          <w:sz w:val="20"/>
        </w:rPr>
        <w:t>Emergency Hourly Rate: (Scheduling “Emergency” Appointments)</w:t>
      </w:r>
    </w:p>
    <w:p w14:paraId="769485E1" w14:textId="77777777" w:rsidR="009F4340" w:rsidRPr="0009463F" w:rsidRDefault="009F4340" w:rsidP="009F4340">
      <w:pPr>
        <w:ind w:left="720"/>
        <w:rPr>
          <w:rFonts w:ascii="Arial" w:hAnsi="Arial" w:cs="Arial"/>
          <w:sz w:val="20"/>
        </w:rPr>
      </w:pPr>
      <w:r w:rsidRPr="0009463F">
        <w:rPr>
          <w:rFonts w:ascii="Arial" w:hAnsi="Arial" w:cs="Arial"/>
          <w:sz w:val="20"/>
        </w:rPr>
        <w:t>The “Emergency Hourly Rate” shall be billed by the Contractor as an “</w:t>
      </w:r>
      <w:r w:rsidRPr="0009463F">
        <w:rPr>
          <w:rFonts w:ascii="Arial" w:hAnsi="Arial" w:cs="Arial"/>
          <w:i/>
          <w:sz w:val="20"/>
        </w:rPr>
        <w:t>Emergency Scheduled In-Person Verbal Language Interpretation Services Rate</w:t>
      </w:r>
      <w:r w:rsidRPr="0009463F">
        <w:rPr>
          <w:rFonts w:ascii="Arial" w:hAnsi="Arial" w:cs="Arial"/>
          <w:sz w:val="20"/>
        </w:rPr>
        <w:t>”, and it shall not exceed 25% from the “Standard Hourly Rate”.</w:t>
      </w:r>
    </w:p>
    <w:p w14:paraId="3AE10951" w14:textId="77777777" w:rsidR="009F4340" w:rsidRPr="0009463F" w:rsidRDefault="009F4340" w:rsidP="009F4340">
      <w:pPr>
        <w:ind w:left="720"/>
        <w:rPr>
          <w:rFonts w:ascii="Arial" w:hAnsi="Arial" w:cs="Arial"/>
          <w:sz w:val="20"/>
        </w:rPr>
      </w:pPr>
      <w:r w:rsidRPr="0009463F">
        <w:rPr>
          <w:rFonts w:ascii="Arial" w:hAnsi="Arial" w:cs="Arial"/>
          <w:sz w:val="20"/>
        </w:rPr>
        <w:t>This emergency hourly rate shall only be applicable to emergency (same day) in-person verbal language interpretation appointments that are scheduled with the Contractor, four (4) hours in advance of requested appointment time. Contractor shall inform HCA staff at the time of scheduling the appointment if this charge will apply.</w:t>
      </w:r>
    </w:p>
    <w:p w14:paraId="662F3693" w14:textId="77777777" w:rsidR="009F4340" w:rsidRPr="0009463F" w:rsidRDefault="009F4340" w:rsidP="009F4340">
      <w:pPr>
        <w:numPr>
          <w:ilvl w:val="1"/>
          <w:numId w:val="6"/>
        </w:numPr>
        <w:tabs>
          <w:tab w:val="clear" w:pos="1944"/>
          <w:tab w:val="num" w:pos="720"/>
        </w:tabs>
        <w:spacing w:after="0" w:line="240" w:lineRule="auto"/>
        <w:ind w:left="720" w:hanging="720"/>
        <w:rPr>
          <w:rFonts w:ascii="Arial" w:hAnsi="Arial" w:cs="Arial"/>
          <w:b/>
          <w:sz w:val="20"/>
        </w:rPr>
      </w:pPr>
      <w:r w:rsidRPr="0009463F">
        <w:rPr>
          <w:rFonts w:ascii="Arial" w:hAnsi="Arial" w:cs="Arial"/>
          <w:b/>
          <w:sz w:val="20"/>
        </w:rPr>
        <w:t>After-Hours Rate: (Services Provided After or Before Normal Business Hours)</w:t>
      </w:r>
    </w:p>
    <w:p w14:paraId="3C4D908D" w14:textId="77777777" w:rsidR="009F4340" w:rsidRPr="0009463F" w:rsidRDefault="009F4340" w:rsidP="009F4340">
      <w:pPr>
        <w:ind w:left="720"/>
        <w:rPr>
          <w:rFonts w:ascii="Arial" w:hAnsi="Arial" w:cs="Arial"/>
          <w:sz w:val="20"/>
        </w:rPr>
      </w:pPr>
      <w:r w:rsidRPr="0009463F">
        <w:rPr>
          <w:rFonts w:ascii="Arial" w:hAnsi="Arial" w:cs="Arial"/>
          <w:sz w:val="20"/>
        </w:rPr>
        <w:t>The “After-Hours Rate” shall be billed by the Contractor as an “</w:t>
      </w:r>
      <w:r w:rsidRPr="0009463F">
        <w:rPr>
          <w:rFonts w:ascii="Arial" w:hAnsi="Arial" w:cs="Arial"/>
          <w:i/>
          <w:sz w:val="20"/>
        </w:rPr>
        <w:t>After-Hours Rate for In-Person Verbal Language Interpretation Services</w:t>
      </w:r>
      <w:r w:rsidRPr="0009463F">
        <w:rPr>
          <w:rFonts w:ascii="Arial" w:hAnsi="Arial" w:cs="Arial"/>
          <w:sz w:val="20"/>
        </w:rPr>
        <w:t>”. This after-hours rate shall only be applicable to in-person verbal language interpretation services that are performed after normal business hours (after 5pm PT and before 7am PT), and it shall not exceed 15% from the “Standard Hourly Rate”. Contractor shall inform HCA staff at the time of scheduling the appointment if this charge will apply.</w:t>
      </w:r>
    </w:p>
    <w:p w14:paraId="06AF4153" w14:textId="77777777" w:rsidR="009F4340" w:rsidRPr="0009463F" w:rsidRDefault="009F4340" w:rsidP="009F4340">
      <w:pPr>
        <w:numPr>
          <w:ilvl w:val="1"/>
          <w:numId w:val="6"/>
        </w:numPr>
        <w:tabs>
          <w:tab w:val="clear" w:pos="1944"/>
          <w:tab w:val="left" w:pos="720"/>
        </w:tabs>
        <w:spacing w:after="0" w:line="240" w:lineRule="auto"/>
        <w:ind w:left="720" w:hanging="720"/>
        <w:jc w:val="both"/>
        <w:rPr>
          <w:rFonts w:ascii="Arial" w:hAnsi="Arial" w:cs="Arial"/>
          <w:sz w:val="20"/>
        </w:rPr>
      </w:pPr>
      <w:r w:rsidRPr="0009463F">
        <w:rPr>
          <w:rFonts w:ascii="Arial" w:hAnsi="Arial" w:cs="Arial"/>
          <w:b/>
          <w:sz w:val="20"/>
        </w:rPr>
        <w:t>Billing Increments: (In-person verbal language interpretation services)</w:t>
      </w:r>
    </w:p>
    <w:p w14:paraId="0C69C74D" w14:textId="77777777" w:rsidR="009F4340" w:rsidRPr="00325CBE" w:rsidRDefault="009F4340" w:rsidP="009F4340">
      <w:pPr>
        <w:ind w:left="720"/>
        <w:rPr>
          <w:rFonts w:ascii="Arial" w:hAnsi="Arial" w:cs="Arial"/>
          <w:sz w:val="20"/>
        </w:rPr>
      </w:pPr>
      <w:r w:rsidRPr="00325CBE">
        <w:rPr>
          <w:rFonts w:ascii="Arial" w:hAnsi="Arial" w:cs="Arial"/>
          <w:sz w:val="20"/>
        </w:rPr>
        <w:t>Billing increments over the two-hour minimum shall be per fifteen (15) minute increments.</w:t>
      </w:r>
    </w:p>
    <w:p w14:paraId="510F86A6" w14:textId="77777777" w:rsidR="009F4340" w:rsidRDefault="009F4340" w:rsidP="009F4340">
      <w:pPr>
        <w:tabs>
          <w:tab w:val="left" w:pos="1080"/>
        </w:tabs>
        <w:spacing w:after="0"/>
        <w:ind w:left="630"/>
        <w:rPr>
          <w:rFonts w:ascii="Arial" w:hAnsi="Arial" w:cs="Arial"/>
          <w:b/>
          <w:sz w:val="20"/>
        </w:rPr>
      </w:pPr>
    </w:p>
    <w:p w14:paraId="5BAD788D" w14:textId="072CECA6" w:rsidR="009F4340" w:rsidRPr="009F4340" w:rsidRDefault="009F4340" w:rsidP="009F4340">
      <w:pPr>
        <w:pStyle w:val="ListParagraph"/>
        <w:numPr>
          <w:ilvl w:val="4"/>
          <w:numId w:val="8"/>
        </w:numPr>
        <w:tabs>
          <w:tab w:val="left" w:pos="1080"/>
        </w:tabs>
        <w:spacing w:after="0" w:line="240" w:lineRule="auto"/>
        <w:ind w:left="540" w:hanging="540"/>
        <w:rPr>
          <w:rFonts w:ascii="Arial" w:hAnsi="Arial" w:cs="Arial"/>
          <w:b/>
          <w:sz w:val="20"/>
        </w:rPr>
      </w:pPr>
      <w:r w:rsidRPr="009F4340">
        <w:rPr>
          <w:rFonts w:ascii="Arial" w:hAnsi="Arial" w:cs="Arial"/>
          <w:b/>
          <w:sz w:val="20"/>
        </w:rPr>
        <w:t>Service fees for Over-The-Telephone Verbal Language Interpretation Services:</w:t>
      </w:r>
    </w:p>
    <w:p w14:paraId="28F6A8CB" w14:textId="77777777" w:rsidR="009F4340" w:rsidRPr="00325CBE" w:rsidRDefault="009F4340" w:rsidP="009F4340">
      <w:pPr>
        <w:tabs>
          <w:tab w:val="left" w:pos="1080"/>
        </w:tabs>
        <w:spacing w:after="0"/>
        <w:ind w:left="990"/>
        <w:rPr>
          <w:rFonts w:ascii="Arial" w:hAnsi="Arial" w:cs="Arial"/>
          <w:b/>
          <w:sz w:val="20"/>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5400"/>
        <w:gridCol w:w="1526"/>
        <w:gridCol w:w="1526"/>
      </w:tblGrid>
      <w:tr w:rsidR="009F4340" w:rsidRPr="00D8794D" w14:paraId="665F6580" w14:textId="77777777" w:rsidTr="009B0273">
        <w:trPr>
          <w:tblHeader/>
        </w:trPr>
        <w:tc>
          <w:tcPr>
            <w:tcW w:w="1050" w:type="dxa"/>
          </w:tcPr>
          <w:p w14:paraId="19B638FC" w14:textId="77777777" w:rsidR="009F4340" w:rsidRPr="00D8794D" w:rsidRDefault="009F4340" w:rsidP="009B0273">
            <w:pPr>
              <w:spacing w:after="0"/>
              <w:jc w:val="center"/>
              <w:rPr>
                <w:rFonts w:ascii="Arial" w:hAnsi="Arial" w:cs="Arial"/>
                <w:b/>
                <w:sz w:val="20"/>
              </w:rPr>
            </w:pPr>
            <w:r w:rsidRPr="00D8794D">
              <w:rPr>
                <w:rFonts w:ascii="Arial" w:hAnsi="Arial" w:cs="Arial"/>
                <w:b/>
                <w:sz w:val="20"/>
              </w:rPr>
              <w:t>LINE ITEM</w:t>
            </w:r>
          </w:p>
        </w:tc>
        <w:tc>
          <w:tcPr>
            <w:tcW w:w="5400" w:type="dxa"/>
          </w:tcPr>
          <w:p w14:paraId="7EB4C8BA" w14:textId="77777777" w:rsidR="009F4340" w:rsidRPr="00D8794D" w:rsidRDefault="009F4340" w:rsidP="009B0273">
            <w:pPr>
              <w:spacing w:after="0"/>
              <w:jc w:val="center"/>
              <w:rPr>
                <w:rFonts w:ascii="Arial" w:hAnsi="Arial" w:cs="Arial"/>
                <w:b/>
                <w:sz w:val="20"/>
              </w:rPr>
            </w:pPr>
            <w:r w:rsidRPr="00D8794D">
              <w:rPr>
                <w:rFonts w:ascii="Arial" w:hAnsi="Arial" w:cs="Arial"/>
                <w:b/>
                <w:sz w:val="20"/>
              </w:rPr>
              <w:t>LANGUAGE</w:t>
            </w:r>
          </w:p>
        </w:tc>
        <w:tc>
          <w:tcPr>
            <w:tcW w:w="1526" w:type="dxa"/>
          </w:tcPr>
          <w:p w14:paraId="788575B6" w14:textId="77777777" w:rsidR="009F4340" w:rsidRPr="00D8794D" w:rsidRDefault="009F4340" w:rsidP="009B0273">
            <w:pPr>
              <w:spacing w:after="0"/>
              <w:jc w:val="center"/>
              <w:rPr>
                <w:rFonts w:ascii="Arial" w:hAnsi="Arial" w:cs="Arial"/>
                <w:b/>
                <w:sz w:val="20"/>
              </w:rPr>
            </w:pPr>
            <w:r w:rsidRPr="00D8794D">
              <w:rPr>
                <w:rFonts w:ascii="Arial" w:hAnsi="Arial" w:cs="Arial"/>
                <w:b/>
                <w:sz w:val="20"/>
              </w:rPr>
              <w:t>PER-MINUTE RATE (7:00AM-5:00PM PT)</w:t>
            </w:r>
          </w:p>
        </w:tc>
        <w:tc>
          <w:tcPr>
            <w:tcW w:w="1526" w:type="dxa"/>
          </w:tcPr>
          <w:p w14:paraId="3301C7EC" w14:textId="77777777" w:rsidR="009F4340" w:rsidRPr="00D8794D" w:rsidRDefault="009F4340" w:rsidP="009B0273">
            <w:pPr>
              <w:spacing w:after="0"/>
              <w:jc w:val="center"/>
              <w:rPr>
                <w:rFonts w:ascii="Arial" w:hAnsi="Arial" w:cs="Arial"/>
                <w:b/>
                <w:sz w:val="20"/>
              </w:rPr>
            </w:pPr>
            <w:r w:rsidRPr="00D8794D">
              <w:rPr>
                <w:rFonts w:ascii="Arial" w:hAnsi="Arial" w:cs="Arial"/>
                <w:b/>
                <w:sz w:val="20"/>
              </w:rPr>
              <w:t>AFTER-HOURS PER-MINUTE RATE</w:t>
            </w:r>
          </w:p>
        </w:tc>
      </w:tr>
      <w:tr w:rsidR="009F4340" w:rsidRPr="00D8794D" w14:paraId="0DDECD4A" w14:textId="77777777" w:rsidTr="009B0273">
        <w:tc>
          <w:tcPr>
            <w:tcW w:w="1050" w:type="dxa"/>
          </w:tcPr>
          <w:p w14:paraId="74C5C540" w14:textId="77777777" w:rsidR="009F4340" w:rsidRPr="00D8794D" w:rsidRDefault="009F4340" w:rsidP="009B0273">
            <w:pPr>
              <w:spacing w:after="0"/>
              <w:jc w:val="center"/>
              <w:rPr>
                <w:rFonts w:ascii="Arial" w:hAnsi="Arial" w:cs="Arial"/>
                <w:sz w:val="20"/>
              </w:rPr>
            </w:pPr>
            <w:r w:rsidRPr="00D8794D">
              <w:rPr>
                <w:rFonts w:ascii="Arial" w:hAnsi="Arial" w:cs="Arial"/>
                <w:sz w:val="20"/>
              </w:rPr>
              <w:t>7</w:t>
            </w:r>
          </w:p>
        </w:tc>
        <w:tc>
          <w:tcPr>
            <w:tcW w:w="5400" w:type="dxa"/>
          </w:tcPr>
          <w:p w14:paraId="622D1BB6" w14:textId="77777777" w:rsidR="009F4340" w:rsidRPr="00D8794D" w:rsidRDefault="009F4340" w:rsidP="009B0273">
            <w:pPr>
              <w:spacing w:after="0"/>
              <w:rPr>
                <w:rFonts w:ascii="Arial" w:hAnsi="Arial" w:cs="Arial"/>
                <w:sz w:val="20"/>
              </w:rPr>
            </w:pPr>
            <w:r w:rsidRPr="00D8794D">
              <w:rPr>
                <w:rFonts w:ascii="Arial" w:hAnsi="Arial" w:cs="Arial"/>
                <w:sz w:val="20"/>
              </w:rPr>
              <w:t>Spanish</w:t>
            </w:r>
          </w:p>
        </w:tc>
        <w:tc>
          <w:tcPr>
            <w:tcW w:w="1526" w:type="dxa"/>
          </w:tcPr>
          <w:p w14:paraId="778D11DF" w14:textId="77777777" w:rsidR="009F4340" w:rsidRPr="00D8794D" w:rsidRDefault="009F4340" w:rsidP="009B0273">
            <w:pPr>
              <w:spacing w:after="0"/>
              <w:jc w:val="center"/>
              <w:rPr>
                <w:rFonts w:ascii="Arial" w:hAnsi="Arial" w:cs="Arial"/>
                <w:sz w:val="20"/>
              </w:rPr>
            </w:pPr>
            <w:r>
              <w:rPr>
                <w:rFonts w:ascii="Arial" w:hAnsi="Arial" w:cs="Arial"/>
                <w:sz w:val="20"/>
              </w:rPr>
              <w:t>$0.90</w:t>
            </w:r>
          </w:p>
        </w:tc>
        <w:tc>
          <w:tcPr>
            <w:tcW w:w="1526" w:type="dxa"/>
          </w:tcPr>
          <w:p w14:paraId="79F38268" w14:textId="77777777" w:rsidR="009F4340" w:rsidRPr="00D8794D" w:rsidRDefault="009F4340" w:rsidP="009B0273">
            <w:pPr>
              <w:spacing w:after="0"/>
              <w:jc w:val="center"/>
              <w:rPr>
                <w:rFonts w:ascii="Arial" w:hAnsi="Arial" w:cs="Arial"/>
                <w:sz w:val="20"/>
              </w:rPr>
            </w:pPr>
            <w:r>
              <w:rPr>
                <w:rFonts w:ascii="Arial" w:hAnsi="Arial" w:cs="Arial"/>
                <w:sz w:val="20"/>
              </w:rPr>
              <w:t>$0.90</w:t>
            </w:r>
          </w:p>
        </w:tc>
      </w:tr>
      <w:tr w:rsidR="009F4340" w:rsidRPr="00D8794D" w14:paraId="06E7000B" w14:textId="77777777" w:rsidTr="009B0273">
        <w:tc>
          <w:tcPr>
            <w:tcW w:w="1050" w:type="dxa"/>
          </w:tcPr>
          <w:p w14:paraId="37764CF3" w14:textId="77777777" w:rsidR="009F4340" w:rsidRPr="00D8794D" w:rsidRDefault="009F4340" w:rsidP="009B0273">
            <w:pPr>
              <w:spacing w:after="0"/>
              <w:jc w:val="center"/>
              <w:rPr>
                <w:rFonts w:ascii="Arial" w:hAnsi="Arial" w:cs="Arial"/>
                <w:sz w:val="20"/>
              </w:rPr>
            </w:pPr>
            <w:r w:rsidRPr="00D8794D">
              <w:rPr>
                <w:rFonts w:ascii="Arial" w:hAnsi="Arial" w:cs="Arial"/>
                <w:sz w:val="20"/>
              </w:rPr>
              <w:t>8</w:t>
            </w:r>
          </w:p>
        </w:tc>
        <w:tc>
          <w:tcPr>
            <w:tcW w:w="5400" w:type="dxa"/>
          </w:tcPr>
          <w:p w14:paraId="5072E18A" w14:textId="77777777" w:rsidR="009F4340" w:rsidRPr="00D8794D" w:rsidRDefault="009F4340" w:rsidP="009B0273">
            <w:pPr>
              <w:spacing w:after="0"/>
              <w:rPr>
                <w:rFonts w:ascii="Arial" w:hAnsi="Arial" w:cs="Arial"/>
                <w:sz w:val="20"/>
              </w:rPr>
            </w:pPr>
            <w:r>
              <w:rPr>
                <w:rFonts w:ascii="Arial" w:hAnsi="Arial" w:cs="Arial"/>
                <w:sz w:val="20"/>
              </w:rPr>
              <w:t>Vietnamese</w:t>
            </w:r>
          </w:p>
        </w:tc>
        <w:tc>
          <w:tcPr>
            <w:tcW w:w="1526" w:type="dxa"/>
          </w:tcPr>
          <w:p w14:paraId="62434E1C" w14:textId="77777777" w:rsidR="009F4340" w:rsidRPr="00D8794D" w:rsidRDefault="009F4340" w:rsidP="009B0273">
            <w:pPr>
              <w:spacing w:after="0"/>
              <w:jc w:val="center"/>
              <w:rPr>
                <w:rFonts w:ascii="Arial" w:hAnsi="Arial" w:cs="Arial"/>
                <w:sz w:val="20"/>
              </w:rPr>
            </w:pPr>
            <w:r w:rsidRPr="00AF1C00">
              <w:rPr>
                <w:rFonts w:ascii="Arial" w:hAnsi="Arial" w:cs="Arial"/>
                <w:sz w:val="20"/>
              </w:rPr>
              <w:t>$0.90</w:t>
            </w:r>
          </w:p>
        </w:tc>
        <w:tc>
          <w:tcPr>
            <w:tcW w:w="1526" w:type="dxa"/>
          </w:tcPr>
          <w:p w14:paraId="4B18865A" w14:textId="77777777" w:rsidR="009F4340" w:rsidRPr="00D8794D" w:rsidRDefault="009F4340" w:rsidP="009B0273">
            <w:pPr>
              <w:spacing w:after="0"/>
              <w:jc w:val="center"/>
              <w:rPr>
                <w:rFonts w:ascii="Arial" w:hAnsi="Arial" w:cs="Arial"/>
                <w:sz w:val="20"/>
              </w:rPr>
            </w:pPr>
            <w:r w:rsidRPr="00AF1C00">
              <w:rPr>
                <w:rFonts w:ascii="Arial" w:hAnsi="Arial" w:cs="Arial"/>
                <w:sz w:val="20"/>
              </w:rPr>
              <w:t>$0.90</w:t>
            </w:r>
          </w:p>
        </w:tc>
      </w:tr>
      <w:tr w:rsidR="009F4340" w:rsidRPr="00D8794D" w14:paraId="4EB61573" w14:textId="77777777" w:rsidTr="009B0273">
        <w:tc>
          <w:tcPr>
            <w:tcW w:w="1050" w:type="dxa"/>
          </w:tcPr>
          <w:p w14:paraId="66F95533" w14:textId="77777777" w:rsidR="009F4340" w:rsidRPr="00D8794D" w:rsidRDefault="009F4340" w:rsidP="009B0273">
            <w:pPr>
              <w:spacing w:after="0"/>
              <w:jc w:val="center"/>
              <w:rPr>
                <w:rFonts w:ascii="Arial" w:hAnsi="Arial" w:cs="Arial"/>
                <w:sz w:val="20"/>
              </w:rPr>
            </w:pPr>
            <w:r w:rsidRPr="00D8794D">
              <w:rPr>
                <w:rFonts w:ascii="Arial" w:hAnsi="Arial" w:cs="Arial"/>
                <w:sz w:val="20"/>
              </w:rPr>
              <w:t>9</w:t>
            </w:r>
          </w:p>
        </w:tc>
        <w:tc>
          <w:tcPr>
            <w:tcW w:w="5400" w:type="dxa"/>
          </w:tcPr>
          <w:p w14:paraId="06467001" w14:textId="77777777" w:rsidR="009F4340" w:rsidRPr="00D8794D" w:rsidRDefault="009F4340" w:rsidP="009B0273">
            <w:pPr>
              <w:spacing w:after="0"/>
              <w:rPr>
                <w:rFonts w:ascii="Arial" w:hAnsi="Arial" w:cs="Arial"/>
                <w:sz w:val="20"/>
              </w:rPr>
            </w:pPr>
            <w:r>
              <w:rPr>
                <w:rFonts w:ascii="Arial" w:hAnsi="Arial" w:cs="Arial"/>
                <w:sz w:val="20"/>
              </w:rPr>
              <w:t>Korean</w:t>
            </w:r>
          </w:p>
        </w:tc>
        <w:tc>
          <w:tcPr>
            <w:tcW w:w="1526" w:type="dxa"/>
          </w:tcPr>
          <w:p w14:paraId="57438E1C" w14:textId="77777777" w:rsidR="009F4340" w:rsidRPr="00D8794D" w:rsidRDefault="009F4340" w:rsidP="009B0273">
            <w:pPr>
              <w:spacing w:after="0"/>
              <w:jc w:val="center"/>
              <w:rPr>
                <w:rFonts w:ascii="Arial" w:hAnsi="Arial" w:cs="Arial"/>
                <w:sz w:val="20"/>
              </w:rPr>
            </w:pPr>
            <w:r w:rsidRPr="00313910">
              <w:rPr>
                <w:rFonts w:ascii="Arial" w:hAnsi="Arial" w:cs="Arial"/>
                <w:sz w:val="20"/>
              </w:rPr>
              <w:t>$0.90</w:t>
            </w:r>
          </w:p>
        </w:tc>
        <w:tc>
          <w:tcPr>
            <w:tcW w:w="1526" w:type="dxa"/>
          </w:tcPr>
          <w:p w14:paraId="55AFA768" w14:textId="77777777" w:rsidR="009F4340" w:rsidRPr="00D8794D" w:rsidRDefault="009F4340" w:rsidP="009B0273">
            <w:pPr>
              <w:spacing w:after="0"/>
              <w:jc w:val="center"/>
              <w:rPr>
                <w:rFonts w:ascii="Arial" w:hAnsi="Arial" w:cs="Arial"/>
                <w:sz w:val="20"/>
              </w:rPr>
            </w:pPr>
            <w:r w:rsidRPr="00313910">
              <w:rPr>
                <w:rFonts w:ascii="Arial" w:hAnsi="Arial" w:cs="Arial"/>
                <w:sz w:val="20"/>
              </w:rPr>
              <w:t>$0.90</w:t>
            </w:r>
          </w:p>
        </w:tc>
      </w:tr>
      <w:tr w:rsidR="009F4340" w:rsidRPr="00D8794D" w14:paraId="6B0155A8" w14:textId="77777777" w:rsidTr="009B0273">
        <w:tc>
          <w:tcPr>
            <w:tcW w:w="1050" w:type="dxa"/>
          </w:tcPr>
          <w:p w14:paraId="3A61C05C" w14:textId="77777777" w:rsidR="009F4340" w:rsidRPr="00D8794D" w:rsidRDefault="009F4340" w:rsidP="009B0273">
            <w:pPr>
              <w:spacing w:after="0"/>
              <w:jc w:val="center"/>
              <w:rPr>
                <w:rFonts w:ascii="Arial" w:hAnsi="Arial" w:cs="Arial"/>
                <w:sz w:val="20"/>
              </w:rPr>
            </w:pPr>
            <w:r w:rsidRPr="00D8794D">
              <w:rPr>
                <w:rFonts w:ascii="Arial" w:hAnsi="Arial" w:cs="Arial"/>
                <w:sz w:val="20"/>
              </w:rPr>
              <w:t>10</w:t>
            </w:r>
          </w:p>
        </w:tc>
        <w:tc>
          <w:tcPr>
            <w:tcW w:w="5400" w:type="dxa"/>
          </w:tcPr>
          <w:p w14:paraId="531D4C42" w14:textId="77777777" w:rsidR="009F4340" w:rsidRPr="00D8794D" w:rsidRDefault="009F4340" w:rsidP="009B0273">
            <w:pPr>
              <w:spacing w:after="0"/>
              <w:rPr>
                <w:rFonts w:ascii="Arial" w:hAnsi="Arial" w:cs="Arial"/>
                <w:sz w:val="20"/>
              </w:rPr>
            </w:pPr>
            <w:r>
              <w:rPr>
                <w:rFonts w:ascii="Arial" w:hAnsi="Arial" w:cs="Arial"/>
                <w:sz w:val="20"/>
              </w:rPr>
              <w:t>Mandarin</w:t>
            </w:r>
          </w:p>
        </w:tc>
        <w:tc>
          <w:tcPr>
            <w:tcW w:w="1526" w:type="dxa"/>
          </w:tcPr>
          <w:p w14:paraId="26035AB7" w14:textId="77777777" w:rsidR="009F4340" w:rsidRPr="00D8794D" w:rsidRDefault="009F4340" w:rsidP="009B0273">
            <w:pPr>
              <w:spacing w:after="0"/>
              <w:jc w:val="center"/>
              <w:rPr>
                <w:rFonts w:ascii="Arial" w:hAnsi="Arial" w:cs="Arial"/>
                <w:sz w:val="20"/>
              </w:rPr>
            </w:pPr>
            <w:r w:rsidRPr="00FC2241">
              <w:rPr>
                <w:rFonts w:ascii="Arial" w:hAnsi="Arial" w:cs="Arial"/>
                <w:sz w:val="20"/>
              </w:rPr>
              <w:t>$0.90</w:t>
            </w:r>
          </w:p>
        </w:tc>
        <w:tc>
          <w:tcPr>
            <w:tcW w:w="1526" w:type="dxa"/>
          </w:tcPr>
          <w:p w14:paraId="69BBF70B" w14:textId="77777777" w:rsidR="009F4340" w:rsidRPr="00D8794D" w:rsidRDefault="009F4340" w:rsidP="009B0273">
            <w:pPr>
              <w:spacing w:after="0"/>
              <w:jc w:val="center"/>
              <w:rPr>
                <w:rFonts w:ascii="Arial" w:hAnsi="Arial" w:cs="Arial"/>
                <w:sz w:val="20"/>
              </w:rPr>
            </w:pPr>
            <w:r w:rsidRPr="00FC2241">
              <w:rPr>
                <w:rFonts w:ascii="Arial" w:hAnsi="Arial" w:cs="Arial"/>
                <w:sz w:val="20"/>
              </w:rPr>
              <w:t>$0.90</w:t>
            </w:r>
          </w:p>
        </w:tc>
      </w:tr>
      <w:tr w:rsidR="009F4340" w:rsidRPr="00D8794D" w14:paraId="672A25A0" w14:textId="77777777" w:rsidTr="009B0273">
        <w:tc>
          <w:tcPr>
            <w:tcW w:w="1050" w:type="dxa"/>
          </w:tcPr>
          <w:p w14:paraId="2D40071E" w14:textId="77777777" w:rsidR="009F4340" w:rsidRPr="00D8794D" w:rsidRDefault="009F4340" w:rsidP="009B0273">
            <w:pPr>
              <w:spacing w:after="0"/>
              <w:jc w:val="center"/>
              <w:rPr>
                <w:rFonts w:ascii="Arial" w:hAnsi="Arial" w:cs="Arial"/>
                <w:sz w:val="20"/>
              </w:rPr>
            </w:pPr>
            <w:r w:rsidRPr="00D8794D">
              <w:rPr>
                <w:rFonts w:ascii="Arial" w:hAnsi="Arial" w:cs="Arial"/>
                <w:sz w:val="20"/>
              </w:rPr>
              <w:t>11</w:t>
            </w:r>
          </w:p>
        </w:tc>
        <w:tc>
          <w:tcPr>
            <w:tcW w:w="5400" w:type="dxa"/>
          </w:tcPr>
          <w:p w14:paraId="0C5DD1C2" w14:textId="77777777" w:rsidR="009F4340" w:rsidRPr="00D8794D" w:rsidRDefault="009F4340" w:rsidP="009B0273">
            <w:pPr>
              <w:spacing w:after="0"/>
              <w:rPr>
                <w:rFonts w:ascii="Arial" w:hAnsi="Arial" w:cs="Arial"/>
                <w:sz w:val="20"/>
              </w:rPr>
            </w:pPr>
            <w:r>
              <w:rPr>
                <w:rFonts w:ascii="Arial" w:hAnsi="Arial" w:cs="Arial"/>
                <w:sz w:val="20"/>
              </w:rPr>
              <w:t>Arabic</w:t>
            </w:r>
          </w:p>
        </w:tc>
        <w:tc>
          <w:tcPr>
            <w:tcW w:w="1526" w:type="dxa"/>
          </w:tcPr>
          <w:p w14:paraId="0644BA60" w14:textId="77777777" w:rsidR="009F4340" w:rsidRPr="00D8794D" w:rsidRDefault="009F4340" w:rsidP="009B0273">
            <w:pPr>
              <w:spacing w:after="0"/>
              <w:jc w:val="center"/>
              <w:rPr>
                <w:rFonts w:ascii="Arial" w:hAnsi="Arial" w:cs="Arial"/>
                <w:sz w:val="20"/>
              </w:rPr>
            </w:pPr>
            <w:r w:rsidRPr="00C13A8F">
              <w:rPr>
                <w:rFonts w:ascii="Arial" w:hAnsi="Arial" w:cs="Arial"/>
                <w:sz w:val="20"/>
              </w:rPr>
              <w:t>$0.90</w:t>
            </w:r>
          </w:p>
        </w:tc>
        <w:tc>
          <w:tcPr>
            <w:tcW w:w="1526" w:type="dxa"/>
          </w:tcPr>
          <w:p w14:paraId="15AE9F83" w14:textId="77777777" w:rsidR="009F4340" w:rsidRPr="00D8794D" w:rsidRDefault="009F4340" w:rsidP="009B0273">
            <w:pPr>
              <w:spacing w:after="0"/>
              <w:jc w:val="center"/>
              <w:rPr>
                <w:rFonts w:ascii="Arial" w:hAnsi="Arial" w:cs="Arial"/>
                <w:sz w:val="20"/>
              </w:rPr>
            </w:pPr>
            <w:r w:rsidRPr="00C13A8F">
              <w:rPr>
                <w:rFonts w:ascii="Arial" w:hAnsi="Arial" w:cs="Arial"/>
                <w:sz w:val="20"/>
              </w:rPr>
              <w:t>$0.90</w:t>
            </w:r>
          </w:p>
        </w:tc>
      </w:tr>
      <w:tr w:rsidR="009F4340" w:rsidRPr="00D8794D" w14:paraId="2166A8E2" w14:textId="77777777" w:rsidTr="009B0273">
        <w:tc>
          <w:tcPr>
            <w:tcW w:w="1050" w:type="dxa"/>
          </w:tcPr>
          <w:p w14:paraId="56F25E70" w14:textId="77777777" w:rsidR="009F4340" w:rsidRPr="00D8794D" w:rsidRDefault="009F4340" w:rsidP="009B0273">
            <w:pPr>
              <w:spacing w:after="0"/>
              <w:jc w:val="center"/>
              <w:rPr>
                <w:rFonts w:ascii="Arial" w:hAnsi="Arial" w:cs="Arial"/>
                <w:sz w:val="20"/>
              </w:rPr>
            </w:pPr>
            <w:r w:rsidRPr="00D8794D">
              <w:rPr>
                <w:rFonts w:ascii="Arial" w:hAnsi="Arial" w:cs="Arial"/>
                <w:sz w:val="20"/>
              </w:rPr>
              <w:t>12</w:t>
            </w:r>
          </w:p>
        </w:tc>
        <w:tc>
          <w:tcPr>
            <w:tcW w:w="5400" w:type="dxa"/>
          </w:tcPr>
          <w:p w14:paraId="2B1DDD6F" w14:textId="77777777" w:rsidR="009F4340" w:rsidRPr="00D8794D" w:rsidRDefault="009F4340" w:rsidP="009B0273">
            <w:pPr>
              <w:spacing w:after="0"/>
              <w:rPr>
                <w:rFonts w:ascii="Arial" w:hAnsi="Arial" w:cs="Arial"/>
                <w:b/>
                <w:sz w:val="20"/>
              </w:rPr>
            </w:pPr>
            <w:r w:rsidRPr="00D8794D">
              <w:rPr>
                <w:rFonts w:ascii="Arial" w:hAnsi="Arial" w:cs="Arial"/>
                <w:b/>
                <w:sz w:val="20"/>
              </w:rPr>
              <w:t>General Language Group</w:t>
            </w:r>
          </w:p>
          <w:p w14:paraId="33C4B0A2" w14:textId="77777777" w:rsidR="009F4340" w:rsidRPr="00D8794D" w:rsidRDefault="009F4340" w:rsidP="009B0273">
            <w:pPr>
              <w:spacing w:after="0"/>
              <w:rPr>
                <w:rFonts w:ascii="Arial" w:hAnsi="Arial" w:cs="Arial"/>
                <w:sz w:val="20"/>
              </w:rPr>
            </w:pPr>
            <w:r w:rsidRPr="00D8794D">
              <w:rPr>
                <w:rFonts w:ascii="Arial" w:hAnsi="Arial" w:cs="Arial"/>
                <w:sz w:val="20"/>
                <w:u w:val="single"/>
              </w:rPr>
              <w:t>Languages for this group shall include the following</w:t>
            </w:r>
            <w:r w:rsidRPr="00D8794D">
              <w:rPr>
                <w:rFonts w:ascii="Arial" w:hAnsi="Arial" w:cs="Arial"/>
                <w:sz w:val="20"/>
              </w:rPr>
              <w:t>:</w:t>
            </w:r>
          </w:p>
          <w:p w14:paraId="1BB9115E" w14:textId="77777777" w:rsidR="009F4340" w:rsidRPr="00D8794D" w:rsidRDefault="009F4340" w:rsidP="009B0273">
            <w:pPr>
              <w:spacing w:after="0"/>
              <w:rPr>
                <w:rFonts w:ascii="Arial" w:hAnsi="Arial" w:cs="Arial"/>
                <w:sz w:val="20"/>
              </w:rPr>
            </w:pPr>
            <w:r w:rsidRPr="00D8794D">
              <w:rPr>
                <w:rFonts w:ascii="Arial" w:hAnsi="Arial" w:cs="Arial"/>
                <w:sz w:val="20"/>
              </w:rPr>
              <w:t xml:space="preserve">Acholi, Afrikaans, Akan, Albanian, Amharic, Armenian, </w:t>
            </w:r>
            <w:proofErr w:type="spellStart"/>
            <w:r w:rsidRPr="00D8794D">
              <w:rPr>
                <w:rFonts w:ascii="Arial" w:hAnsi="Arial" w:cs="Arial"/>
                <w:sz w:val="20"/>
              </w:rPr>
              <w:t>Asamese</w:t>
            </w:r>
            <w:proofErr w:type="spellEnd"/>
            <w:r w:rsidRPr="00D8794D">
              <w:rPr>
                <w:rFonts w:ascii="Arial" w:hAnsi="Arial" w:cs="Arial"/>
                <w:sz w:val="20"/>
              </w:rPr>
              <w:t xml:space="preserve">, Assyrian, Azerbaijani, Bambara, Basque, </w:t>
            </w:r>
            <w:proofErr w:type="spellStart"/>
            <w:r w:rsidRPr="00D8794D">
              <w:rPr>
                <w:rFonts w:ascii="Arial" w:hAnsi="Arial" w:cs="Arial"/>
                <w:sz w:val="20"/>
              </w:rPr>
              <w:t>Behdini</w:t>
            </w:r>
            <w:proofErr w:type="spellEnd"/>
            <w:r w:rsidRPr="00D8794D">
              <w:rPr>
                <w:rFonts w:ascii="Arial" w:hAnsi="Arial" w:cs="Arial"/>
                <w:sz w:val="20"/>
              </w:rPr>
              <w:t xml:space="preserve">, Belorussian, Bengali, Berber, Bosnian, Bulgarian, Burmese, Burmese dialects, Cambodian Cantonese, Catalan, Chaldean, </w:t>
            </w:r>
            <w:proofErr w:type="spellStart"/>
            <w:r w:rsidRPr="00D8794D">
              <w:rPr>
                <w:rFonts w:ascii="Arial" w:hAnsi="Arial" w:cs="Arial"/>
                <w:sz w:val="20"/>
              </w:rPr>
              <w:t>Chaochow</w:t>
            </w:r>
            <w:proofErr w:type="spellEnd"/>
            <w:r w:rsidRPr="00D8794D">
              <w:rPr>
                <w:rFonts w:ascii="Arial" w:hAnsi="Arial" w:cs="Arial"/>
                <w:sz w:val="20"/>
              </w:rPr>
              <w:t xml:space="preserve">, Chamorro, </w:t>
            </w:r>
            <w:proofErr w:type="spellStart"/>
            <w:r w:rsidRPr="00D8794D">
              <w:rPr>
                <w:rFonts w:ascii="Arial" w:hAnsi="Arial" w:cs="Arial"/>
                <w:sz w:val="20"/>
              </w:rPr>
              <w:t>Chavacano</w:t>
            </w:r>
            <w:proofErr w:type="spellEnd"/>
            <w:r w:rsidRPr="00D8794D">
              <w:rPr>
                <w:rFonts w:ascii="Arial" w:hAnsi="Arial" w:cs="Arial"/>
                <w:sz w:val="20"/>
              </w:rPr>
              <w:t xml:space="preserve">, Cherokee, Chinese Simplified ( for written translation services), </w:t>
            </w:r>
            <w:proofErr w:type="spellStart"/>
            <w:r w:rsidRPr="00D8794D">
              <w:rPr>
                <w:rFonts w:ascii="Arial" w:hAnsi="Arial" w:cs="Arial"/>
                <w:sz w:val="20"/>
              </w:rPr>
              <w:t>Chuukese</w:t>
            </w:r>
            <w:proofErr w:type="spellEnd"/>
            <w:r w:rsidRPr="00D8794D">
              <w:rPr>
                <w:rFonts w:ascii="Arial" w:hAnsi="Arial" w:cs="Arial"/>
                <w:sz w:val="20"/>
              </w:rPr>
              <w:t xml:space="preserve">, Croatian, Czech, Danish, Dari, Dinka, Dutch, English, Estonian, Ewe, </w:t>
            </w:r>
            <w:r>
              <w:rPr>
                <w:rFonts w:ascii="Arial" w:hAnsi="Arial" w:cs="Arial"/>
                <w:sz w:val="20"/>
              </w:rPr>
              <w:t xml:space="preserve">Farsi, </w:t>
            </w:r>
            <w:r w:rsidRPr="00D8794D">
              <w:rPr>
                <w:rFonts w:ascii="Arial" w:hAnsi="Arial" w:cs="Arial"/>
                <w:sz w:val="20"/>
              </w:rPr>
              <w:t xml:space="preserve">Fijian Hindi, Finnish, Flemish, French, French Canadian, </w:t>
            </w:r>
            <w:proofErr w:type="spellStart"/>
            <w:r w:rsidRPr="00D8794D">
              <w:rPr>
                <w:rFonts w:ascii="Arial" w:hAnsi="Arial" w:cs="Arial"/>
                <w:sz w:val="20"/>
              </w:rPr>
              <w:t>Fukienese</w:t>
            </w:r>
            <w:proofErr w:type="spellEnd"/>
            <w:r w:rsidRPr="00D8794D">
              <w:rPr>
                <w:rFonts w:ascii="Arial" w:hAnsi="Arial" w:cs="Arial"/>
                <w:sz w:val="20"/>
              </w:rPr>
              <w:t xml:space="preserve">, Fula, Fulani, Fuzhou, Ga, </w:t>
            </w:r>
            <w:proofErr w:type="spellStart"/>
            <w:r w:rsidRPr="00D8794D">
              <w:rPr>
                <w:rFonts w:ascii="Arial" w:hAnsi="Arial" w:cs="Arial"/>
                <w:sz w:val="20"/>
              </w:rPr>
              <w:t>Gaddang</w:t>
            </w:r>
            <w:proofErr w:type="spellEnd"/>
            <w:r w:rsidRPr="00D8794D">
              <w:rPr>
                <w:rFonts w:ascii="Arial" w:hAnsi="Arial" w:cs="Arial"/>
                <w:sz w:val="20"/>
              </w:rPr>
              <w:t xml:space="preserve">, Gaelic, Georgian, German, Greek, Gujarati, Haitian Creole, Hakka, Hakka–China, Hakka-Taiwan, Hausa, Hebrew/Yiddish, Hindi, Hmong, Hungarian, </w:t>
            </w:r>
            <w:proofErr w:type="spellStart"/>
            <w:r w:rsidRPr="00D8794D">
              <w:rPr>
                <w:rFonts w:ascii="Arial" w:hAnsi="Arial" w:cs="Arial"/>
                <w:sz w:val="20"/>
              </w:rPr>
              <w:t>Ibanag</w:t>
            </w:r>
            <w:proofErr w:type="spellEnd"/>
            <w:r w:rsidRPr="00D8794D">
              <w:rPr>
                <w:rFonts w:ascii="Arial" w:hAnsi="Arial" w:cs="Arial"/>
                <w:sz w:val="20"/>
              </w:rPr>
              <w:t xml:space="preserve">, Ibo, Icelandic, Igbo, Ilocano, Indonesian, Italian, </w:t>
            </w:r>
            <w:proofErr w:type="spellStart"/>
            <w:r w:rsidRPr="00D8794D">
              <w:rPr>
                <w:rFonts w:ascii="Arial" w:hAnsi="Arial" w:cs="Arial"/>
                <w:sz w:val="20"/>
              </w:rPr>
              <w:t>Jakartanese</w:t>
            </w:r>
            <w:proofErr w:type="spellEnd"/>
            <w:r w:rsidRPr="00D8794D">
              <w:rPr>
                <w:rFonts w:ascii="Arial" w:hAnsi="Arial" w:cs="Arial"/>
                <w:sz w:val="20"/>
              </w:rPr>
              <w:t xml:space="preserve">, Japanese, Javanese, Karen, Kashmiri, Khmer (Cambodian), Kosovan, Krio, Kurdish, </w:t>
            </w:r>
            <w:proofErr w:type="spellStart"/>
            <w:r w:rsidRPr="00D8794D">
              <w:rPr>
                <w:rFonts w:ascii="Arial" w:hAnsi="Arial" w:cs="Arial"/>
                <w:sz w:val="20"/>
              </w:rPr>
              <w:t>Kurmanji</w:t>
            </w:r>
            <w:proofErr w:type="spellEnd"/>
            <w:r w:rsidRPr="00D8794D">
              <w:rPr>
                <w:rFonts w:ascii="Arial" w:hAnsi="Arial" w:cs="Arial"/>
                <w:sz w:val="20"/>
              </w:rPr>
              <w:t xml:space="preserve">, Lakota, Laotian, Latvian, Lingala, Lithuanian, Luganda, </w:t>
            </w:r>
            <w:proofErr w:type="spellStart"/>
            <w:r w:rsidRPr="00D8794D">
              <w:rPr>
                <w:rFonts w:ascii="Arial" w:hAnsi="Arial" w:cs="Arial"/>
                <w:sz w:val="20"/>
              </w:rPr>
              <w:t>Luxembourgeois</w:t>
            </w:r>
            <w:proofErr w:type="spellEnd"/>
            <w:r w:rsidRPr="00D8794D">
              <w:rPr>
                <w:rFonts w:ascii="Arial" w:hAnsi="Arial" w:cs="Arial"/>
                <w:sz w:val="20"/>
              </w:rPr>
              <w:t xml:space="preserve">, </w:t>
            </w:r>
            <w:proofErr w:type="spellStart"/>
            <w:r w:rsidRPr="00D8794D">
              <w:rPr>
                <w:rFonts w:ascii="Arial" w:hAnsi="Arial" w:cs="Arial"/>
                <w:sz w:val="20"/>
              </w:rPr>
              <w:t>Maay</w:t>
            </w:r>
            <w:proofErr w:type="spellEnd"/>
            <w:r w:rsidRPr="00D8794D">
              <w:rPr>
                <w:rFonts w:ascii="Arial" w:hAnsi="Arial" w:cs="Arial"/>
                <w:sz w:val="20"/>
              </w:rPr>
              <w:t xml:space="preserve">, Macedonian, Malagasy, Malay, Malayalam, Malaysian, Maltese, Mandingo, Mandinka, </w:t>
            </w:r>
            <w:proofErr w:type="spellStart"/>
            <w:r w:rsidRPr="00D8794D">
              <w:rPr>
                <w:rFonts w:ascii="Arial" w:hAnsi="Arial" w:cs="Arial"/>
                <w:sz w:val="20"/>
              </w:rPr>
              <w:t>Mankon</w:t>
            </w:r>
            <w:proofErr w:type="spellEnd"/>
            <w:r w:rsidRPr="00D8794D">
              <w:rPr>
                <w:rFonts w:ascii="Arial" w:hAnsi="Arial" w:cs="Arial"/>
                <w:sz w:val="20"/>
              </w:rPr>
              <w:t xml:space="preserve">, Marathi, Marshallese, Maori, Mien, Mina, </w:t>
            </w:r>
            <w:proofErr w:type="spellStart"/>
            <w:r w:rsidRPr="00D8794D">
              <w:rPr>
                <w:rFonts w:ascii="Arial" w:hAnsi="Arial" w:cs="Arial"/>
                <w:sz w:val="20"/>
              </w:rPr>
              <w:t>Mixteco</w:t>
            </w:r>
            <w:proofErr w:type="spellEnd"/>
            <w:r w:rsidRPr="00D8794D">
              <w:rPr>
                <w:rFonts w:ascii="Arial" w:hAnsi="Arial" w:cs="Arial"/>
                <w:sz w:val="20"/>
              </w:rPr>
              <w:t xml:space="preserve">, Mongolian, Navajo, Neapolitan, Nepalese, Nepali, Nigerian Pidgin English, Norwegian, Nuer, Oromo, </w:t>
            </w:r>
            <w:proofErr w:type="spellStart"/>
            <w:r w:rsidRPr="00D8794D">
              <w:rPr>
                <w:rFonts w:ascii="Arial" w:hAnsi="Arial" w:cs="Arial"/>
                <w:sz w:val="20"/>
              </w:rPr>
              <w:t>Pampangan</w:t>
            </w:r>
            <w:proofErr w:type="spellEnd"/>
            <w:r w:rsidRPr="00D8794D">
              <w:rPr>
                <w:rFonts w:ascii="Arial" w:hAnsi="Arial" w:cs="Arial"/>
                <w:sz w:val="20"/>
              </w:rPr>
              <w:t xml:space="preserve">, </w:t>
            </w:r>
            <w:proofErr w:type="spellStart"/>
            <w:r w:rsidRPr="00D8794D">
              <w:rPr>
                <w:rFonts w:ascii="Arial" w:hAnsi="Arial" w:cs="Arial"/>
                <w:sz w:val="20"/>
              </w:rPr>
              <w:t>Papiamiento</w:t>
            </w:r>
            <w:proofErr w:type="spellEnd"/>
            <w:r w:rsidRPr="00D8794D">
              <w:rPr>
                <w:rFonts w:ascii="Arial" w:hAnsi="Arial" w:cs="Arial"/>
                <w:sz w:val="20"/>
              </w:rPr>
              <w:t>, Pashto, Patois, Pidgin English, Polish, Portuguese, Portuguese Creole, Punjabi, Romanian, Russian, Samoan Serbian,</w:t>
            </w:r>
            <w:r>
              <w:rPr>
                <w:rFonts w:ascii="Arial" w:hAnsi="Arial" w:cs="Arial"/>
                <w:sz w:val="20"/>
              </w:rPr>
              <w:t xml:space="preserve"> </w:t>
            </w:r>
            <w:r w:rsidRPr="00D8794D">
              <w:rPr>
                <w:rFonts w:ascii="Arial" w:hAnsi="Arial" w:cs="Arial"/>
                <w:sz w:val="20"/>
              </w:rPr>
              <w:t xml:space="preserve">Sanskrit, Shanghainese, Sicilian,  Sinhalese, Sindhi, Slovak, Slovenian, </w:t>
            </w:r>
            <w:proofErr w:type="spellStart"/>
            <w:r w:rsidRPr="00D8794D">
              <w:rPr>
                <w:rFonts w:ascii="Arial" w:hAnsi="Arial" w:cs="Arial"/>
                <w:sz w:val="20"/>
              </w:rPr>
              <w:t>Solami</w:t>
            </w:r>
            <w:proofErr w:type="spellEnd"/>
            <w:r w:rsidRPr="00D8794D">
              <w:rPr>
                <w:rFonts w:ascii="Arial" w:hAnsi="Arial" w:cs="Arial"/>
                <w:sz w:val="20"/>
              </w:rPr>
              <w:t xml:space="preserve">, Sorani, Swahili, Swedish, </w:t>
            </w:r>
            <w:proofErr w:type="spellStart"/>
            <w:r w:rsidRPr="00D8794D">
              <w:rPr>
                <w:rFonts w:ascii="Arial" w:hAnsi="Arial" w:cs="Arial"/>
                <w:sz w:val="20"/>
              </w:rPr>
              <w:t>Sylhetti</w:t>
            </w:r>
            <w:proofErr w:type="spellEnd"/>
            <w:r w:rsidRPr="00D8794D">
              <w:rPr>
                <w:rFonts w:ascii="Arial" w:hAnsi="Arial" w:cs="Arial"/>
                <w:sz w:val="20"/>
              </w:rPr>
              <w:t xml:space="preserve">, Szechuan, Tagalog, Taiwanese, Tamil, Telugu, Thai, Tibetan, Tigre, Tigrinya, </w:t>
            </w:r>
            <w:proofErr w:type="spellStart"/>
            <w:r w:rsidRPr="00D8794D">
              <w:rPr>
                <w:rFonts w:ascii="Arial" w:hAnsi="Arial" w:cs="Arial"/>
                <w:sz w:val="20"/>
              </w:rPr>
              <w:t>Toishanese</w:t>
            </w:r>
            <w:proofErr w:type="spellEnd"/>
            <w:r w:rsidRPr="00D8794D">
              <w:rPr>
                <w:rFonts w:ascii="Arial" w:hAnsi="Arial" w:cs="Arial"/>
                <w:sz w:val="20"/>
              </w:rPr>
              <w:t>, Tongan, Tshiluba, Turkish, Twi, Ukrainian, Urdu, Visayan, Welsh, Wolof, Yiddish, Yoruba, Yupik, Zulu.</w:t>
            </w:r>
          </w:p>
        </w:tc>
        <w:tc>
          <w:tcPr>
            <w:tcW w:w="1526" w:type="dxa"/>
          </w:tcPr>
          <w:p w14:paraId="25DC06D0" w14:textId="77777777" w:rsidR="009F4340" w:rsidRPr="00D8794D" w:rsidRDefault="009F4340" w:rsidP="009B0273">
            <w:pPr>
              <w:spacing w:after="0"/>
              <w:jc w:val="center"/>
              <w:rPr>
                <w:rFonts w:ascii="Arial" w:hAnsi="Arial" w:cs="Arial"/>
                <w:sz w:val="20"/>
              </w:rPr>
            </w:pPr>
            <w:r w:rsidRPr="00D55D16">
              <w:rPr>
                <w:rFonts w:ascii="Arial" w:hAnsi="Arial" w:cs="Arial"/>
                <w:sz w:val="20"/>
              </w:rPr>
              <w:t>$0.90</w:t>
            </w:r>
          </w:p>
        </w:tc>
        <w:tc>
          <w:tcPr>
            <w:tcW w:w="1526" w:type="dxa"/>
          </w:tcPr>
          <w:p w14:paraId="04FE0DDE" w14:textId="77777777" w:rsidR="009F4340" w:rsidRPr="00D8794D" w:rsidRDefault="009F4340" w:rsidP="009B0273">
            <w:pPr>
              <w:spacing w:after="0"/>
              <w:jc w:val="center"/>
              <w:rPr>
                <w:rFonts w:ascii="Arial" w:hAnsi="Arial" w:cs="Arial"/>
                <w:sz w:val="20"/>
              </w:rPr>
            </w:pPr>
            <w:r w:rsidRPr="00D55D16">
              <w:rPr>
                <w:rFonts w:ascii="Arial" w:hAnsi="Arial" w:cs="Arial"/>
                <w:sz w:val="20"/>
              </w:rPr>
              <w:t>$0.90</w:t>
            </w:r>
          </w:p>
        </w:tc>
      </w:tr>
      <w:tr w:rsidR="009F4340" w:rsidRPr="00D8794D" w14:paraId="3DEA1EDC" w14:textId="77777777" w:rsidTr="009B0273">
        <w:tc>
          <w:tcPr>
            <w:tcW w:w="1050" w:type="dxa"/>
          </w:tcPr>
          <w:p w14:paraId="7A69B885" w14:textId="77777777" w:rsidR="009F4340" w:rsidRPr="00D8794D" w:rsidRDefault="009F4340" w:rsidP="009B0273">
            <w:pPr>
              <w:spacing w:after="0"/>
              <w:jc w:val="center"/>
              <w:rPr>
                <w:rFonts w:ascii="Arial" w:hAnsi="Arial" w:cs="Arial"/>
                <w:sz w:val="20"/>
              </w:rPr>
            </w:pPr>
            <w:r w:rsidRPr="00D8794D">
              <w:rPr>
                <w:rFonts w:ascii="Arial" w:hAnsi="Arial" w:cs="Arial"/>
                <w:sz w:val="20"/>
              </w:rPr>
              <w:t>13</w:t>
            </w:r>
          </w:p>
        </w:tc>
        <w:tc>
          <w:tcPr>
            <w:tcW w:w="5400" w:type="dxa"/>
          </w:tcPr>
          <w:p w14:paraId="44D8BF07" w14:textId="77777777" w:rsidR="009F4340" w:rsidRPr="00D8794D" w:rsidRDefault="009F4340" w:rsidP="009B0273">
            <w:pPr>
              <w:spacing w:after="0"/>
              <w:rPr>
                <w:rFonts w:ascii="Arial" w:hAnsi="Arial" w:cs="Arial"/>
                <w:b/>
                <w:sz w:val="20"/>
              </w:rPr>
            </w:pPr>
            <w:r w:rsidRPr="00D8794D">
              <w:rPr>
                <w:rFonts w:ascii="Arial" w:hAnsi="Arial" w:cs="Arial"/>
                <w:b/>
                <w:sz w:val="20"/>
              </w:rPr>
              <w:t>All Other Languages And Dialects Group</w:t>
            </w:r>
          </w:p>
          <w:p w14:paraId="4A253AFF" w14:textId="77777777" w:rsidR="009F4340" w:rsidRPr="00D8794D" w:rsidRDefault="009F4340" w:rsidP="009B0273">
            <w:pPr>
              <w:spacing w:after="0"/>
              <w:rPr>
                <w:rFonts w:ascii="Arial" w:hAnsi="Arial" w:cs="Arial"/>
                <w:sz w:val="20"/>
              </w:rPr>
            </w:pPr>
            <w:r w:rsidRPr="00D8794D">
              <w:rPr>
                <w:rFonts w:ascii="Arial" w:hAnsi="Arial" w:cs="Arial"/>
                <w:sz w:val="20"/>
                <w:u w:val="single"/>
              </w:rPr>
              <w:t>Languages for this group shall include the following</w:t>
            </w:r>
            <w:r w:rsidRPr="00D8794D">
              <w:rPr>
                <w:rFonts w:ascii="Arial" w:hAnsi="Arial" w:cs="Arial"/>
                <w:sz w:val="20"/>
              </w:rPr>
              <w:t>:</w:t>
            </w:r>
          </w:p>
          <w:p w14:paraId="11551F1B" w14:textId="77777777" w:rsidR="009F4340" w:rsidRPr="00D8794D" w:rsidRDefault="009F4340" w:rsidP="009B0273">
            <w:pPr>
              <w:spacing w:after="0"/>
              <w:rPr>
                <w:rFonts w:ascii="Arial" w:hAnsi="Arial" w:cs="Arial"/>
                <w:sz w:val="20"/>
              </w:rPr>
            </w:pPr>
            <w:r w:rsidRPr="00D8794D">
              <w:rPr>
                <w:rFonts w:ascii="Arial" w:hAnsi="Arial" w:cs="Arial"/>
                <w:sz w:val="20"/>
              </w:rPr>
              <w:t>All other Languages and Dialects not listed on Line items 7-12 above</w:t>
            </w:r>
          </w:p>
        </w:tc>
        <w:tc>
          <w:tcPr>
            <w:tcW w:w="1526" w:type="dxa"/>
          </w:tcPr>
          <w:p w14:paraId="099719D1" w14:textId="77777777" w:rsidR="009F4340" w:rsidRPr="00D8794D" w:rsidRDefault="009F4340" w:rsidP="009B0273">
            <w:pPr>
              <w:spacing w:after="0"/>
              <w:jc w:val="center"/>
              <w:rPr>
                <w:rFonts w:ascii="Arial" w:hAnsi="Arial" w:cs="Arial"/>
                <w:sz w:val="20"/>
              </w:rPr>
            </w:pPr>
            <w:r>
              <w:rPr>
                <w:rFonts w:ascii="Arial" w:hAnsi="Arial" w:cs="Arial"/>
                <w:sz w:val="20"/>
              </w:rPr>
              <w:t>$0.90</w:t>
            </w:r>
          </w:p>
        </w:tc>
        <w:tc>
          <w:tcPr>
            <w:tcW w:w="1526" w:type="dxa"/>
          </w:tcPr>
          <w:p w14:paraId="04C61396" w14:textId="77777777" w:rsidR="009F4340" w:rsidRPr="00D8794D" w:rsidRDefault="009F4340" w:rsidP="009B0273">
            <w:pPr>
              <w:spacing w:after="0"/>
              <w:jc w:val="center"/>
              <w:rPr>
                <w:rFonts w:ascii="Arial" w:hAnsi="Arial" w:cs="Arial"/>
                <w:sz w:val="20"/>
              </w:rPr>
            </w:pPr>
            <w:r>
              <w:rPr>
                <w:rFonts w:ascii="Arial" w:hAnsi="Arial" w:cs="Arial"/>
                <w:sz w:val="20"/>
              </w:rPr>
              <w:t>$0.90</w:t>
            </w:r>
          </w:p>
        </w:tc>
      </w:tr>
    </w:tbl>
    <w:p w14:paraId="59AEAEB1" w14:textId="77777777" w:rsidR="009F4340" w:rsidRPr="00D8794D" w:rsidRDefault="009F4340" w:rsidP="009F4340">
      <w:pPr>
        <w:rPr>
          <w:rFonts w:ascii="Arial" w:hAnsi="Arial" w:cs="Arial"/>
          <w:b/>
          <w:sz w:val="20"/>
        </w:rPr>
      </w:pPr>
    </w:p>
    <w:p w14:paraId="1D70B52A" w14:textId="77777777" w:rsidR="009F4340" w:rsidRPr="00D8794D" w:rsidRDefault="009F4340" w:rsidP="009F4340">
      <w:pPr>
        <w:numPr>
          <w:ilvl w:val="0"/>
          <w:numId w:val="9"/>
        </w:numPr>
        <w:tabs>
          <w:tab w:val="clear" w:pos="2087"/>
          <w:tab w:val="num" w:pos="720"/>
        </w:tabs>
        <w:spacing w:after="0" w:line="240" w:lineRule="auto"/>
        <w:ind w:left="720" w:hanging="630"/>
        <w:rPr>
          <w:rFonts w:ascii="Arial" w:hAnsi="Arial" w:cs="Arial"/>
          <w:sz w:val="20"/>
        </w:rPr>
      </w:pPr>
      <w:r w:rsidRPr="00D8794D">
        <w:rPr>
          <w:rFonts w:ascii="Arial" w:hAnsi="Arial" w:cs="Arial"/>
          <w:b/>
          <w:sz w:val="20"/>
        </w:rPr>
        <w:t>After-Hours Rate for Over-The-Telephone Verbal Language Interpretation Services:</w:t>
      </w:r>
    </w:p>
    <w:p w14:paraId="07E2BF36" w14:textId="77777777" w:rsidR="009F4340" w:rsidRPr="00D8794D" w:rsidRDefault="009F4340" w:rsidP="009F4340">
      <w:pPr>
        <w:spacing w:after="0"/>
        <w:ind w:left="720"/>
        <w:rPr>
          <w:rFonts w:ascii="Arial" w:hAnsi="Arial" w:cs="Arial"/>
          <w:sz w:val="20"/>
        </w:rPr>
      </w:pPr>
      <w:r w:rsidRPr="00D8794D">
        <w:rPr>
          <w:rFonts w:ascii="Arial" w:hAnsi="Arial" w:cs="Arial"/>
          <w:sz w:val="20"/>
        </w:rPr>
        <w:t>The “After-Hours Rate” shall be billed by the Contractor as an “</w:t>
      </w:r>
      <w:r w:rsidRPr="00D8794D">
        <w:rPr>
          <w:rFonts w:ascii="Arial" w:hAnsi="Arial" w:cs="Arial"/>
          <w:i/>
          <w:sz w:val="20"/>
        </w:rPr>
        <w:t>After</w:t>
      </w:r>
      <w:r w:rsidRPr="00D8794D">
        <w:rPr>
          <w:rFonts w:ascii="Arial" w:hAnsi="Arial" w:cs="Arial"/>
          <w:sz w:val="20"/>
        </w:rPr>
        <w:t>-</w:t>
      </w:r>
      <w:r w:rsidRPr="00D8794D">
        <w:rPr>
          <w:rFonts w:ascii="Arial" w:hAnsi="Arial" w:cs="Arial"/>
          <w:i/>
          <w:sz w:val="20"/>
        </w:rPr>
        <w:t xml:space="preserve">Hours Rate for Over-The-Telephone Verbal Language Interpretation Services”, </w:t>
      </w:r>
      <w:r w:rsidRPr="00D8794D">
        <w:rPr>
          <w:rFonts w:ascii="Arial" w:hAnsi="Arial" w:cs="Arial"/>
          <w:sz w:val="20"/>
        </w:rPr>
        <w:t>and it shall not exceed 15% from the “Standard Hourly Rate”</w:t>
      </w:r>
      <w:r w:rsidRPr="00D8794D">
        <w:rPr>
          <w:rFonts w:ascii="Arial" w:hAnsi="Arial" w:cs="Arial"/>
          <w:i/>
          <w:sz w:val="20"/>
        </w:rPr>
        <w:t xml:space="preserve">. </w:t>
      </w:r>
      <w:r w:rsidRPr="00D8794D">
        <w:rPr>
          <w:rFonts w:ascii="Arial" w:hAnsi="Arial" w:cs="Arial"/>
          <w:sz w:val="20"/>
        </w:rPr>
        <w:t xml:space="preserve">This after-hours rate shall only be applicable to Over-The-Telephone </w:t>
      </w:r>
      <w:r w:rsidRPr="00D8794D">
        <w:rPr>
          <w:rFonts w:ascii="Arial" w:hAnsi="Arial" w:cs="Arial"/>
          <w:sz w:val="20"/>
        </w:rPr>
        <w:lastRenderedPageBreak/>
        <w:t>verbal language interpretation services that are performed after normal business hours (after 5pm PT and before 7am PT).</w:t>
      </w:r>
    </w:p>
    <w:p w14:paraId="20CE41E0" w14:textId="77777777" w:rsidR="009F4340" w:rsidRPr="00D8794D" w:rsidRDefault="009F4340" w:rsidP="009F4340">
      <w:pPr>
        <w:spacing w:after="0"/>
        <w:rPr>
          <w:rFonts w:ascii="Arial" w:hAnsi="Arial" w:cs="Arial"/>
          <w:b/>
          <w:sz w:val="20"/>
        </w:rPr>
      </w:pPr>
    </w:p>
    <w:p w14:paraId="23C1FE40" w14:textId="77777777" w:rsidR="009F4340" w:rsidRPr="00D8794D" w:rsidRDefault="009F4340" w:rsidP="009F4340">
      <w:pPr>
        <w:numPr>
          <w:ilvl w:val="4"/>
          <w:numId w:val="8"/>
        </w:numPr>
        <w:tabs>
          <w:tab w:val="num" w:pos="720"/>
        </w:tabs>
        <w:spacing w:after="0" w:line="240" w:lineRule="auto"/>
        <w:ind w:left="720" w:hanging="540"/>
        <w:rPr>
          <w:rFonts w:ascii="Arial" w:hAnsi="Arial" w:cs="Arial"/>
          <w:b/>
          <w:sz w:val="20"/>
        </w:rPr>
      </w:pPr>
      <w:r w:rsidRPr="00D8794D">
        <w:rPr>
          <w:rFonts w:ascii="Arial" w:hAnsi="Arial" w:cs="Arial"/>
          <w:b/>
          <w:sz w:val="20"/>
        </w:rPr>
        <w:t>Service fees for Written Translation of Documents:</w:t>
      </w:r>
    </w:p>
    <w:p w14:paraId="6443A8DA" w14:textId="77777777" w:rsidR="009F4340" w:rsidRPr="00D8794D" w:rsidRDefault="009F4340" w:rsidP="009F4340">
      <w:pPr>
        <w:spacing w:after="0"/>
        <w:ind w:left="1080"/>
        <w:rPr>
          <w:rFonts w:ascii="Arial" w:hAnsi="Arial" w:cs="Arial"/>
          <w:b/>
          <w:sz w:val="20"/>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5400"/>
        <w:gridCol w:w="1526"/>
        <w:gridCol w:w="1526"/>
      </w:tblGrid>
      <w:tr w:rsidR="009F4340" w:rsidRPr="00D8794D" w14:paraId="773DB112" w14:textId="77777777" w:rsidTr="009B0273">
        <w:trPr>
          <w:tblHeader/>
        </w:trPr>
        <w:tc>
          <w:tcPr>
            <w:tcW w:w="1051" w:type="dxa"/>
          </w:tcPr>
          <w:p w14:paraId="12B1979A" w14:textId="77777777" w:rsidR="009F4340" w:rsidRPr="00D8794D" w:rsidRDefault="009F4340" w:rsidP="009B0273">
            <w:pPr>
              <w:spacing w:after="0"/>
              <w:jc w:val="center"/>
              <w:rPr>
                <w:rFonts w:ascii="Arial" w:hAnsi="Arial" w:cs="Arial"/>
                <w:b/>
                <w:sz w:val="20"/>
              </w:rPr>
            </w:pPr>
            <w:r w:rsidRPr="00D8794D">
              <w:rPr>
                <w:rFonts w:ascii="Arial" w:hAnsi="Arial" w:cs="Arial"/>
                <w:b/>
                <w:sz w:val="20"/>
              </w:rPr>
              <w:t>LINE ITEM</w:t>
            </w:r>
          </w:p>
        </w:tc>
        <w:tc>
          <w:tcPr>
            <w:tcW w:w="5400" w:type="dxa"/>
          </w:tcPr>
          <w:p w14:paraId="4211B1B5" w14:textId="77777777" w:rsidR="009F4340" w:rsidRPr="00D8794D" w:rsidRDefault="009F4340" w:rsidP="009B0273">
            <w:pPr>
              <w:spacing w:after="0"/>
              <w:jc w:val="center"/>
              <w:rPr>
                <w:rFonts w:ascii="Arial" w:hAnsi="Arial" w:cs="Arial"/>
                <w:b/>
                <w:sz w:val="20"/>
              </w:rPr>
            </w:pPr>
            <w:r w:rsidRPr="00D8794D">
              <w:rPr>
                <w:rFonts w:ascii="Arial" w:hAnsi="Arial" w:cs="Arial"/>
                <w:b/>
                <w:sz w:val="20"/>
              </w:rPr>
              <w:t>LANGUAGE</w:t>
            </w:r>
          </w:p>
        </w:tc>
        <w:tc>
          <w:tcPr>
            <w:tcW w:w="1526" w:type="dxa"/>
          </w:tcPr>
          <w:p w14:paraId="3BDB4086" w14:textId="77777777" w:rsidR="009F4340" w:rsidRPr="00D8794D" w:rsidRDefault="009F4340" w:rsidP="009B0273">
            <w:pPr>
              <w:spacing w:after="0"/>
              <w:jc w:val="center"/>
              <w:rPr>
                <w:rFonts w:ascii="Arial" w:hAnsi="Arial" w:cs="Arial"/>
                <w:b/>
                <w:sz w:val="20"/>
              </w:rPr>
            </w:pPr>
            <w:r w:rsidRPr="00D8794D">
              <w:rPr>
                <w:rFonts w:ascii="Arial" w:hAnsi="Arial" w:cs="Arial"/>
                <w:b/>
                <w:sz w:val="20"/>
              </w:rPr>
              <w:t>PER-WORD RATE</w:t>
            </w:r>
          </w:p>
        </w:tc>
        <w:tc>
          <w:tcPr>
            <w:tcW w:w="1526" w:type="dxa"/>
          </w:tcPr>
          <w:p w14:paraId="6547315D" w14:textId="77777777" w:rsidR="009F4340" w:rsidRPr="00D8794D" w:rsidRDefault="009F4340" w:rsidP="009B0273">
            <w:pPr>
              <w:spacing w:after="0"/>
              <w:jc w:val="center"/>
              <w:rPr>
                <w:rFonts w:ascii="Arial" w:hAnsi="Arial" w:cs="Arial"/>
                <w:b/>
                <w:sz w:val="20"/>
              </w:rPr>
            </w:pPr>
            <w:r w:rsidRPr="00D8794D">
              <w:rPr>
                <w:rFonts w:ascii="Arial" w:hAnsi="Arial" w:cs="Arial"/>
                <w:b/>
                <w:sz w:val="20"/>
              </w:rPr>
              <w:t>RUSH PER-WORD RATE</w:t>
            </w:r>
          </w:p>
        </w:tc>
      </w:tr>
      <w:tr w:rsidR="009F4340" w:rsidRPr="00D8794D" w14:paraId="5512391F" w14:textId="77777777" w:rsidTr="009B0273">
        <w:trPr>
          <w:trHeight w:val="296"/>
        </w:trPr>
        <w:tc>
          <w:tcPr>
            <w:tcW w:w="1051" w:type="dxa"/>
          </w:tcPr>
          <w:p w14:paraId="14BEFC26" w14:textId="77777777" w:rsidR="009F4340" w:rsidRPr="00D8794D" w:rsidRDefault="009F4340" w:rsidP="009B0273">
            <w:pPr>
              <w:spacing w:after="0"/>
              <w:jc w:val="center"/>
              <w:rPr>
                <w:rFonts w:ascii="Arial" w:hAnsi="Arial" w:cs="Arial"/>
                <w:sz w:val="20"/>
              </w:rPr>
            </w:pPr>
            <w:r w:rsidRPr="00D8794D">
              <w:rPr>
                <w:rFonts w:ascii="Arial" w:hAnsi="Arial" w:cs="Arial"/>
                <w:sz w:val="20"/>
              </w:rPr>
              <w:t>14</w:t>
            </w:r>
          </w:p>
        </w:tc>
        <w:tc>
          <w:tcPr>
            <w:tcW w:w="5400" w:type="dxa"/>
          </w:tcPr>
          <w:p w14:paraId="7DDBF3F9" w14:textId="77777777" w:rsidR="009F4340" w:rsidRPr="00D8794D" w:rsidRDefault="009F4340" w:rsidP="009B0273">
            <w:pPr>
              <w:spacing w:after="0"/>
              <w:rPr>
                <w:rFonts w:ascii="Arial" w:hAnsi="Arial" w:cs="Arial"/>
                <w:sz w:val="20"/>
              </w:rPr>
            </w:pPr>
            <w:r>
              <w:rPr>
                <w:rFonts w:ascii="Arial" w:hAnsi="Arial" w:cs="Arial"/>
                <w:sz w:val="20"/>
              </w:rPr>
              <w:t>Arabic</w:t>
            </w:r>
          </w:p>
        </w:tc>
        <w:tc>
          <w:tcPr>
            <w:tcW w:w="1526" w:type="dxa"/>
          </w:tcPr>
          <w:p w14:paraId="7A2BA42B" w14:textId="77777777" w:rsidR="009F4340" w:rsidRPr="00D8794D" w:rsidRDefault="009F4340" w:rsidP="009B0273">
            <w:pPr>
              <w:spacing w:after="0"/>
              <w:jc w:val="center"/>
              <w:rPr>
                <w:rFonts w:ascii="Arial" w:hAnsi="Arial" w:cs="Arial"/>
                <w:sz w:val="20"/>
              </w:rPr>
            </w:pPr>
            <w:r>
              <w:rPr>
                <w:rFonts w:ascii="Arial" w:hAnsi="Arial" w:cs="Arial"/>
                <w:sz w:val="20"/>
              </w:rPr>
              <w:t>$0.16</w:t>
            </w:r>
          </w:p>
        </w:tc>
        <w:tc>
          <w:tcPr>
            <w:tcW w:w="1526" w:type="dxa"/>
          </w:tcPr>
          <w:p w14:paraId="77460A9E" w14:textId="77777777" w:rsidR="009F4340" w:rsidRPr="00D8794D" w:rsidRDefault="009F4340" w:rsidP="009B0273">
            <w:pPr>
              <w:spacing w:after="0"/>
              <w:jc w:val="center"/>
              <w:rPr>
                <w:rFonts w:ascii="Arial" w:hAnsi="Arial" w:cs="Arial"/>
                <w:sz w:val="20"/>
              </w:rPr>
            </w:pPr>
            <w:r>
              <w:rPr>
                <w:rFonts w:ascii="Arial" w:hAnsi="Arial" w:cs="Arial"/>
                <w:sz w:val="20"/>
              </w:rPr>
              <w:t>$0.18</w:t>
            </w:r>
          </w:p>
        </w:tc>
      </w:tr>
      <w:tr w:rsidR="009F4340" w:rsidRPr="00D8794D" w14:paraId="753B2E02" w14:textId="77777777" w:rsidTr="009B0273">
        <w:trPr>
          <w:trHeight w:val="350"/>
        </w:trPr>
        <w:tc>
          <w:tcPr>
            <w:tcW w:w="1051" w:type="dxa"/>
          </w:tcPr>
          <w:p w14:paraId="37263F7E" w14:textId="77777777" w:rsidR="009F4340" w:rsidRPr="00D8794D" w:rsidRDefault="009F4340" w:rsidP="009B0273">
            <w:pPr>
              <w:spacing w:after="0"/>
              <w:jc w:val="center"/>
              <w:rPr>
                <w:rFonts w:ascii="Arial" w:hAnsi="Arial" w:cs="Arial"/>
                <w:sz w:val="20"/>
              </w:rPr>
            </w:pPr>
            <w:r w:rsidRPr="00D8794D">
              <w:rPr>
                <w:rFonts w:ascii="Arial" w:hAnsi="Arial" w:cs="Arial"/>
                <w:sz w:val="20"/>
              </w:rPr>
              <w:t>15</w:t>
            </w:r>
          </w:p>
        </w:tc>
        <w:tc>
          <w:tcPr>
            <w:tcW w:w="5400" w:type="dxa"/>
          </w:tcPr>
          <w:p w14:paraId="515E8775" w14:textId="77777777" w:rsidR="009F4340" w:rsidRPr="00D8794D" w:rsidRDefault="009F4340" w:rsidP="009B0273">
            <w:pPr>
              <w:spacing w:after="0"/>
              <w:rPr>
                <w:rFonts w:ascii="Arial" w:hAnsi="Arial" w:cs="Arial"/>
                <w:sz w:val="20"/>
              </w:rPr>
            </w:pPr>
            <w:r w:rsidRPr="00D8794D">
              <w:rPr>
                <w:rFonts w:ascii="Arial" w:hAnsi="Arial" w:cs="Arial"/>
                <w:sz w:val="20"/>
              </w:rPr>
              <w:t>Vietnamese</w:t>
            </w:r>
          </w:p>
        </w:tc>
        <w:tc>
          <w:tcPr>
            <w:tcW w:w="1526" w:type="dxa"/>
          </w:tcPr>
          <w:p w14:paraId="327F86AB" w14:textId="77777777" w:rsidR="009F4340" w:rsidRPr="00D8794D" w:rsidRDefault="009F4340" w:rsidP="009B0273">
            <w:pPr>
              <w:spacing w:after="0"/>
              <w:jc w:val="center"/>
              <w:rPr>
                <w:rFonts w:ascii="Arial" w:hAnsi="Arial" w:cs="Arial"/>
                <w:sz w:val="20"/>
              </w:rPr>
            </w:pPr>
            <w:r>
              <w:rPr>
                <w:rFonts w:ascii="Arial" w:hAnsi="Arial" w:cs="Arial"/>
                <w:sz w:val="20"/>
              </w:rPr>
              <w:t>$0.17</w:t>
            </w:r>
          </w:p>
        </w:tc>
        <w:tc>
          <w:tcPr>
            <w:tcW w:w="1526" w:type="dxa"/>
          </w:tcPr>
          <w:p w14:paraId="615E2EED" w14:textId="77777777" w:rsidR="009F4340" w:rsidRPr="00D8794D" w:rsidRDefault="009F4340" w:rsidP="009B0273">
            <w:pPr>
              <w:spacing w:after="0"/>
              <w:jc w:val="center"/>
              <w:rPr>
                <w:rFonts w:ascii="Arial" w:hAnsi="Arial" w:cs="Arial"/>
                <w:sz w:val="20"/>
              </w:rPr>
            </w:pPr>
            <w:r>
              <w:rPr>
                <w:rFonts w:ascii="Arial" w:hAnsi="Arial" w:cs="Arial"/>
                <w:sz w:val="20"/>
              </w:rPr>
              <w:t>$0.19</w:t>
            </w:r>
          </w:p>
        </w:tc>
      </w:tr>
      <w:tr w:rsidR="009F4340" w:rsidRPr="00D8794D" w14:paraId="24B687E1" w14:textId="77777777" w:rsidTr="009B0273">
        <w:trPr>
          <w:trHeight w:val="359"/>
        </w:trPr>
        <w:tc>
          <w:tcPr>
            <w:tcW w:w="1051" w:type="dxa"/>
          </w:tcPr>
          <w:p w14:paraId="7A6102DA" w14:textId="77777777" w:rsidR="009F4340" w:rsidRPr="00D8794D" w:rsidRDefault="009F4340" w:rsidP="009B0273">
            <w:pPr>
              <w:spacing w:after="0"/>
              <w:jc w:val="center"/>
              <w:rPr>
                <w:rFonts w:ascii="Arial" w:hAnsi="Arial" w:cs="Arial"/>
                <w:sz w:val="20"/>
              </w:rPr>
            </w:pPr>
            <w:r w:rsidRPr="00D8794D">
              <w:rPr>
                <w:rFonts w:ascii="Arial" w:hAnsi="Arial" w:cs="Arial"/>
                <w:sz w:val="20"/>
              </w:rPr>
              <w:t>16</w:t>
            </w:r>
          </w:p>
        </w:tc>
        <w:tc>
          <w:tcPr>
            <w:tcW w:w="5400" w:type="dxa"/>
          </w:tcPr>
          <w:p w14:paraId="76B75669" w14:textId="77777777" w:rsidR="009F4340" w:rsidRPr="00D8794D" w:rsidRDefault="009F4340" w:rsidP="009B0273">
            <w:pPr>
              <w:spacing w:after="0"/>
              <w:rPr>
                <w:rFonts w:ascii="Arial" w:hAnsi="Arial" w:cs="Arial"/>
                <w:sz w:val="20"/>
              </w:rPr>
            </w:pPr>
            <w:r>
              <w:rPr>
                <w:rFonts w:ascii="Arial" w:hAnsi="Arial" w:cs="Arial"/>
                <w:sz w:val="20"/>
              </w:rPr>
              <w:t>Spanish</w:t>
            </w:r>
          </w:p>
        </w:tc>
        <w:tc>
          <w:tcPr>
            <w:tcW w:w="1526" w:type="dxa"/>
          </w:tcPr>
          <w:p w14:paraId="727AE5AA" w14:textId="77777777" w:rsidR="009F4340" w:rsidRPr="00D8794D" w:rsidRDefault="009F4340" w:rsidP="009B0273">
            <w:pPr>
              <w:spacing w:after="0"/>
              <w:jc w:val="center"/>
              <w:rPr>
                <w:rFonts w:ascii="Arial" w:hAnsi="Arial" w:cs="Arial"/>
                <w:sz w:val="20"/>
              </w:rPr>
            </w:pPr>
            <w:r>
              <w:rPr>
                <w:rFonts w:ascii="Arial" w:hAnsi="Arial" w:cs="Arial"/>
                <w:sz w:val="20"/>
              </w:rPr>
              <w:t>$0.13</w:t>
            </w:r>
          </w:p>
        </w:tc>
        <w:tc>
          <w:tcPr>
            <w:tcW w:w="1526" w:type="dxa"/>
          </w:tcPr>
          <w:p w14:paraId="6FC99DC5" w14:textId="77777777" w:rsidR="009F4340" w:rsidRPr="00D8794D" w:rsidRDefault="009F4340" w:rsidP="009B0273">
            <w:pPr>
              <w:spacing w:after="0"/>
              <w:jc w:val="center"/>
              <w:rPr>
                <w:rFonts w:ascii="Arial" w:hAnsi="Arial" w:cs="Arial"/>
                <w:sz w:val="20"/>
              </w:rPr>
            </w:pPr>
            <w:r>
              <w:rPr>
                <w:rFonts w:ascii="Arial" w:hAnsi="Arial" w:cs="Arial"/>
                <w:sz w:val="20"/>
              </w:rPr>
              <w:t>$0.14</w:t>
            </w:r>
          </w:p>
        </w:tc>
      </w:tr>
      <w:tr w:rsidR="009F4340" w:rsidRPr="00D8794D" w14:paraId="7BFD995B" w14:textId="77777777" w:rsidTr="009B0273">
        <w:trPr>
          <w:trHeight w:val="350"/>
        </w:trPr>
        <w:tc>
          <w:tcPr>
            <w:tcW w:w="1051" w:type="dxa"/>
          </w:tcPr>
          <w:p w14:paraId="09877937" w14:textId="77777777" w:rsidR="009F4340" w:rsidRPr="00D8794D" w:rsidRDefault="009F4340" w:rsidP="009B0273">
            <w:pPr>
              <w:spacing w:after="0"/>
              <w:jc w:val="center"/>
              <w:rPr>
                <w:rFonts w:ascii="Arial" w:hAnsi="Arial" w:cs="Arial"/>
                <w:sz w:val="20"/>
              </w:rPr>
            </w:pPr>
            <w:r w:rsidRPr="00D8794D">
              <w:rPr>
                <w:rFonts w:ascii="Arial" w:hAnsi="Arial" w:cs="Arial"/>
                <w:sz w:val="20"/>
              </w:rPr>
              <w:t>17</w:t>
            </w:r>
          </w:p>
        </w:tc>
        <w:tc>
          <w:tcPr>
            <w:tcW w:w="5400" w:type="dxa"/>
          </w:tcPr>
          <w:p w14:paraId="2D41E87B" w14:textId="77777777" w:rsidR="009F4340" w:rsidRPr="00D8794D" w:rsidRDefault="009F4340" w:rsidP="009B0273">
            <w:pPr>
              <w:spacing w:after="0"/>
              <w:rPr>
                <w:rFonts w:ascii="Arial" w:hAnsi="Arial" w:cs="Arial"/>
                <w:sz w:val="20"/>
              </w:rPr>
            </w:pPr>
            <w:r>
              <w:rPr>
                <w:rFonts w:ascii="Arial" w:hAnsi="Arial" w:cs="Arial"/>
                <w:sz w:val="20"/>
              </w:rPr>
              <w:t>Farsi</w:t>
            </w:r>
          </w:p>
        </w:tc>
        <w:tc>
          <w:tcPr>
            <w:tcW w:w="1526" w:type="dxa"/>
          </w:tcPr>
          <w:p w14:paraId="548084AF" w14:textId="77777777" w:rsidR="009F4340" w:rsidRPr="00D8794D" w:rsidRDefault="009F4340" w:rsidP="009B0273">
            <w:pPr>
              <w:spacing w:after="0"/>
              <w:jc w:val="center"/>
              <w:rPr>
                <w:rFonts w:ascii="Arial" w:hAnsi="Arial" w:cs="Arial"/>
                <w:sz w:val="20"/>
              </w:rPr>
            </w:pPr>
            <w:r>
              <w:rPr>
                <w:rFonts w:ascii="Arial" w:hAnsi="Arial" w:cs="Arial"/>
                <w:sz w:val="20"/>
              </w:rPr>
              <w:t>$0.17</w:t>
            </w:r>
          </w:p>
        </w:tc>
        <w:tc>
          <w:tcPr>
            <w:tcW w:w="1526" w:type="dxa"/>
          </w:tcPr>
          <w:p w14:paraId="616F0AC9" w14:textId="77777777" w:rsidR="009F4340" w:rsidRPr="00D8794D" w:rsidRDefault="009F4340" w:rsidP="009B0273">
            <w:pPr>
              <w:spacing w:after="0"/>
              <w:jc w:val="center"/>
              <w:rPr>
                <w:rFonts w:ascii="Arial" w:hAnsi="Arial" w:cs="Arial"/>
                <w:sz w:val="20"/>
              </w:rPr>
            </w:pPr>
            <w:r>
              <w:rPr>
                <w:rFonts w:ascii="Arial" w:hAnsi="Arial" w:cs="Arial"/>
                <w:sz w:val="20"/>
              </w:rPr>
              <w:t>$0.19</w:t>
            </w:r>
          </w:p>
        </w:tc>
      </w:tr>
      <w:tr w:rsidR="009F4340" w:rsidRPr="00D8794D" w14:paraId="610148F4" w14:textId="77777777" w:rsidTr="009B0273">
        <w:trPr>
          <w:trHeight w:val="422"/>
        </w:trPr>
        <w:tc>
          <w:tcPr>
            <w:tcW w:w="1051" w:type="dxa"/>
          </w:tcPr>
          <w:p w14:paraId="4AF13E2E" w14:textId="77777777" w:rsidR="009F4340" w:rsidRPr="00D8794D" w:rsidRDefault="009F4340" w:rsidP="009B0273">
            <w:pPr>
              <w:spacing w:after="0"/>
              <w:jc w:val="center"/>
              <w:rPr>
                <w:rFonts w:ascii="Arial" w:hAnsi="Arial" w:cs="Arial"/>
                <w:sz w:val="20"/>
              </w:rPr>
            </w:pPr>
            <w:r w:rsidRPr="00D8794D">
              <w:rPr>
                <w:rFonts w:ascii="Arial" w:hAnsi="Arial" w:cs="Arial"/>
                <w:sz w:val="20"/>
              </w:rPr>
              <w:t>18</w:t>
            </w:r>
          </w:p>
        </w:tc>
        <w:tc>
          <w:tcPr>
            <w:tcW w:w="5400" w:type="dxa"/>
          </w:tcPr>
          <w:p w14:paraId="23EB49F2" w14:textId="77777777" w:rsidR="009F4340" w:rsidRPr="00D8794D" w:rsidRDefault="009F4340" w:rsidP="009B0273">
            <w:pPr>
              <w:spacing w:after="0"/>
              <w:rPr>
                <w:rFonts w:ascii="Arial" w:hAnsi="Arial" w:cs="Arial"/>
                <w:sz w:val="20"/>
              </w:rPr>
            </w:pPr>
            <w:r>
              <w:rPr>
                <w:rFonts w:ascii="Arial" w:hAnsi="Arial" w:cs="Arial"/>
                <w:sz w:val="20"/>
              </w:rPr>
              <w:t>Korean</w:t>
            </w:r>
          </w:p>
        </w:tc>
        <w:tc>
          <w:tcPr>
            <w:tcW w:w="1526" w:type="dxa"/>
          </w:tcPr>
          <w:p w14:paraId="14809D96" w14:textId="77777777" w:rsidR="009F4340" w:rsidRPr="00D8794D" w:rsidRDefault="009F4340" w:rsidP="009B0273">
            <w:pPr>
              <w:spacing w:after="0"/>
              <w:jc w:val="center"/>
              <w:rPr>
                <w:rFonts w:ascii="Arial" w:hAnsi="Arial" w:cs="Arial"/>
                <w:sz w:val="20"/>
              </w:rPr>
            </w:pPr>
            <w:r>
              <w:rPr>
                <w:rFonts w:ascii="Arial" w:hAnsi="Arial" w:cs="Arial"/>
                <w:sz w:val="20"/>
              </w:rPr>
              <w:t>$0.19</w:t>
            </w:r>
          </w:p>
        </w:tc>
        <w:tc>
          <w:tcPr>
            <w:tcW w:w="1526" w:type="dxa"/>
          </w:tcPr>
          <w:p w14:paraId="252A40B6" w14:textId="77777777" w:rsidR="009F4340" w:rsidRPr="00D8794D" w:rsidRDefault="009F4340" w:rsidP="009B0273">
            <w:pPr>
              <w:spacing w:after="0"/>
              <w:jc w:val="center"/>
              <w:rPr>
                <w:rFonts w:ascii="Arial" w:hAnsi="Arial" w:cs="Arial"/>
                <w:sz w:val="20"/>
              </w:rPr>
            </w:pPr>
            <w:r>
              <w:rPr>
                <w:rFonts w:ascii="Arial" w:hAnsi="Arial" w:cs="Arial"/>
                <w:sz w:val="20"/>
              </w:rPr>
              <w:t>$0.21</w:t>
            </w:r>
          </w:p>
        </w:tc>
      </w:tr>
      <w:tr w:rsidR="009F4340" w:rsidRPr="00D8794D" w14:paraId="6F5D481C" w14:textId="77777777" w:rsidTr="009B0273">
        <w:trPr>
          <w:trHeight w:val="422"/>
        </w:trPr>
        <w:tc>
          <w:tcPr>
            <w:tcW w:w="1051" w:type="dxa"/>
          </w:tcPr>
          <w:p w14:paraId="09589362" w14:textId="77777777" w:rsidR="009F4340" w:rsidRPr="00D8794D" w:rsidRDefault="009F4340" w:rsidP="009B0273">
            <w:pPr>
              <w:spacing w:after="0"/>
              <w:jc w:val="center"/>
              <w:rPr>
                <w:rFonts w:ascii="Arial" w:hAnsi="Arial" w:cs="Arial"/>
                <w:sz w:val="20"/>
              </w:rPr>
            </w:pPr>
            <w:r>
              <w:rPr>
                <w:rFonts w:ascii="Arial" w:hAnsi="Arial" w:cs="Arial"/>
                <w:sz w:val="20"/>
              </w:rPr>
              <w:t>1</w:t>
            </w:r>
            <w:r w:rsidRPr="00325CBE">
              <w:rPr>
                <w:rFonts w:ascii="Arial" w:hAnsi="Arial" w:cs="Arial"/>
                <w:sz w:val="20"/>
              </w:rPr>
              <w:t>9</w:t>
            </w:r>
          </w:p>
        </w:tc>
        <w:tc>
          <w:tcPr>
            <w:tcW w:w="5400" w:type="dxa"/>
          </w:tcPr>
          <w:p w14:paraId="261AC8CE" w14:textId="77777777" w:rsidR="009F4340" w:rsidRPr="00325CBE" w:rsidRDefault="009F4340" w:rsidP="009B0273">
            <w:pPr>
              <w:spacing w:after="0"/>
              <w:rPr>
                <w:rFonts w:ascii="Arial" w:hAnsi="Arial" w:cs="Arial"/>
                <w:b/>
                <w:sz w:val="20"/>
              </w:rPr>
            </w:pPr>
            <w:r w:rsidRPr="00325CBE">
              <w:rPr>
                <w:rFonts w:ascii="Arial" w:hAnsi="Arial" w:cs="Arial"/>
                <w:b/>
                <w:sz w:val="20"/>
              </w:rPr>
              <w:t>General Language Group</w:t>
            </w:r>
          </w:p>
          <w:p w14:paraId="6C965522" w14:textId="77777777" w:rsidR="009F4340" w:rsidRPr="00325CBE" w:rsidRDefault="009F4340" w:rsidP="009B0273">
            <w:pPr>
              <w:spacing w:after="0"/>
              <w:rPr>
                <w:rFonts w:ascii="Arial" w:hAnsi="Arial" w:cs="Arial"/>
                <w:sz w:val="20"/>
              </w:rPr>
            </w:pPr>
            <w:r w:rsidRPr="00325CBE">
              <w:rPr>
                <w:rFonts w:ascii="Arial" w:hAnsi="Arial" w:cs="Arial"/>
                <w:sz w:val="20"/>
                <w:u w:val="single"/>
              </w:rPr>
              <w:t>Languages for this group shall include the following</w:t>
            </w:r>
            <w:r w:rsidRPr="00325CBE">
              <w:rPr>
                <w:rFonts w:ascii="Arial" w:hAnsi="Arial" w:cs="Arial"/>
                <w:sz w:val="20"/>
              </w:rPr>
              <w:t>:</w:t>
            </w:r>
          </w:p>
          <w:p w14:paraId="5E4CF26F" w14:textId="77777777" w:rsidR="009F4340" w:rsidRPr="00D8794D" w:rsidRDefault="009F4340" w:rsidP="009B0273">
            <w:pPr>
              <w:spacing w:after="0"/>
              <w:rPr>
                <w:rFonts w:ascii="Arial" w:hAnsi="Arial" w:cs="Arial"/>
                <w:sz w:val="20"/>
              </w:rPr>
            </w:pPr>
            <w:r w:rsidRPr="00325CBE">
              <w:rPr>
                <w:rFonts w:ascii="Arial" w:hAnsi="Arial" w:cs="Arial"/>
                <w:sz w:val="20"/>
              </w:rPr>
              <w:t xml:space="preserve">Acholi, Afrikaans, Akan, Albanian, Amharic,  Armenian, </w:t>
            </w:r>
            <w:proofErr w:type="spellStart"/>
            <w:r w:rsidRPr="00325CBE">
              <w:rPr>
                <w:rFonts w:ascii="Arial" w:hAnsi="Arial" w:cs="Arial"/>
                <w:sz w:val="20"/>
              </w:rPr>
              <w:t>Asamese</w:t>
            </w:r>
            <w:proofErr w:type="spellEnd"/>
            <w:r w:rsidRPr="00325CBE">
              <w:rPr>
                <w:rFonts w:ascii="Arial" w:hAnsi="Arial" w:cs="Arial"/>
                <w:sz w:val="20"/>
              </w:rPr>
              <w:t xml:space="preserve">, Assyrian, Azerbaijani, Bambara, Basque, </w:t>
            </w:r>
            <w:proofErr w:type="spellStart"/>
            <w:r w:rsidRPr="00325CBE">
              <w:rPr>
                <w:rFonts w:ascii="Arial" w:hAnsi="Arial" w:cs="Arial"/>
                <w:sz w:val="20"/>
              </w:rPr>
              <w:t>Behdini</w:t>
            </w:r>
            <w:proofErr w:type="spellEnd"/>
            <w:r w:rsidRPr="00325CBE">
              <w:rPr>
                <w:rFonts w:ascii="Arial" w:hAnsi="Arial" w:cs="Arial"/>
                <w:sz w:val="20"/>
              </w:rPr>
              <w:t xml:space="preserve">, Belorussian, Bengali, Berber, Bosnian, Bulgarian, Burmese, Burmese dialects, Cantonese, Catalan, Chaldean, </w:t>
            </w:r>
            <w:proofErr w:type="spellStart"/>
            <w:r w:rsidRPr="00325CBE">
              <w:rPr>
                <w:rFonts w:ascii="Arial" w:hAnsi="Arial" w:cs="Arial"/>
                <w:sz w:val="20"/>
              </w:rPr>
              <w:t>Chaochow</w:t>
            </w:r>
            <w:proofErr w:type="spellEnd"/>
            <w:r w:rsidRPr="00325CBE">
              <w:rPr>
                <w:rFonts w:ascii="Arial" w:hAnsi="Arial" w:cs="Arial"/>
                <w:sz w:val="20"/>
              </w:rPr>
              <w:t xml:space="preserve">, Chamorro, </w:t>
            </w:r>
            <w:proofErr w:type="spellStart"/>
            <w:r w:rsidRPr="00325CBE">
              <w:rPr>
                <w:rFonts w:ascii="Arial" w:hAnsi="Arial" w:cs="Arial"/>
                <w:sz w:val="20"/>
              </w:rPr>
              <w:t>Chavacano</w:t>
            </w:r>
            <w:proofErr w:type="spellEnd"/>
            <w:r w:rsidRPr="00325CBE">
              <w:rPr>
                <w:rFonts w:ascii="Arial" w:hAnsi="Arial" w:cs="Arial"/>
                <w:sz w:val="20"/>
              </w:rPr>
              <w:t xml:space="preserve">, Cherokee, Chinese Simplified (for written translation services), </w:t>
            </w:r>
            <w:proofErr w:type="spellStart"/>
            <w:r w:rsidRPr="00325CBE">
              <w:rPr>
                <w:rFonts w:ascii="Arial" w:hAnsi="Arial" w:cs="Arial"/>
                <w:sz w:val="20"/>
              </w:rPr>
              <w:t>Chuukese</w:t>
            </w:r>
            <w:proofErr w:type="spellEnd"/>
            <w:r w:rsidRPr="00325CBE">
              <w:rPr>
                <w:rFonts w:ascii="Arial" w:hAnsi="Arial" w:cs="Arial"/>
                <w:sz w:val="20"/>
              </w:rPr>
              <w:t xml:space="preserve">, Croatian, Czech, Danish, Dari, Dinka, Dutch, English, Estonian, Ewe, Fijian Hindi, Finnish, Flemish, French, French Canadian, </w:t>
            </w:r>
            <w:proofErr w:type="spellStart"/>
            <w:r w:rsidRPr="00325CBE">
              <w:rPr>
                <w:rFonts w:ascii="Arial" w:hAnsi="Arial" w:cs="Arial"/>
                <w:sz w:val="20"/>
              </w:rPr>
              <w:t>Fukienese</w:t>
            </w:r>
            <w:proofErr w:type="spellEnd"/>
            <w:r w:rsidRPr="00325CBE">
              <w:rPr>
                <w:rFonts w:ascii="Arial" w:hAnsi="Arial" w:cs="Arial"/>
                <w:sz w:val="20"/>
              </w:rPr>
              <w:t xml:space="preserve">, Fula, Fulani, Fuzhou, Ga, </w:t>
            </w:r>
            <w:proofErr w:type="spellStart"/>
            <w:r w:rsidRPr="00325CBE">
              <w:rPr>
                <w:rFonts w:ascii="Arial" w:hAnsi="Arial" w:cs="Arial"/>
                <w:sz w:val="20"/>
              </w:rPr>
              <w:t>Gaddang</w:t>
            </w:r>
            <w:proofErr w:type="spellEnd"/>
            <w:r w:rsidRPr="00325CBE">
              <w:rPr>
                <w:rFonts w:ascii="Arial" w:hAnsi="Arial" w:cs="Arial"/>
                <w:sz w:val="20"/>
              </w:rPr>
              <w:t xml:space="preserve">, Gaelic, Georgian, German, Greek, Gujarati, Haitian Creole, Hakka, Hakka–China, Hakka-Taiwan, Hausa, Hebrew/Yiddish, Hindi, Hmong, Hungarian, </w:t>
            </w:r>
            <w:proofErr w:type="spellStart"/>
            <w:r w:rsidRPr="00325CBE">
              <w:rPr>
                <w:rFonts w:ascii="Arial" w:hAnsi="Arial" w:cs="Arial"/>
                <w:sz w:val="20"/>
              </w:rPr>
              <w:t>Ibanag</w:t>
            </w:r>
            <w:proofErr w:type="spellEnd"/>
            <w:r w:rsidRPr="00325CBE">
              <w:rPr>
                <w:rFonts w:ascii="Arial" w:hAnsi="Arial" w:cs="Arial"/>
                <w:sz w:val="20"/>
              </w:rPr>
              <w:t xml:space="preserve">, Ibo, Icelandic, Igbo, Ilocano, Indonesian, Italian, </w:t>
            </w:r>
            <w:proofErr w:type="spellStart"/>
            <w:r w:rsidRPr="00325CBE">
              <w:rPr>
                <w:rFonts w:ascii="Arial" w:hAnsi="Arial" w:cs="Arial"/>
                <w:sz w:val="20"/>
              </w:rPr>
              <w:t>Jakartanese</w:t>
            </w:r>
            <w:proofErr w:type="spellEnd"/>
            <w:r w:rsidRPr="00325CBE">
              <w:rPr>
                <w:rFonts w:ascii="Arial" w:hAnsi="Arial" w:cs="Arial"/>
                <w:sz w:val="20"/>
              </w:rPr>
              <w:t xml:space="preserve">, Japanese, Javanese, Karen, Kashmiri, Khmer (Cambodian), Kosovan, Krio, Kurdish, </w:t>
            </w:r>
            <w:proofErr w:type="spellStart"/>
            <w:r w:rsidRPr="00325CBE">
              <w:rPr>
                <w:rFonts w:ascii="Arial" w:hAnsi="Arial" w:cs="Arial"/>
                <w:sz w:val="20"/>
              </w:rPr>
              <w:t>Kurmanji</w:t>
            </w:r>
            <w:proofErr w:type="spellEnd"/>
            <w:r w:rsidRPr="00325CBE">
              <w:rPr>
                <w:rFonts w:ascii="Arial" w:hAnsi="Arial" w:cs="Arial"/>
                <w:sz w:val="20"/>
              </w:rPr>
              <w:t xml:space="preserve">, Lakota, Laotian, Latvian, Lingala, Lithuanian, Luganda, </w:t>
            </w:r>
            <w:proofErr w:type="spellStart"/>
            <w:r w:rsidRPr="00325CBE">
              <w:rPr>
                <w:rFonts w:ascii="Arial" w:hAnsi="Arial" w:cs="Arial"/>
                <w:sz w:val="20"/>
              </w:rPr>
              <w:t>Luxembourgeois</w:t>
            </w:r>
            <w:proofErr w:type="spellEnd"/>
            <w:r w:rsidRPr="00325CBE">
              <w:rPr>
                <w:rFonts w:ascii="Arial" w:hAnsi="Arial" w:cs="Arial"/>
                <w:sz w:val="20"/>
              </w:rPr>
              <w:t xml:space="preserve">, </w:t>
            </w:r>
            <w:proofErr w:type="spellStart"/>
            <w:r w:rsidRPr="00325CBE">
              <w:rPr>
                <w:rFonts w:ascii="Arial" w:hAnsi="Arial" w:cs="Arial"/>
                <w:sz w:val="20"/>
              </w:rPr>
              <w:t>Maay</w:t>
            </w:r>
            <w:proofErr w:type="spellEnd"/>
            <w:r w:rsidRPr="00325CBE">
              <w:rPr>
                <w:rFonts w:ascii="Arial" w:hAnsi="Arial" w:cs="Arial"/>
                <w:sz w:val="20"/>
              </w:rPr>
              <w:t xml:space="preserve">, Macedonian, Malagasy, Malay, Malayalam, Malaysian, Maltese, Mandarin, Mandingo, Mandinka, </w:t>
            </w:r>
            <w:proofErr w:type="spellStart"/>
            <w:r w:rsidRPr="00325CBE">
              <w:rPr>
                <w:rFonts w:ascii="Arial" w:hAnsi="Arial" w:cs="Arial"/>
                <w:sz w:val="20"/>
              </w:rPr>
              <w:t>Mankon</w:t>
            </w:r>
            <w:proofErr w:type="spellEnd"/>
            <w:r w:rsidRPr="00325CBE">
              <w:rPr>
                <w:rFonts w:ascii="Arial" w:hAnsi="Arial" w:cs="Arial"/>
                <w:sz w:val="20"/>
              </w:rPr>
              <w:t xml:space="preserve">, Marathi, Marshallese, Maori, Mien, Mina, </w:t>
            </w:r>
            <w:proofErr w:type="spellStart"/>
            <w:r w:rsidRPr="00325CBE">
              <w:rPr>
                <w:rFonts w:ascii="Arial" w:hAnsi="Arial" w:cs="Arial"/>
                <w:sz w:val="20"/>
              </w:rPr>
              <w:t>Mixteco</w:t>
            </w:r>
            <w:proofErr w:type="spellEnd"/>
            <w:r w:rsidRPr="00325CBE">
              <w:rPr>
                <w:rFonts w:ascii="Arial" w:hAnsi="Arial" w:cs="Arial"/>
                <w:sz w:val="20"/>
              </w:rPr>
              <w:t xml:space="preserve">, Mongolian, Navajo, Neapolitan, Nepalese, Nepali, Nigerian Pidgin English, Norwegian, Nuer, Oromo, </w:t>
            </w:r>
            <w:proofErr w:type="spellStart"/>
            <w:r w:rsidRPr="00325CBE">
              <w:rPr>
                <w:rFonts w:ascii="Arial" w:hAnsi="Arial" w:cs="Arial"/>
                <w:sz w:val="20"/>
              </w:rPr>
              <w:t>Pampangan</w:t>
            </w:r>
            <w:proofErr w:type="spellEnd"/>
            <w:r w:rsidRPr="00325CBE">
              <w:rPr>
                <w:rFonts w:ascii="Arial" w:hAnsi="Arial" w:cs="Arial"/>
                <w:sz w:val="20"/>
              </w:rPr>
              <w:t xml:space="preserve">, </w:t>
            </w:r>
            <w:proofErr w:type="spellStart"/>
            <w:r w:rsidRPr="00325CBE">
              <w:rPr>
                <w:rFonts w:ascii="Arial" w:hAnsi="Arial" w:cs="Arial"/>
                <w:sz w:val="20"/>
              </w:rPr>
              <w:t>Papiamiento</w:t>
            </w:r>
            <w:proofErr w:type="spellEnd"/>
            <w:r w:rsidRPr="00325CBE">
              <w:rPr>
                <w:rFonts w:ascii="Arial" w:hAnsi="Arial" w:cs="Arial"/>
                <w:sz w:val="20"/>
              </w:rPr>
              <w:t xml:space="preserve">, Pashto, Patois, Pidgin English, Polish, Portuguese, Portuguese Creole, Punjabi, Romanian, Russian, Samoan Serbian,, Sanskrit, Shanghainese, Sicilian, Sinhalese, Sindhi, Slovak, Slovenian, Somali, Sorani, Swahili, Swedish, </w:t>
            </w:r>
            <w:proofErr w:type="spellStart"/>
            <w:r w:rsidRPr="00325CBE">
              <w:rPr>
                <w:rFonts w:ascii="Arial" w:hAnsi="Arial" w:cs="Arial"/>
                <w:sz w:val="20"/>
              </w:rPr>
              <w:t>Sylhetti</w:t>
            </w:r>
            <w:proofErr w:type="spellEnd"/>
            <w:r w:rsidRPr="00325CBE">
              <w:rPr>
                <w:rFonts w:ascii="Arial" w:hAnsi="Arial" w:cs="Arial"/>
                <w:sz w:val="20"/>
              </w:rPr>
              <w:t xml:space="preserve">, Szechuan, Tagalog, Taiwanese, Tamil, Telugu, Thai, Tibetan, Tigre, Tigrinya, </w:t>
            </w:r>
            <w:proofErr w:type="spellStart"/>
            <w:r w:rsidRPr="00325CBE">
              <w:rPr>
                <w:rFonts w:ascii="Arial" w:hAnsi="Arial" w:cs="Arial"/>
                <w:sz w:val="20"/>
              </w:rPr>
              <w:t>Toishanese</w:t>
            </w:r>
            <w:proofErr w:type="spellEnd"/>
            <w:r w:rsidRPr="00325CBE">
              <w:rPr>
                <w:rFonts w:ascii="Arial" w:hAnsi="Arial" w:cs="Arial"/>
                <w:sz w:val="20"/>
              </w:rPr>
              <w:t>, Tongan, Tshiluba, Turkish, Twi, Ukrainian, Urdu, Visayan, Welsh, Wolof, Yiddish, Yoruba, Yupik, Zulu.</w:t>
            </w:r>
          </w:p>
        </w:tc>
        <w:tc>
          <w:tcPr>
            <w:tcW w:w="1526" w:type="dxa"/>
          </w:tcPr>
          <w:p w14:paraId="48FD7A8B" w14:textId="77777777" w:rsidR="009F4340" w:rsidRPr="00D8794D" w:rsidRDefault="009F4340" w:rsidP="009B0273">
            <w:pPr>
              <w:spacing w:after="0"/>
              <w:jc w:val="center"/>
              <w:rPr>
                <w:rFonts w:ascii="Arial" w:hAnsi="Arial" w:cs="Arial"/>
                <w:sz w:val="20"/>
              </w:rPr>
            </w:pPr>
            <w:r>
              <w:rPr>
                <w:rFonts w:ascii="Arial" w:hAnsi="Arial" w:cs="Arial"/>
                <w:sz w:val="20"/>
              </w:rPr>
              <w:t>$0.26</w:t>
            </w:r>
          </w:p>
        </w:tc>
        <w:tc>
          <w:tcPr>
            <w:tcW w:w="1526" w:type="dxa"/>
          </w:tcPr>
          <w:p w14:paraId="3F5307C1" w14:textId="77777777" w:rsidR="009F4340" w:rsidRPr="00D8794D" w:rsidRDefault="009F4340" w:rsidP="009B0273">
            <w:pPr>
              <w:spacing w:after="0"/>
              <w:jc w:val="center"/>
              <w:rPr>
                <w:rFonts w:ascii="Arial" w:hAnsi="Arial" w:cs="Arial"/>
                <w:sz w:val="20"/>
              </w:rPr>
            </w:pPr>
            <w:r>
              <w:rPr>
                <w:rFonts w:ascii="Arial" w:hAnsi="Arial" w:cs="Arial"/>
                <w:sz w:val="20"/>
              </w:rPr>
              <w:t>$0.29</w:t>
            </w:r>
          </w:p>
        </w:tc>
      </w:tr>
      <w:tr w:rsidR="009F4340" w:rsidRPr="00325CBE" w14:paraId="5C91F236" w14:textId="77777777" w:rsidTr="009B0273">
        <w:tc>
          <w:tcPr>
            <w:tcW w:w="1051" w:type="dxa"/>
          </w:tcPr>
          <w:p w14:paraId="68A44192" w14:textId="77777777" w:rsidR="009F4340" w:rsidRPr="00325CBE" w:rsidRDefault="009F4340" w:rsidP="009B0273">
            <w:pPr>
              <w:spacing w:after="0"/>
              <w:jc w:val="center"/>
              <w:rPr>
                <w:rFonts w:ascii="Arial" w:hAnsi="Arial" w:cs="Arial"/>
                <w:sz w:val="20"/>
              </w:rPr>
            </w:pPr>
            <w:r w:rsidRPr="00325CBE">
              <w:rPr>
                <w:rFonts w:ascii="Arial" w:hAnsi="Arial" w:cs="Arial"/>
                <w:sz w:val="20"/>
              </w:rPr>
              <w:t>20</w:t>
            </w:r>
          </w:p>
        </w:tc>
        <w:tc>
          <w:tcPr>
            <w:tcW w:w="5400" w:type="dxa"/>
          </w:tcPr>
          <w:p w14:paraId="0074715C" w14:textId="77777777" w:rsidR="009F4340" w:rsidRPr="00325CBE" w:rsidRDefault="009F4340" w:rsidP="009B0273">
            <w:pPr>
              <w:spacing w:after="0"/>
              <w:rPr>
                <w:rFonts w:ascii="Arial" w:hAnsi="Arial" w:cs="Arial"/>
                <w:b/>
                <w:sz w:val="20"/>
              </w:rPr>
            </w:pPr>
            <w:r w:rsidRPr="00325CBE">
              <w:rPr>
                <w:rFonts w:ascii="Arial" w:hAnsi="Arial" w:cs="Arial"/>
                <w:b/>
                <w:sz w:val="20"/>
              </w:rPr>
              <w:t>All Other Languages And Dialects Group</w:t>
            </w:r>
          </w:p>
          <w:p w14:paraId="0E2D7871" w14:textId="77777777" w:rsidR="009F4340" w:rsidRPr="00325CBE" w:rsidRDefault="009F4340" w:rsidP="009B0273">
            <w:pPr>
              <w:spacing w:after="0"/>
              <w:rPr>
                <w:rFonts w:ascii="Arial" w:hAnsi="Arial" w:cs="Arial"/>
                <w:sz w:val="20"/>
              </w:rPr>
            </w:pPr>
            <w:r w:rsidRPr="00325CBE">
              <w:rPr>
                <w:rFonts w:ascii="Arial" w:hAnsi="Arial" w:cs="Arial"/>
                <w:sz w:val="20"/>
                <w:u w:val="single"/>
              </w:rPr>
              <w:t>Languages for this group shall include the following</w:t>
            </w:r>
            <w:r w:rsidRPr="00325CBE">
              <w:rPr>
                <w:rFonts w:ascii="Arial" w:hAnsi="Arial" w:cs="Arial"/>
                <w:sz w:val="20"/>
              </w:rPr>
              <w:t>:</w:t>
            </w:r>
          </w:p>
          <w:p w14:paraId="01724C5D" w14:textId="77777777" w:rsidR="009F4340" w:rsidRPr="00325CBE" w:rsidRDefault="009F4340" w:rsidP="009B0273">
            <w:pPr>
              <w:spacing w:after="0"/>
              <w:rPr>
                <w:rFonts w:ascii="Arial" w:hAnsi="Arial" w:cs="Arial"/>
                <w:sz w:val="20"/>
              </w:rPr>
            </w:pPr>
            <w:r w:rsidRPr="00325CBE">
              <w:rPr>
                <w:rFonts w:ascii="Arial" w:hAnsi="Arial" w:cs="Arial"/>
                <w:sz w:val="20"/>
              </w:rPr>
              <w:t>All other Languages and Dialects not listed on Line Items 14-19 above</w:t>
            </w:r>
          </w:p>
        </w:tc>
        <w:tc>
          <w:tcPr>
            <w:tcW w:w="1526" w:type="dxa"/>
          </w:tcPr>
          <w:p w14:paraId="18E84B71" w14:textId="77777777" w:rsidR="009F4340" w:rsidRPr="00811699" w:rsidRDefault="009F4340" w:rsidP="009B0273">
            <w:pPr>
              <w:spacing w:after="0"/>
              <w:jc w:val="center"/>
              <w:rPr>
                <w:rFonts w:ascii="Arial" w:hAnsi="Arial" w:cs="Arial"/>
                <w:sz w:val="20"/>
              </w:rPr>
            </w:pPr>
            <w:r w:rsidRPr="00811699">
              <w:rPr>
                <w:rFonts w:ascii="Arial" w:hAnsi="Arial" w:cs="Arial"/>
                <w:sz w:val="20"/>
              </w:rPr>
              <w:t>$0.28</w:t>
            </w:r>
          </w:p>
        </w:tc>
        <w:tc>
          <w:tcPr>
            <w:tcW w:w="1526" w:type="dxa"/>
          </w:tcPr>
          <w:p w14:paraId="22A2DA00" w14:textId="77777777" w:rsidR="009F4340" w:rsidRPr="00811699" w:rsidRDefault="009F4340" w:rsidP="009B0273">
            <w:pPr>
              <w:spacing w:after="0"/>
              <w:jc w:val="center"/>
              <w:rPr>
                <w:rFonts w:ascii="Arial" w:hAnsi="Arial" w:cs="Arial"/>
                <w:sz w:val="20"/>
              </w:rPr>
            </w:pPr>
            <w:r w:rsidRPr="00811699">
              <w:rPr>
                <w:rFonts w:ascii="Arial" w:hAnsi="Arial" w:cs="Arial"/>
                <w:sz w:val="20"/>
              </w:rPr>
              <w:t>$0.30</w:t>
            </w:r>
          </w:p>
        </w:tc>
      </w:tr>
      <w:tr w:rsidR="009F4340" w:rsidRPr="00325CBE" w14:paraId="7A859FEE" w14:textId="77777777" w:rsidTr="009B0273">
        <w:trPr>
          <w:trHeight w:val="73"/>
        </w:trPr>
        <w:tc>
          <w:tcPr>
            <w:tcW w:w="1051" w:type="dxa"/>
          </w:tcPr>
          <w:p w14:paraId="6605F501" w14:textId="77777777" w:rsidR="009F4340" w:rsidRPr="00325CBE" w:rsidRDefault="009F4340" w:rsidP="009B0273">
            <w:pPr>
              <w:spacing w:after="0"/>
              <w:jc w:val="center"/>
              <w:rPr>
                <w:rFonts w:ascii="Arial" w:hAnsi="Arial" w:cs="Arial"/>
                <w:sz w:val="20"/>
              </w:rPr>
            </w:pPr>
            <w:r w:rsidRPr="00325CBE">
              <w:rPr>
                <w:rFonts w:ascii="Arial" w:hAnsi="Arial" w:cs="Arial"/>
                <w:sz w:val="20"/>
              </w:rPr>
              <w:t>21</w:t>
            </w:r>
          </w:p>
          <w:p w14:paraId="0D951D14" w14:textId="77777777" w:rsidR="009F4340" w:rsidRPr="00325CBE" w:rsidRDefault="009F4340" w:rsidP="009B0273">
            <w:pPr>
              <w:spacing w:after="0"/>
              <w:jc w:val="center"/>
              <w:rPr>
                <w:rFonts w:ascii="Arial" w:hAnsi="Arial" w:cs="Arial"/>
                <w:sz w:val="20"/>
              </w:rPr>
            </w:pPr>
          </w:p>
        </w:tc>
        <w:tc>
          <w:tcPr>
            <w:tcW w:w="5400" w:type="dxa"/>
          </w:tcPr>
          <w:p w14:paraId="2C894974" w14:textId="77777777" w:rsidR="009F4340" w:rsidRPr="00325CBE" w:rsidRDefault="009F4340" w:rsidP="009B0273">
            <w:pPr>
              <w:spacing w:after="0"/>
              <w:rPr>
                <w:rFonts w:ascii="Arial" w:hAnsi="Arial" w:cs="Arial"/>
                <w:b/>
                <w:sz w:val="20"/>
              </w:rPr>
            </w:pPr>
            <w:r>
              <w:rPr>
                <w:rFonts w:ascii="Arial" w:hAnsi="Arial" w:cs="Arial"/>
                <w:b/>
                <w:sz w:val="20"/>
              </w:rPr>
              <w:t xml:space="preserve">Audio Recording </w:t>
            </w:r>
            <w:r w:rsidRPr="00325CBE">
              <w:rPr>
                <w:rFonts w:ascii="Arial" w:hAnsi="Arial" w:cs="Arial"/>
                <w:b/>
                <w:sz w:val="20"/>
              </w:rPr>
              <w:t xml:space="preserve">of </w:t>
            </w:r>
            <w:r>
              <w:rPr>
                <w:rFonts w:ascii="Arial" w:hAnsi="Arial" w:cs="Arial"/>
                <w:b/>
                <w:sz w:val="20"/>
              </w:rPr>
              <w:t xml:space="preserve">Translated </w:t>
            </w:r>
            <w:r w:rsidRPr="00325CBE">
              <w:rPr>
                <w:rFonts w:ascii="Arial" w:hAnsi="Arial" w:cs="Arial"/>
                <w:b/>
                <w:sz w:val="20"/>
              </w:rPr>
              <w:t>Documents</w:t>
            </w:r>
          </w:p>
          <w:p w14:paraId="29D3C208" w14:textId="77777777" w:rsidR="009F4340" w:rsidRPr="00325CBE" w:rsidRDefault="009F4340" w:rsidP="009B0273">
            <w:pPr>
              <w:spacing w:after="0"/>
              <w:rPr>
                <w:rFonts w:ascii="Arial" w:hAnsi="Arial" w:cs="Arial"/>
                <w:sz w:val="20"/>
              </w:rPr>
            </w:pPr>
            <w:r w:rsidRPr="00325CBE">
              <w:rPr>
                <w:rFonts w:ascii="Arial" w:hAnsi="Arial" w:cs="Arial"/>
                <w:sz w:val="20"/>
              </w:rPr>
              <w:t xml:space="preserve"> (In regards to Translation Services)</w:t>
            </w:r>
          </w:p>
          <w:p w14:paraId="3BC76D0C" w14:textId="77777777" w:rsidR="009F4340" w:rsidRPr="00325CBE" w:rsidRDefault="009F4340" w:rsidP="009B0273">
            <w:pPr>
              <w:spacing w:after="0"/>
              <w:rPr>
                <w:rFonts w:ascii="Arial" w:hAnsi="Arial" w:cs="Arial"/>
                <w:b/>
                <w:sz w:val="20"/>
              </w:rPr>
            </w:pPr>
            <w:r>
              <w:rPr>
                <w:rFonts w:ascii="Arial" w:hAnsi="Arial" w:cs="Arial"/>
                <w:sz w:val="20"/>
              </w:rPr>
              <w:t xml:space="preserve">Audio Recording </w:t>
            </w:r>
            <w:r w:rsidRPr="00325CBE">
              <w:rPr>
                <w:rFonts w:ascii="Arial" w:hAnsi="Arial" w:cs="Arial"/>
                <w:sz w:val="20"/>
              </w:rPr>
              <w:t xml:space="preserve">shall include (but not limited to): Any blank document, including medical records, forms, brochures, fliers, and other various written documentation needing translating. This line item shall be priced as a </w:t>
            </w:r>
            <w:r>
              <w:rPr>
                <w:rFonts w:ascii="Arial" w:hAnsi="Arial" w:cs="Arial"/>
                <w:sz w:val="20"/>
              </w:rPr>
              <w:t>2</w:t>
            </w:r>
            <w:r w:rsidRPr="00325CBE">
              <w:rPr>
                <w:rFonts w:ascii="Arial" w:hAnsi="Arial" w:cs="Arial"/>
                <w:sz w:val="20"/>
              </w:rPr>
              <w:t>-</w:t>
            </w:r>
            <w:r>
              <w:rPr>
                <w:rFonts w:ascii="Arial" w:hAnsi="Arial" w:cs="Arial"/>
                <w:sz w:val="20"/>
              </w:rPr>
              <w:lastRenderedPageBreak/>
              <w:t>Hour Minimum and subsequent charges per 15-minute increments.</w:t>
            </w:r>
          </w:p>
        </w:tc>
        <w:tc>
          <w:tcPr>
            <w:tcW w:w="1526" w:type="dxa"/>
          </w:tcPr>
          <w:p w14:paraId="6CAF2B6A" w14:textId="77777777" w:rsidR="009F4340" w:rsidRPr="00325CBE" w:rsidRDefault="009F4340" w:rsidP="009B0273">
            <w:pPr>
              <w:spacing w:after="0"/>
              <w:jc w:val="center"/>
              <w:rPr>
                <w:rFonts w:ascii="Arial" w:hAnsi="Arial" w:cs="Arial"/>
                <w:sz w:val="20"/>
              </w:rPr>
            </w:pPr>
            <w:r>
              <w:rPr>
                <w:rFonts w:ascii="Arial" w:hAnsi="Arial" w:cs="Arial"/>
                <w:sz w:val="20"/>
              </w:rPr>
              <w:lastRenderedPageBreak/>
              <w:t>$</w:t>
            </w:r>
          </w:p>
        </w:tc>
        <w:tc>
          <w:tcPr>
            <w:tcW w:w="1526" w:type="dxa"/>
          </w:tcPr>
          <w:p w14:paraId="17217B58" w14:textId="77777777" w:rsidR="009F4340" w:rsidRPr="00325CBE" w:rsidRDefault="009F4340" w:rsidP="009B0273">
            <w:pPr>
              <w:spacing w:after="0"/>
              <w:jc w:val="center"/>
              <w:rPr>
                <w:rFonts w:ascii="Arial" w:hAnsi="Arial" w:cs="Arial"/>
                <w:sz w:val="20"/>
              </w:rPr>
            </w:pPr>
            <w:r>
              <w:rPr>
                <w:rFonts w:ascii="Arial" w:hAnsi="Arial" w:cs="Arial"/>
                <w:sz w:val="20"/>
              </w:rPr>
              <w:t>$</w:t>
            </w:r>
          </w:p>
        </w:tc>
      </w:tr>
      <w:tr w:rsidR="009F4340" w:rsidRPr="00325CBE" w14:paraId="4DB80559" w14:textId="77777777" w:rsidTr="009B0273">
        <w:trPr>
          <w:trHeight w:val="73"/>
        </w:trPr>
        <w:tc>
          <w:tcPr>
            <w:tcW w:w="1051" w:type="dxa"/>
          </w:tcPr>
          <w:p w14:paraId="735559CE" w14:textId="77777777" w:rsidR="009F4340" w:rsidRPr="00325CBE" w:rsidRDefault="009F4340" w:rsidP="009B0273">
            <w:pPr>
              <w:spacing w:after="0"/>
              <w:jc w:val="center"/>
              <w:rPr>
                <w:rFonts w:ascii="Arial" w:hAnsi="Arial" w:cs="Arial"/>
                <w:sz w:val="20"/>
              </w:rPr>
            </w:pPr>
            <w:r>
              <w:rPr>
                <w:rFonts w:ascii="Arial" w:hAnsi="Arial" w:cs="Arial"/>
                <w:sz w:val="20"/>
              </w:rPr>
              <w:t>22</w:t>
            </w:r>
          </w:p>
          <w:p w14:paraId="2C6326DA" w14:textId="77777777" w:rsidR="009F4340" w:rsidRPr="00325CBE" w:rsidRDefault="009F4340" w:rsidP="009B0273">
            <w:pPr>
              <w:spacing w:after="0"/>
              <w:jc w:val="center"/>
              <w:rPr>
                <w:rFonts w:ascii="Arial" w:hAnsi="Arial" w:cs="Arial"/>
                <w:sz w:val="20"/>
              </w:rPr>
            </w:pPr>
          </w:p>
        </w:tc>
        <w:tc>
          <w:tcPr>
            <w:tcW w:w="5400" w:type="dxa"/>
          </w:tcPr>
          <w:p w14:paraId="72D64C23" w14:textId="77777777" w:rsidR="009F4340" w:rsidRPr="00325CBE" w:rsidRDefault="009F4340" w:rsidP="009B0273">
            <w:pPr>
              <w:spacing w:after="0"/>
              <w:rPr>
                <w:rFonts w:ascii="Arial" w:hAnsi="Arial" w:cs="Arial"/>
                <w:b/>
                <w:sz w:val="20"/>
              </w:rPr>
            </w:pPr>
            <w:r>
              <w:rPr>
                <w:rFonts w:ascii="Arial" w:hAnsi="Arial" w:cs="Arial"/>
                <w:b/>
                <w:sz w:val="20"/>
              </w:rPr>
              <w:t xml:space="preserve">Reformatting </w:t>
            </w:r>
            <w:r w:rsidRPr="00325CBE">
              <w:rPr>
                <w:rFonts w:ascii="Arial" w:hAnsi="Arial" w:cs="Arial"/>
                <w:b/>
                <w:sz w:val="20"/>
              </w:rPr>
              <w:t xml:space="preserve">of </w:t>
            </w:r>
            <w:r>
              <w:rPr>
                <w:rFonts w:ascii="Arial" w:hAnsi="Arial" w:cs="Arial"/>
                <w:b/>
                <w:sz w:val="20"/>
              </w:rPr>
              <w:t xml:space="preserve">Translated </w:t>
            </w:r>
            <w:r w:rsidRPr="00325CBE">
              <w:rPr>
                <w:rFonts w:ascii="Arial" w:hAnsi="Arial" w:cs="Arial"/>
                <w:b/>
                <w:sz w:val="20"/>
              </w:rPr>
              <w:t>Forms/Documents</w:t>
            </w:r>
          </w:p>
          <w:p w14:paraId="2233DDD7" w14:textId="77777777" w:rsidR="009F4340" w:rsidRPr="00325CBE" w:rsidRDefault="009F4340" w:rsidP="009B0273">
            <w:pPr>
              <w:spacing w:after="0"/>
              <w:rPr>
                <w:rFonts w:ascii="Arial" w:hAnsi="Arial" w:cs="Arial"/>
                <w:sz w:val="20"/>
              </w:rPr>
            </w:pPr>
            <w:r w:rsidRPr="00325CBE">
              <w:rPr>
                <w:rFonts w:ascii="Arial" w:hAnsi="Arial" w:cs="Arial"/>
                <w:sz w:val="20"/>
              </w:rPr>
              <w:t xml:space="preserve"> (In regards to Translation Services)</w:t>
            </w:r>
          </w:p>
          <w:p w14:paraId="3AD25626" w14:textId="77777777" w:rsidR="009F4340" w:rsidRPr="00325CBE" w:rsidRDefault="009F4340" w:rsidP="009B0273">
            <w:pPr>
              <w:spacing w:after="0"/>
              <w:rPr>
                <w:rFonts w:ascii="Arial" w:hAnsi="Arial" w:cs="Arial"/>
                <w:sz w:val="20"/>
              </w:rPr>
            </w:pPr>
            <w:r w:rsidRPr="00325CBE">
              <w:rPr>
                <w:rFonts w:ascii="Arial" w:hAnsi="Arial" w:cs="Arial"/>
                <w:sz w:val="20"/>
              </w:rPr>
              <w:t>Blank Forms/Documents shall include (but not limited to): Any blank document, including medical records, forms, brochures, fliers, and other various written documentation needing translating</w:t>
            </w:r>
            <w:r>
              <w:rPr>
                <w:rFonts w:ascii="Arial" w:hAnsi="Arial" w:cs="Arial"/>
                <w:sz w:val="20"/>
              </w:rPr>
              <w:t xml:space="preserve">, revisions </w:t>
            </w:r>
            <w:r w:rsidRPr="00325CBE">
              <w:rPr>
                <w:rFonts w:ascii="Arial" w:hAnsi="Arial" w:cs="Arial"/>
                <w:sz w:val="20"/>
              </w:rPr>
              <w:t>and formatting. This line item shall be priced as a Rate-Per-Page.</w:t>
            </w:r>
          </w:p>
        </w:tc>
        <w:tc>
          <w:tcPr>
            <w:tcW w:w="1526" w:type="dxa"/>
          </w:tcPr>
          <w:p w14:paraId="323FCFDD" w14:textId="77777777" w:rsidR="009F4340" w:rsidRPr="00325CBE" w:rsidRDefault="009F4340" w:rsidP="009B0273">
            <w:pPr>
              <w:spacing w:after="0"/>
              <w:rPr>
                <w:rFonts w:ascii="Arial" w:hAnsi="Arial" w:cs="Arial"/>
                <w:sz w:val="20"/>
              </w:rPr>
            </w:pPr>
            <w:r>
              <w:rPr>
                <w:rFonts w:ascii="Arial" w:hAnsi="Arial" w:cs="Arial"/>
                <w:sz w:val="20"/>
              </w:rPr>
              <w:t>$6.50/page</w:t>
            </w:r>
          </w:p>
        </w:tc>
        <w:tc>
          <w:tcPr>
            <w:tcW w:w="1526" w:type="dxa"/>
          </w:tcPr>
          <w:p w14:paraId="551625E1" w14:textId="77777777" w:rsidR="009F4340" w:rsidRPr="00325CBE" w:rsidRDefault="009F4340" w:rsidP="009B0273">
            <w:pPr>
              <w:spacing w:after="0"/>
              <w:jc w:val="center"/>
              <w:rPr>
                <w:rFonts w:ascii="Arial" w:hAnsi="Arial" w:cs="Arial"/>
                <w:sz w:val="20"/>
              </w:rPr>
            </w:pPr>
            <w:r>
              <w:rPr>
                <w:rFonts w:ascii="Arial" w:hAnsi="Arial" w:cs="Arial"/>
                <w:sz w:val="20"/>
              </w:rPr>
              <w:t>$8.00/page</w:t>
            </w:r>
          </w:p>
        </w:tc>
      </w:tr>
    </w:tbl>
    <w:p w14:paraId="27B214A7" w14:textId="77777777" w:rsidR="009F4340" w:rsidRDefault="009F4340" w:rsidP="009F4340">
      <w:pPr>
        <w:spacing w:after="0"/>
        <w:rPr>
          <w:rFonts w:ascii="Arial" w:hAnsi="Arial" w:cs="Arial"/>
          <w:b/>
          <w:sz w:val="20"/>
        </w:rPr>
      </w:pPr>
    </w:p>
    <w:p w14:paraId="75CF2507" w14:textId="77777777" w:rsidR="009F4340" w:rsidRPr="00325CBE" w:rsidRDefault="009F4340" w:rsidP="009F4340">
      <w:pPr>
        <w:spacing w:after="0"/>
        <w:rPr>
          <w:rFonts w:ascii="Arial" w:hAnsi="Arial" w:cs="Arial"/>
          <w:sz w:val="20"/>
        </w:rPr>
      </w:pPr>
      <w:r>
        <w:rPr>
          <w:rFonts w:ascii="Arial" w:hAnsi="Arial" w:cs="Arial"/>
          <w:b/>
          <w:sz w:val="20"/>
        </w:rPr>
        <w:t>1.</w:t>
      </w:r>
      <w:r>
        <w:rPr>
          <w:rFonts w:ascii="Arial" w:hAnsi="Arial" w:cs="Arial"/>
          <w:b/>
          <w:sz w:val="20"/>
        </w:rPr>
        <w:tab/>
      </w:r>
      <w:r w:rsidRPr="00325CBE">
        <w:rPr>
          <w:rFonts w:ascii="Arial" w:hAnsi="Arial" w:cs="Arial"/>
          <w:b/>
          <w:sz w:val="20"/>
        </w:rPr>
        <w:t xml:space="preserve">Rush Rate: </w:t>
      </w:r>
      <w:r w:rsidRPr="00325CBE">
        <w:rPr>
          <w:rFonts w:ascii="Arial" w:hAnsi="Arial" w:cs="Arial"/>
          <w:sz w:val="20"/>
        </w:rPr>
        <w:t>(Rush Services for Written Translation of Documents)</w:t>
      </w:r>
    </w:p>
    <w:p w14:paraId="26CC7FFF" w14:textId="77777777" w:rsidR="009F4340" w:rsidRDefault="009F4340" w:rsidP="009F4340">
      <w:pPr>
        <w:ind w:left="720"/>
        <w:rPr>
          <w:rFonts w:ascii="Arial" w:hAnsi="Arial" w:cs="Arial"/>
          <w:sz w:val="20"/>
        </w:rPr>
      </w:pPr>
      <w:r w:rsidRPr="00325CBE">
        <w:rPr>
          <w:rFonts w:ascii="Arial" w:hAnsi="Arial" w:cs="Arial"/>
          <w:sz w:val="20"/>
        </w:rPr>
        <w:t>The “Rush” rate shall be billed by the Contractor as a “</w:t>
      </w:r>
      <w:r w:rsidRPr="00325CBE">
        <w:rPr>
          <w:rFonts w:ascii="Arial" w:hAnsi="Arial" w:cs="Arial"/>
          <w:i/>
          <w:sz w:val="20"/>
        </w:rPr>
        <w:t>Rush Rate for Written</w:t>
      </w:r>
      <w:r w:rsidRPr="00325CBE">
        <w:rPr>
          <w:rFonts w:ascii="Arial" w:hAnsi="Arial" w:cs="Arial"/>
          <w:sz w:val="20"/>
        </w:rPr>
        <w:t xml:space="preserve"> </w:t>
      </w:r>
      <w:r w:rsidRPr="00325CBE">
        <w:rPr>
          <w:rFonts w:ascii="Arial" w:hAnsi="Arial" w:cs="Arial"/>
          <w:i/>
          <w:sz w:val="20"/>
        </w:rPr>
        <w:t>Translation Services</w:t>
      </w:r>
      <w:r w:rsidRPr="00325CBE">
        <w:rPr>
          <w:rFonts w:ascii="Arial" w:hAnsi="Arial" w:cs="Arial"/>
          <w:sz w:val="20"/>
        </w:rPr>
        <w:t xml:space="preserve">”. This rush rate shall only be applicable to written translations of documents that are requested to be rushed delivered to the County within seventy two (72) hours of Contractor’s receipt of documents, and it shall not exceed 10% from the </w:t>
      </w:r>
      <w:r w:rsidRPr="00325CBE">
        <w:rPr>
          <w:rFonts w:ascii="Arial" w:hAnsi="Arial" w:cs="Arial"/>
          <w:i/>
          <w:sz w:val="20"/>
        </w:rPr>
        <w:t>“Rate-Per-Word”</w:t>
      </w:r>
      <w:r w:rsidRPr="00325CBE">
        <w:rPr>
          <w:rFonts w:ascii="Arial" w:hAnsi="Arial" w:cs="Arial"/>
          <w:sz w:val="20"/>
        </w:rPr>
        <w:t xml:space="preserve"> fee. Contractor shall inform HCA staff at the time of request if this charge will apply.</w:t>
      </w:r>
    </w:p>
    <w:p w14:paraId="0E571642" w14:textId="77777777" w:rsidR="009F4340" w:rsidRPr="00545532" w:rsidRDefault="009F4340" w:rsidP="009F4340">
      <w:pPr>
        <w:ind w:left="720"/>
        <w:rPr>
          <w:rFonts w:ascii="Arial" w:hAnsi="Arial" w:cs="Arial"/>
          <w:b/>
          <w:bCs/>
          <w:caps/>
          <w:sz w:val="20"/>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5400"/>
        <w:gridCol w:w="1526"/>
        <w:gridCol w:w="1526"/>
      </w:tblGrid>
      <w:tr w:rsidR="009F4340" w:rsidRPr="00545532" w14:paraId="59064770" w14:textId="77777777" w:rsidTr="009B0273">
        <w:trPr>
          <w:trHeight w:val="73"/>
        </w:trPr>
        <w:tc>
          <w:tcPr>
            <w:tcW w:w="1051" w:type="dxa"/>
            <w:tcBorders>
              <w:top w:val="single" w:sz="4" w:space="0" w:color="auto"/>
              <w:left w:val="single" w:sz="4" w:space="0" w:color="auto"/>
              <w:bottom w:val="single" w:sz="4" w:space="0" w:color="auto"/>
              <w:right w:val="single" w:sz="4" w:space="0" w:color="auto"/>
            </w:tcBorders>
          </w:tcPr>
          <w:p w14:paraId="3DFD936E" w14:textId="77777777" w:rsidR="009F4340" w:rsidRPr="00545532" w:rsidRDefault="009F4340" w:rsidP="009B0273">
            <w:pPr>
              <w:spacing w:after="0"/>
              <w:jc w:val="center"/>
              <w:rPr>
                <w:rFonts w:ascii="Arial" w:hAnsi="Arial" w:cs="Arial"/>
                <w:b/>
                <w:sz w:val="20"/>
              </w:rPr>
            </w:pPr>
            <w:r w:rsidRPr="00545532">
              <w:rPr>
                <w:rFonts w:ascii="Arial" w:hAnsi="Arial" w:cs="Arial"/>
                <w:b/>
                <w:sz w:val="20"/>
              </w:rPr>
              <w:t>LINE ITEM</w:t>
            </w:r>
          </w:p>
        </w:tc>
        <w:tc>
          <w:tcPr>
            <w:tcW w:w="5400" w:type="dxa"/>
            <w:tcBorders>
              <w:top w:val="single" w:sz="4" w:space="0" w:color="auto"/>
              <w:left w:val="single" w:sz="4" w:space="0" w:color="auto"/>
              <w:bottom w:val="single" w:sz="4" w:space="0" w:color="auto"/>
              <w:right w:val="single" w:sz="4" w:space="0" w:color="auto"/>
            </w:tcBorders>
          </w:tcPr>
          <w:p w14:paraId="440DB84E" w14:textId="77777777" w:rsidR="009F4340" w:rsidRPr="00545532" w:rsidRDefault="009F4340" w:rsidP="009B0273">
            <w:pPr>
              <w:spacing w:after="0"/>
              <w:rPr>
                <w:rFonts w:ascii="Arial" w:hAnsi="Arial" w:cs="Arial"/>
                <w:b/>
                <w:sz w:val="20"/>
              </w:rPr>
            </w:pPr>
            <w:r w:rsidRPr="00545532">
              <w:rPr>
                <w:rFonts w:ascii="Arial" w:hAnsi="Arial" w:cs="Arial"/>
                <w:b/>
                <w:sz w:val="20"/>
              </w:rPr>
              <w:t>LANGUAGE</w:t>
            </w:r>
          </w:p>
        </w:tc>
        <w:tc>
          <w:tcPr>
            <w:tcW w:w="1526" w:type="dxa"/>
            <w:tcBorders>
              <w:top w:val="single" w:sz="4" w:space="0" w:color="auto"/>
              <w:left w:val="single" w:sz="4" w:space="0" w:color="auto"/>
              <w:bottom w:val="single" w:sz="4" w:space="0" w:color="auto"/>
              <w:right w:val="single" w:sz="4" w:space="0" w:color="auto"/>
            </w:tcBorders>
          </w:tcPr>
          <w:p w14:paraId="5D645DE7" w14:textId="77777777" w:rsidR="009F4340" w:rsidRPr="00545532" w:rsidRDefault="009F4340" w:rsidP="009B0273">
            <w:pPr>
              <w:spacing w:after="0"/>
              <w:jc w:val="center"/>
              <w:rPr>
                <w:rFonts w:ascii="Arial" w:hAnsi="Arial" w:cs="Arial"/>
                <w:b/>
                <w:sz w:val="20"/>
              </w:rPr>
            </w:pPr>
            <w:r w:rsidRPr="00545532">
              <w:rPr>
                <w:rFonts w:ascii="Arial" w:hAnsi="Arial" w:cs="Arial"/>
                <w:b/>
                <w:sz w:val="20"/>
              </w:rPr>
              <w:t>PER</w:t>
            </w:r>
            <w:r>
              <w:rPr>
                <w:rFonts w:ascii="Arial" w:hAnsi="Arial" w:cs="Arial"/>
                <w:b/>
                <w:sz w:val="20"/>
              </w:rPr>
              <w:t>-</w:t>
            </w:r>
            <w:r w:rsidRPr="00545532">
              <w:rPr>
                <w:rFonts w:ascii="Arial" w:hAnsi="Arial" w:cs="Arial"/>
                <w:b/>
                <w:sz w:val="20"/>
              </w:rPr>
              <w:t>WORD RATE</w:t>
            </w:r>
          </w:p>
        </w:tc>
        <w:tc>
          <w:tcPr>
            <w:tcW w:w="1526" w:type="dxa"/>
            <w:tcBorders>
              <w:top w:val="single" w:sz="4" w:space="0" w:color="auto"/>
              <w:left w:val="single" w:sz="4" w:space="0" w:color="auto"/>
              <w:bottom w:val="single" w:sz="4" w:space="0" w:color="auto"/>
              <w:right w:val="single" w:sz="4" w:space="0" w:color="auto"/>
            </w:tcBorders>
          </w:tcPr>
          <w:p w14:paraId="6E735163" w14:textId="77777777" w:rsidR="009F4340" w:rsidRPr="00545532" w:rsidRDefault="009F4340" w:rsidP="009B0273">
            <w:pPr>
              <w:spacing w:after="0"/>
              <w:jc w:val="center"/>
              <w:rPr>
                <w:rFonts w:ascii="Arial" w:hAnsi="Arial" w:cs="Arial"/>
                <w:b/>
                <w:sz w:val="20"/>
              </w:rPr>
            </w:pPr>
            <w:r>
              <w:rPr>
                <w:rFonts w:ascii="Arial" w:hAnsi="Arial" w:cs="Arial"/>
                <w:b/>
                <w:sz w:val="20"/>
              </w:rPr>
              <w:t xml:space="preserve">RUSH </w:t>
            </w:r>
            <w:r w:rsidRPr="00545532">
              <w:rPr>
                <w:rFonts w:ascii="Arial" w:hAnsi="Arial" w:cs="Arial"/>
                <w:b/>
                <w:sz w:val="20"/>
              </w:rPr>
              <w:t>PER-</w:t>
            </w:r>
            <w:r>
              <w:rPr>
                <w:rFonts w:ascii="Arial" w:hAnsi="Arial" w:cs="Arial"/>
                <w:b/>
                <w:sz w:val="20"/>
              </w:rPr>
              <w:t xml:space="preserve">WORD </w:t>
            </w:r>
            <w:r w:rsidRPr="00545532">
              <w:rPr>
                <w:rFonts w:ascii="Arial" w:hAnsi="Arial" w:cs="Arial"/>
                <w:b/>
                <w:sz w:val="20"/>
              </w:rPr>
              <w:t>RATE</w:t>
            </w:r>
          </w:p>
        </w:tc>
      </w:tr>
      <w:tr w:rsidR="009F4340" w:rsidRPr="00325CBE" w14:paraId="452B758D" w14:textId="77777777" w:rsidTr="009B0273">
        <w:trPr>
          <w:trHeight w:val="73"/>
        </w:trPr>
        <w:tc>
          <w:tcPr>
            <w:tcW w:w="1051" w:type="dxa"/>
            <w:tcBorders>
              <w:top w:val="single" w:sz="4" w:space="0" w:color="auto"/>
              <w:left w:val="single" w:sz="4" w:space="0" w:color="auto"/>
              <w:bottom w:val="single" w:sz="4" w:space="0" w:color="auto"/>
              <w:right w:val="single" w:sz="4" w:space="0" w:color="auto"/>
            </w:tcBorders>
          </w:tcPr>
          <w:p w14:paraId="60EF72EB" w14:textId="77777777" w:rsidR="009F4340" w:rsidRPr="00325CBE" w:rsidRDefault="009F4340" w:rsidP="009B0273">
            <w:pPr>
              <w:spacing w:after="0"/>
              <w:jc w:val="center"/>
              <w:rPr>
                <w:rFonts w:ascii="Arial" w:hAnsi="Arial" w:cs="Arial"/>
                <w:sz w:val="20"/>
              </w:rPr>
            </w:pPr>
            <w:r>
              <w:rPr>
                <w:rFonts w:ascii="Arial" w:hAnsi="Arial" w:cs="Arial"/>
                <w:sz w:val="20"/>
              </w:rPr>
              <w:t>23</w:t>
            </w:r>
          </w:p>
          <w:p w14:paraId="5D189C67" w14:textId="77777777" w:rsidR="009F4340" w:rsidRPr="00325CBE" w:rsidRDefault="009F4340" w:rsidP="009B0273">
            <w:pPr>
              <w:spacing w:after="0"/>
              <w:jc w:val="center"/>
              <w:rPr>
                <w:rFonts w:ascii="Arial" w:hAnsi="Arial" w:cs="Arial"/>
                <w:sz w:val="20"/>
              </w:rPr>
            </w:pPr>
          </w:p>
        </w:tc>
        <w:tc>
          <w:tcPr>
            <w:tcW w:w="5400" w:type="dxa"/>
            <w:tcBorders>
              <w:top w:val="single" w:sz="4" w:space="0" w:color="auto"/>
              <w:left w:val="single" w:sz="4" w:space="0" w:color="auto"/>
              <w:bottom w:val="single" w:sz="4" w:space="0" w:color="auto"/>
              <w:right w:val="single" w:sz="4" w:space="0" w:color="auto"/>
            </w:tcBorders>
          </w:tcPr>
          <w:p w14:paraId="1434FF00" w14:textId="77777777" w:rsidR="009F4340" w:rsidRPr="00325CBE" w:rsidRDefault="009F4340" w:rsidP="009B0273">
            <w:pPr>
              <w:spacing w:after="0"/>
              <w:rPr>
                <w:rFonts w:ascii="Arial" w:hAnsi="Arial" w:cs="Arial"/>
                <w:b/>
                <w:sz w:val="20"/>
              </w:rPr>
            </w:pPr>
            <w:r>
              <w:rPr>
                <w:rFonts w:ascii="Arial" w:hAnsi="Arial" w:cs="Arial"/>
                <w:b/>
                <w:sz w:val="20"/>
              </w:rPr>
              <w:t>Video Remote Interpreting</w:t>
            </w:r>
          </w:p>
          <w:p w14:paraId="502765D6" w14:textId="77777777" w:rsidR="009F4340" w:rsidRPr="00442C6A" w:rsidRDefault="009F4340" w:rsidP="009B0273">
            <w:pPr>
              <w:spacing w:after="0"/>
              <w:rPr>
                <w:rFonts w:ascii="Arial" w:hAnsi="Arial" w:cs="Arial"/>
                <w:b/>
                <w:sz w:val="20"/>
              </w:rPr>
            </w:pPr>
            <w:r>
              <w:rPr>
                <w:rFonts w:ascii="Arial" w:hAnsi="Arial" w:cs="Arial"/>
                <w:sz w:val="20"/>
              </w:rPr>
              <w:t xml:space="preserve">Video remote interpreting </w:t>
            </w:r>
            <w:r w:rsidRPr="00442C6A">
              <w:rPr>
                <w:rFonts w:ascii="Arial" w:hAnsi="Arial" w:cs="Arial"/>
                <w:sz w:val="20"/>
              </w:rPr>
              <w:t xml:space="preserve">shall include (but not limited to): </w:t>
            </w:r>
            <w:r>
              <w:rPr>
                <w:rFonts w:ascii="Arial" w:hAnsi="Arial" w:cs="Arial"/>
                <w:sz w:val="20"/>
              </w:rPr>
              <w:t xml:space="preserve">Thirty five (35) video languages and 240 telephonic languages with the application.  All telephonic calls made from the system are billed at telephonic interpreting rate (.90/minute).  Materials included:  Reference badges, Quick Reference Cards, Language ID Cards, Posters and Easels.  </w:t>
            </w:r>
          </w:p>
        </w:tc>
        <w:tc>
          <w:tcPr>
            <w:tcW w:w="1526" w:type="dxa"/>
            <w:tcBorders>
              <w:top w:val="single" w:sz="4" w:space="0" w:color="auto"/>
              <w:left w:val="single" w:sz="4" w:space="0" w:color="auto"/>
              <w:bottom w:val="single" w:sz="4" w:space="0" w:color="auto"/>
              <w:right w:val="single" w:sz="4" w:space="0" w:color="auto"/>
            </w:tcBorders>
          </w:tcPr>
          <w:p w14:paraId="127A9D7C" w14:textId="77777777" w:rsidR="009F4340" w:rsidRPr="00325CBE" w:rsidRDefault="009F4340" w:rsidP="009B0273">
            <w:pPr>
              <w:spacing w:after="0"/>
              <w:jc w:val="center"/>
              <w:rPr>
                <w:rFonts w:ascii="Arial" w:hAnsi="Arial" w:cs="Arial"/>
                <w:sz w:val="20"/>
              </w:rPr>
            </w:pPr>
            <w:r>
              <w:rPr>
                <w:rFonts w:ascii="Arial" w:hAnsi="Arial" w:cs="Arial"/>
                <w:sz w:val="20"/>
              </w:rPr>
              <w:t>$1.50</w:t>
            </w:r>
          </w:p>
        </w:tc>
        <w:tc>
          <w:tcPr>
            <w:tcW w:w="1526" w:type="dxa"/>
            <w:tcBorders>
              <w:top w:val="single" w:sz="4" w:space="0" w:color="auto"/>
              <w:left w:val="single" w:sz="4" w:space="0" w:color="auto"/>
              <w:bottom w:val="single" w:sz="4" w:space="0" w:color="auto"/>
              <w:right w:val="single" w:sz="4" w:space="0" w:color="auto"/>
            </w:tcBorders>
          </w:tcPr>
          <w:p w14:paraId="04F85041" w14:textId="77777777" w:rsidR="009F4340" w:rsidRPr="00325CBE" w:rsidRDefault="009F4340" w:rsidP="009B0273">
            <w:pPr>
              <w:spacing w:after="0"/>
              <w:jc w:val="center"/>
              <w:rPr>
                <w:rFonts w:ascii="Arial" w:hAnsi="Arial" w:cs="Arial"/>
                <w:sz w:val="20"/>
              </w:rPr>
            </w:pPr>
          </w:p>
        </w:tc>
      </w:tr>
    </w:tbl>
    <w:p w14:paraId="2F4974F2" w14:textId="77777777" w:rsidR="009F4340" w:rsidRDefault="009F4340" w:rsidP="009F4340">
      <w:pPr>
        <w:spacing w:after="0"/>
        <w:jc w:val="center"/>
        <w:rPr>
          <w:rFonts w:ascii="Arial" w:hAnsi="Arial" w:cs="Arial"/>
          <w:b/>
          <w:sz w:val="20"/>
        </w:rPr>
      </w:pPr>
    </w:p>
    <w:p w14:paraId="30182FC6" w14:textId="77777777" w:rsidR="009F4340" w:rsidRDefault="009F4340" w:rsidP="009F4340">
      <w:pPr>
        <w:spacing w:after="0"/>
        <w:jc w:val="center"/>
        <w:rPr>
          <w:rFonts w:ascii="Arial" w:hAnsi="Arial" w:cs="Arial"/>
          <w:b/>
          <w:sz w:val="20"/>
        </w:rPr>
      </w:pPr>
    </w:p>
    <w:p w14:paraId="2AED79D3" w14:textId="77777777" w:rsidR="009F4340" w:rsidRDefault="009F4340" w:rsidP="009F4340">
      <w:pPr>
        <w:spacing w:after="0"/>
        <w:rPr>
          <w:rFonts w:ascii="Arial" w:hAnsi="Arial" w:cs="Arial"/>
          <w:b/>
          <w:sz w:val="20"/>
        </w:rPr>
      </w:pPr>
      <w:r>
        <w:rPr>
          <w:rFonts w:ascii="Arial" w:hAnsi="Arial" w:cs="Arial"/>
          <w:b/>
          <w:sz w:val="20"/>
        </w:rPr>
        <w:t>2.</w:t>
      </w:r>
      <w:r>
        <w:rPr>
          <w:rFonts w:ascii="Arial" w:hAnsi="Arial" w:cs="Arial"/>
          <w:b/>
          <w:sz w:val="20"/>
        </w:rPr>
        <w:tab/>
        <w:t>Video Remote Interpreting:</w:t>
      </w:r>
    </w:p>
    <w:p w14:paraId="736764A6" w14:textId="77777777" w:rsidR="009F4340" w:rsidRDefault="009F4340" w:rsidP="009F4340">
      <w:pPr>
        <w:tabs>
          <w:tab w:val="left" w:pos="450"/>
          <w:tab w:val="left" w:pos="540"/>
          <w:tab w:val="left" w:pos="720"/>
        </w:tabs>
        <w:spacing w:after="0"/>
        <w:ind w:left="720" w:hanging="720"/>
        <w:rPr>
          <w:rFonts w:ascii="Arial" w:hAnsi="Arial" w:cs="Arial"/>
          <w:b/>
          <w:sz w:val="20"/>
        </w:rPr>
      </w:pPr>
      <w:r>
        <w:rPr>
          <w:rFonts w:ascii="Arial" w:hAnsi="Arial" w:cs="Arial"/>
          <w:sz w:val="20"/>
        </w:rPr>
        <w:tab/>
      </w:r>
      <w:r>
        <w:rPr>
          <w:rFonts w:ascii="Arial" w:hAnsi="Arial" w:cs="Arial"/>
          <w:sz w:val="20"/>
        </w:rPr>
        <w:tab/>
        <w:t xml:space="preserve">    Implementation Training and How to Effectively Work with an Interpreter Trainings are included.  Resource and training materials shall be customized with telephonic interpreting information included.   </w:t>
      </w:r>
    </w:p>
    <w:p w14:paraId="608D1BB4" w14:textId="77777777" w:rsidR="009F4340" w:rsidRDefault="009F4340" w:rsidP="009F4340">
      <w:pPr>
        <w:spacing w:after="0"/>
        <w:jc w:val="center"/>
        <w:rPr>
          <w:rFonts w:ascii="Arial" w:hAnsi="Arial" w:cs="Arial"/>
          <w:b/>
          <w:sz w:val="20"/>
        </w:rPr>
      </w:pPr>
    </w:p>
    <w:p w14:paraId="206CBBB5" w14:textId="77777777" w:rsidR="009F4340" w:rsidRDefault="009F4340" w:rsidP="009F4340">
      <w:pPr>
        <w:spacing w:after="0"/>
        <w:jc w:val="center"/>
        <w:rPr>
          <w:rFonts w:ascii="Arial" w:hAnsi="Arial" w:cs="Arial"/>
          <w:b/>
          <w:sz w:val="20"/>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5400"/>
        <w:gridCol w:w="1526"/>
        <w:gridCol w:w="1526"/>
      </w:tblGrid>
      <w:tr w:rsidR="009F4340" w:rsidRPr="00545532" w14:paraId="5E750485" w14:textId="77777777" w:rsidTr="009B0273">
        <w:trPr>
          <w:trHeight w:val="73"/>
        </w:trPr>
        <w:tc>
          <w:tcPr>
            <w:tcW w:w="1051" w:type="dxa"/>
            <w:tcBorders>
              <w:top w:val="single" w:sz="4" w:space="0" w:color="auto"/>
              <w:left w:val="single" w:sz="4" w:space="0" w:color="auto"/>
              <w:bottom w:val="single" w:sz="4" w:space="0" w:color="auto"/>
              <w:right w:val="single" w:sz="4" w:space="0" w:color="auto"/>
            </w:tcBorders>
          </w:tcPr>
          <w:p w14:paraId="0669D723" w14:textId="77777777" w:rsidR="009F4340" w:rsidRPr="00545532" w:rsidRDefault="009F4340" w:rsidP="009B0273">
            <w:pPr>
              <w:spacing w:after="0"/>
              <w:jc w:val="center"/>
              <w:rPr>
                <w:rFonts w:ascii="Arial" w:hAnsi="Arial" w:cs="Arial"/>
                <w:b/>
                <w:sz w:val="20"/>
              </w:rPr>
            </w:pPr>
            <w:r w:rsidRPr="00545532">
              <w:rPr>
                <w:rFonts w:ascii="Arial" w:hAnsi="Arial" w:cs="Arial"/>
                <w:b/>
                <w:sz w:val="20"/>
              </w:rPr>
              <w:t>LINE ITEM</w:t>
            </w:r>
          </w:p>
        </w:tc>
        <w:tc>
          <w:tcPr>
            <w:tcW w:w="5400" w:type="dxa"/>
            <w:tcBorders>
              <w:top w:val="single" w:sz="4" w:space="0" w:color="auto"/>
              <w:left w:val="single" w:sz="4" w:space="0" w:color="auto"/>
              <w:bottom w:val="single" w:sz="4" w:space="0" w:color="auto"/>
              <w:right w:val="single" w:sz="4" w:space="0" w:color="auto"/>
            </w:tcBorders>
          </w:tcPr>
          <w:p w14:paraId="256F1F07" w14:textId="77777777" w:rsidR="009F4340" w:rsidRPr="00545532" w:rsidRDefault="009F4340" w:rsidP="009B0273">
            <w:pPr>
              <w:spacing w:after="0"/>
              <w:rPr>
                <w:rFonts w:ascii="Arial" w:hAnsi="Arial" w:cs="Arial"/>
                <w:b/>
                <w:sz w:val="20"/>
              </w:rPr>
            </w:pPr>
            <w:r w:rsidRPr="00545532">
              <w:rPr>
                <w:rFonts w:ascii="Arial" w:hAnsi="Arial" w:cs="Arial"/>
                <w:b/>
                <w:sz w:val="20"/>
              </w:rPr>
              <w:t>LANGUAGE</w:t>
            </w:r>
          </w:p>
        </w:tc>
        <w:tc>
          <w:tcPr>
            <w:tcW w:w="1526" w:type="dxa"/>
            <w:tcBorders>
              <w:top w:val="single" w:sz="4" w:space="0" w:color="auto"/>
              <w:left w:val="single" w:sz="4" w:space="0" w:color="auto"/>
              <w:bottom w:val="single" w:sz="4" w:space="0" w:color="auto"/>
              <w:right w:val="single" w:sz="4" w:space="0" w:color="auto"/>
            </w:tcBorders>
          </w:tcPr>
          <w:p w14:paraId="330603B2" w14:textId="77777777" w:rsidR="009F4340" w:rsidRDefault="009F4340" w:rsidP="009B0273">
            <w:pPr>
              <w:spacing w:after="0"/>
              <w:jc w:val="center"/>
              <w:rPr>
                <w:rFonts w:ascii="Arial" w:hAnsi="Arial" w:cs="Arial"/>
                <w:b/>
                <w:sz w:val="20"/>
              </w:rPr>
            </w:pPr>
            <w:r w:rsidRPr="00545532">
              <w:rPr>
                <w:rFonts w:ascii="Arial" w:hAnsi="Arial" w:cs="Arial"/>
                <w:b/>
                <w:sz w:val="20"/>
              </w:rPr>
              <w:t>PER</w:t>
            </w:r>
            <w:r>
              <w:rPr>
                <w:rFonts w:ascii="Arial" w:hAnsi="Arial" w:cs="Arial"/>
                <w:b/>
                <w:sz w:val="20"/>
              </w:rPr>
              <w:t>-PAGE</w:t>
            </w:r>
          </w:p>
          <w:p w14:paraId="08C88754" w14:textId="77777777" w:rsidR="009F4340" w:rsidRPr="00545532" w:rsidRDefault="009F4340" w:rsidP="009B0273">
            <w:pPr>
              <w:spacing w:after="0"/>
              <w:jc w:val="center"/>
              <w:rPr>
                <w:rFonts w:ascii="Arial" w:hAnsi="Arial" w:cs="Arial"/>
                <w:b/>
                <w:sz w:val="20"/>
              </w:rPr>
            </w:pPr>
            <w:r>
              <w:rPr>
                <w:rFonts w:ascii="Arial" w:hAnsi="Arial" w:cs="Arial"/>
                <w:b/>
                <w:sz w:val="20"/>
              </w:rPr>
              <w:t>RATE</w:t>
            </w:r>
          </w:p>
        </w:tc>
        <w:tc>
          <w:tcPr>
            <w:tcW w:w="1526" w:type="dxa"/>
            <w:tcBorders>
              <w:top w:val="single" w:sz="4" w:space="0" w:color="auto"/>
              <w:left w:val="single" w:sz="4" w:space="0" w:color="auto"/>
              <w:bottom w:val="single" w:sz="4" w:space="0" w:color="auto"/>
              <w:right w:val="single" w:sz="4" w:space="0" w:color="auto"/>
            </w:tcBorders>
          </w:tcPr>
          <w:p w14:paraId="0FFC55D2" w14:textId="77777777" w:rsidR="009F4340" w:rsidRPr="00545532" w:rsidRDefault="009F4340" w:rsidP="009B0273">
            <w:pPr>
              <w:spacing w:after="0"/>
              <w:jc w:val="center"/>
              <w:rPr>
                <w:rFonts w:ascii="Arial" w:hAnsi="Arial" w:cs="Arial"/>
                <w:b/>
                <w:sz w:val="20"/>
              </w:rPr>
            </w:pPr>
            <w:r>
              <w:rPr>
                <w:rFonts w:ascii="Arial" w:hAnsi="Arial" w:cs="Arial"/>
                <w:b/>
                <w:sz w:val="20"/>
              </w:rPr>
              <w:t xml:space="preserve">RUSH </w:t>
            </w:r>
            <w:r w:rsidRPr="00545532">
              <w:rPr>
                <w:rFonts w:ascii="Arial" w:hAnsi="Arial" w:cs="Arial"/>
                <w:b/>
                <w:sz w:val="20"/>
              </w:rPr>
              <w:t>PER-</w:t>
            </w:r>
            <w:r>
              <w:rPr>
                <w:rFonts w:ascii="Arial" w:hAnsi="Arial" w:cs="Arial"/>
                <w:b/>
                <w:sz w:val="20"/>
              </w:rPr>
              <w:t xml:space="preserve">PAGE </w:t>
            </w:r>
            <w:r w:rsidRPr="00545532">
              <w:rPr>
                <w:rFonts w:ascii="Arial" w:hAnsi="Arial" w:cs="Arial"/>
                <w:b/>
                <w:sz w:val="20"/>
              </w:rPr>
              <w:t>RATE</w:t>
            </w:r>
          </w:p>
        </w:tc>
      </w:tr>
      <w:tr w:rsidR="009F4340" w:rsidRPr="00325CBE" w14:paraId="2C04D1D6" w14:textId="77777777" w:rsidTr="009B0273">
        <w:trPr>
          <w:trHeight w:val="73"/>
        </w:trPr>
        <w:tc>
          <w:tcPr>
            <w:tcW w:w="1051" w:type="dxa"/>
            <w:tcBorders>
              <w:top w:val="single" w:sz="4" w:space="0" w:color="auto"/>
              <w:left w:val="single" w:sz="4" w:space="0" w:color="auto"/>
              <w:bottom w:val="single" w:sz="4" w:space="0" w:color="auto"/>
              <w:right w:val="single" w:sz="4" w:space="0" w:color="auto"/>
            </w:tcBorders>
          </w:tcPr>
          <w:p w14:paraId="4A3B5B1A" w14:textId="77777777" w:rsidR="009F4340" w:rsidRPr="00325CBE" w:rsidRDefault="009F4340" w:rsidP="009B0273">
            <w:pPr>
              <w:spacing w:after="0"/>
              <w:jc w:val="center"/>
              <w:rPr>
                <w:rFonts w:ascii="Arial" w:hAnsi="Arial" w:cs="Arial"/>
                <w:sz w:val="20"/>
              </w:rPr>
            </w:pPr>
            <w:r>
              <w:rPr>
                <w:rFonts w:ascii="Arial" w:hAnsi="Arial" w:cs="Arial"/>
                <w:sz w:val="20"/>
              </w:rPr>
              <w:t>24</w:t>
            </w:r>
          </w:p>
          <w:p w14:paraId="6222C6CA" w14:textId="77777777" w:rsidR="009F4340" w:rsidRPr="00325CBE" w:rsidRDefault="009F4340" w:rsidP="009B0273">
            <w:pPr>
              <w:spacing w:after="0"/>
              <w:jc w:val="center"/>
              <w:rPr>
                <w:rFonts w:ascii="Arial" w:hAnsi="Arial" w:cs="Arial"/>
                <w:sz w:val="20"/>
              </w:rPr>
            </w:pPr>
          </w:p>
        </w:tc>
        <w:tc>
          <w:tcPr>
            <w:tcW w:w="5400" w:type="dxa"/>
            <w:tcBorders>
              <w:top w:val="single" w:sz="4" w:space="0" w:color="auto"/>
              <w:left w:val="single" w:sz="4" w:space="0" w:color="auto"/>
              <w:bottom w:val="single" w:sz="4" w:space="0" w:color="auto"/>
              <w:right w:val="single" w:sz="4" w:space="0" w:color="auto"/>
            </w:tcBorders>
          </w:tcPr>
          <w:p w14:paraId="6B31251F" w14:textId="77777777" w:rsidR="009F4340" w:rsidRDefault="009F4340" w:rsidP="009B0273">
            <w:pPr>
              <w:spacing w:after="0"/>
              <w:rPr>
                <w:rFonts w:ascii="Arial" w:hAnsi="Arial" w:cs="Arial"/>
                <w:b/>
                <w:sz w:val="20"/>
              </w:rPr>
            </w:pPr>
            <w:r>
              <w:rPr>
                <w:rFonts w:ascii="Arial" w:hAnsi="Arial" w:cs="Arial"/>
                <w:b/>
                <w:sz w:val="20"/>
              </w:rPr>
              <w:t>Braille Translated Forms/Documents</w:t>
            </w:r>
          </w:p>
          <w:p w14:paraId="576A0C1F" w14:textId="77777777" w:rsidR="009F4340" w:rsidRPr="00442C6A" w:rsidRDefault="009F4340" w:rsidP="009B0273">
            <w:pPr>
              <w:spacing w:after="0"/>
              <w:rPr>
                <w:rFonts w:ascii="Arial" w:hAnsi="Arial" w:cs="Arial"/>
                <w:b/>
                <w:sz w:val="20"/>
              </w:rPr>
            </w:pPr>
            <w:r>
              <w:rPr>
                <w:rFonts w:ascii="Arial" w:hAnsi="Arial" w:cs="Arial"/>
                <w:sz w:val="20"/>
              </w:rPr>
              <w:t xml:space="preserve">Braille translated forms/documents </w:t>
            </w:r>
            <w:r w:rsidRPr="00442C6A">
              <w:rPr>
                <w:rFonts w:ascii="Arial" w:hAnsi="Arial" w:cs="Arial"/>
                <w:sz w:val="20"/>
              </w:rPr>
              <w:t>shall include</w:t>
            </w:r>
            <w:r>
              <w:rPr>
                <w:rFonts w:ascii="Arial" w:hAnsi="Arial" w:cs="Arial"/>
                <w:sz w:val="20"/>
              </w:rPr>
              <w:t xml:space="preserve"> </w:t>
            </w:r>
            <w:r w:rsidRPr="00325CBE">
              <w:rPr>
                <w:rFonts w:ascii="Arial" w:hAnsi="Arial" w:cs="Arial"/>
                <w:sz w:val="20"/>
              </w:rPr>
              <w:t>(but not limited to): Any blank document, including medical records, forms, brochures, fliers, and other various written documentation needing translating</w:t>
            </w:r>
            <w:r>
              <w:rPr>
                <w:rFonts w:ascii="Arial" w:hAnsi="Arial" w:cs="Arial"/>
                <w:sz w:val="20"/>
              </w:rPr>
              <w:t xml:space="preserve">, revisions </w:t>
            </w:r>
            <w:r w:rsidRPr="00325CBE">
              <w:rPr>
                <w:rFonts w:ascii="Arial" w:hAnsi="Arial" w:cs="Arial"/>
                <w:sz w:val="20"/>
              </w:rPr>
              <w:t>and formatting. This line item shall be priced as a Rate-Per-Page.</w:t>
            </w:r>
          </w:p>
        </w:tc>
        <w:tc>
          <w:tcPr>
            <w:tcW w:w="1526" w:type="dxa"/>
            <w:tcBorders>
              <w:top w:val="single" w:sz="4" w:space="0" w:color="auto"/>
              <w:left w:val="single" w:sz="4" w:space="0" w:color="auto"/>
              <w:bottom w:val="single" w:sz="4" w:space="0" w:color="auto"/>
              <w:right w:val="single" w:sz="4" w:space="0" w:color="auto"/>
            </w:tcBorders>
          </w:tcPr>
          <w:p w14:paraId="1A5FF6D4" w14:textId="77777777" w:rsidR="009F4340" w:rsidRPr="00325CBE" w:rsidRDefault="009F4340" w:rsidP="009B0273">
            <w:pPr>
              <w:spacing w:after="0"/>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tcPr>
          <w:p w14:paraId="6E8CD644" w14:textId="77777777" w:rsidR="009F4340" w:rsidRPr="00325CBE" w:rsidRDefault="009F4340" w:rsidP="009B0273">
            <w:pPr>
              <w:spacing w:after="0"/>
              <w:jc w:val="center"/>
              <w:rPr>
                <w:rFonts w:ascii="Arial" w:hAnsi="Arial" w:cs="Arial"/>
                <w:sz w:val="20"/>
              </w:rPr>
            </w:pPr>
          </w:p>
        </w:tc>
      </w:tr>
    </w:tbl>
    <w:p w14:paraId="4FF2BE35" w14:textId="77777777" w:rsidR="009F4340" w:rsidRDefault="009F4340" w:rsidP="009F4340">
      <w:pPr>
        <w:spacing w:after="0"/>
        <w:jc w:val="center"/>
        <w:rPr>
          <w:rFonts w:ascii="Arial" w:hAnsi="Arial" w:cs="Arial"/>
          <w:b/>
          <w:sz w:val="20"/>
        </w:rPr>
      </w:pPr>
    </w:p>
    <w:p w14:paraId="2E77CB53" w14:textId="77777777" w:rsidR="009F4340" w:rsidRDefault="009F4340" w:rsidP="009F4340">
      <w:pPr>
        <w:spacing w:after="0"/>
        <w:jc w:val="center"/>
        <w:rPr>
          <w:rFonts w:ascii="Arial" w:hAnsi="Arial" w:cs="Arial"/>
          <w:b/>
          <w:sz w:val="20"/>
        </w:rPr>
      </w:pPr>
    </w:p>
    <w:p w14:paraId="44C00159" w14:textId="77777777" w:rsidR="009F4340" w:rsidRDefault="009F4340" w:rsidP="009F4340">
      <w:pPr>
        <w:spacing w:after="0"/>
        <w:rPr>
          <w:rFonts w:ascii="Arial" w:hAnsi="Arial" w:cs="Arial"/>
          <w:b/>
          <w:sz w:val="20"/>
        </w:rPr>
      </w:pPr>
      <w:r>
        <w:rPr>
          <w:rFonts w:ascii="Arial" w:hAnsi="Arial" w:cs="Arial"/>
          <w:b/>
          <w:sz w:val="20"/>
        </w:rPr>
        <w:t>3.</w:t>
      </w:r>
      <w:r>
        <w:rPr>
          <w:rFonts w:ascii="Arial" w:hAnsi="Arial" w:cs="Arial"/>
          <w:b/>
          <w:sz w:val="20"/>
        </w:rPr>
        <w:tab/>
        <w:t>Braille Translated Forms/Documents:</w:t>
      </w:r>
    </w:p>
    <w:p w14:paraId="15009724" w14:textId="77777777" w:rsidR="009F4340" w:rsidRDefault="009F4340" w:rsidP="009F4340">
      <w:pPr>
        <w:tabs>
          <w:tab w:val="left" w:pos="450"/>
          <w:tab w:val="left" w:pos="540"/>
          <w:tab w:val="left" w:pos="720"/>
        </w:tabs>
        <w:spacing w:after="0"/>
        <w:ind w:left="720" w:hanging="720"/>
        <w:rPr>
          <w:rFonts w:ascii="Arial" w:hAnsi="Arial" w:cs="Arial"/>
          <w:b/>
          <w:sz w:val="20"/>
        </w:rPr>
      </w:pPr>
      <w:r>
        <w:rPr>
          <w:rFonts w:ascii="Arial" w:hAnsi="Arial" w:cs="Arial"/>
          <w:sz w:val="20"/>
        </w:rPr>
        <w:lastRenderedPageBreak/>
        <w:tab/>
      </w:r>
      <w:r>
        <w:rPr>
          <w:rFonts w:ascii="Arial" w:hAnsi="Arial" w:cs="Arial"/>
          <w:sz w:val="20"/>
        </w:rPr>
        <w:tab/>
        <w:t xml:space="preserve">   Implementation Training and How to Effectively Work with an Interpreter Trainings are included.  Resource and training materials shall be customized with telephonic interpreting information included.   </w:t>
      </w:r>
    </w:p>
    <w:p w14:paraId="046C3DE1" w14:textId="77777777" w:rsidR="00772F99" w:rsidRPr="00E64C21" w:rsidRDefault="00772F99" w:rsidP="00772F99">
      <w:pPr>
        <w:rPr>
          <w:sz w:val="24"/>
          <w:szCs w:val="24"/>
        </w:rPr>
      </w:pPr>
    </w:p>
    <w:p w14:paraId="27B17F4A" w14:textId="77777777" w:rsidR="00C50AC7" w:rsidRPr="00E64C21" w:rsidRDefault="00C50AC7" w:rsidP="00794ADC">
      <w:pPr>
        <w:rPr>
          <w:sz w:val="24"/>
          <w:szCs w:val="24"/>
        </w:rPr>
      </w:pPr>
    </w:p>
    <w:sectPr w:rsidR="00C50AC7" w:rsidRPr="00E64C21" w:rsidSect="00E64C21">
      <w:headerReference w:type="default" r:id="rId10"/>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17F4D" w14:textId="77777777" w:rsidR="00C55AC9" w:rsidRDefault="00C55AC9" w:rsidP="00B342B2">
      <w:pPr>
        <w:spacing w:after="0" w:line="240" w:lineRule="auto"/>
      </w:pPr>
      <w:r>
        <w:separator/>
      </w:r>
    </w:p>
  </w:endnote>
  <w:endnote w:type="continuationSeparator" w:id="0">
    <w:p w14:paraId="27B17F4E" w14:textId="77777777" w:rsidR="00C55AC9" w:rsidRDefault="00C55AC9" w:rsidP="00B3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17F51" w14:textId="50ED63AD" w:rsidR="00B342B2" w:rsidRPr="00B342B2" w:rsidRDefault="00111DE6" w:rsidP="00111DE6">
    <w:pPr>
      <w:pStyle w:val="Footer"/>
    </w:pPr>
    <w:r>
      <w:t>HCA ASR 18-000937</w:t>
    </w:r>
    <w:r>
      <w:tab/>
    </w:r>
    <w:r>
      <w:tab/>
    </w:r>
    <w:r w:rsidR="00B342B2" w:rsidRPr="00B342B2">
      <w:t xml:space="preserve">Page </w:t>
    </w:r>
    <w:r w:rsidR="00B342B2" w:rsidRPr="00B342B2">
      <w:fldChar w:fldCharType="begin"/>
    </w:r>
    <w:r w:rsidR="00B342B2" w:rsidRPr="00B342B2">
      <w:instrText xml:space="preserve"> PAGE  \* Arabic  \* MERGEFORMAT </w:instrText>
    </w:r>
    <w:r w:rsidR="00B342B2" w:rsidRPr="00B342B2">
      <w:fldChar w:fldCharType="separate"/>
    </w:r>
    <w:r>
      <w:rPr>
        <w:noProof/>
      </w:rPr>
      <w:t>4</w:t>
    </w:r>
    <w:r w:rsidR="00B342B2" w:rsidRPr="00B342B2">
      <w:fldChar w:fldCharType="end"/>
    </w:r>
    <w:r w:rsidR="00B342B2" w:rsidRPr="00B342B2">
      <w:t xml:space="preserve"> of </w:t>
    </w:r>
    <w:r w:rsidR="00053F32">
      <w:rPr>
        <w:noProof/>
      </w:rPr>
      <w:fldChar w:fldCharType="begin"/>
    </w:r>
    <w:r w:rsidR="00053F32">
      <w:rPr>
        <w:noProof/>
      </w:rPr>
      <w:instrText xml:space="preserve"> NUMPAGES  \* Arabic  \* MERGEFORMAT </w:instrText>
    </w:r>
    <w:r w:rsidR="00053F32">
      <w:rPr>
        <w:noProof/>
      </w:rPr>
      <w:fldChar w:fldCharType="separate"/>
    </w:r>
    <w:r>
      <w:rPr>
        <w:noProof/>
      </w:rPr>
      <w:t>6</w:t>
    </w:r>
    <w:r w:rsidR="00053F32">
      <w:rPr>
        <w:noProof/>
      </w:rPr>
      <w:fldChar w:fldCharType="end"/>
    </w:r>
  </w:p>
  <w:p w14:paraId="27B17F52" w14:textId="77777777" w:rsidR="00B342B2" w:rsidRDefault="00B3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17F4B" w14:textId="77777777" w:rsidR="00C55AC9" w:rsidRDefault="00C55AC9" w:rsidP="00B342B2">
      <w:pPr>
        <w:spacing w:after="0" w:line="240" w:lineRule="auto"/>
      </w:pPr>
      <w:r>
        <w:separator/>
      </w:r>
    </w:p>
  </w:footnote>
  <w:footnote w:type="continuationSeparator" w:id="0">
    <w:p w14:paraId="27B17F4C" w14:textId="77777777" w:rsidR="00C55AC9" w:rsidRDefault="00C55AC9" w:rsidP="00B34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17F4F" w14:textId="7B464785" w:rsidR="00B342B2" w:rsidRPr="00B342B2" w:rsidRDefault="00B342B2" w:rsidP="00B342B2">
    <w:pPr>
      <w:pStyle w:val="Header"/>
      <w:jc w:val="right"/>
    </w:pPr>
    <w:r>
      <w:t xml:space="preserve">Attachment </w:t>
    </w:r>
    <w:r w:rsidR="00111DE6">
      <w:t>C</w:t>
    </w:r>
  </w:p>
  <w:p w14:paraId="27B17F50" w14:textId="77777777" w:rsidR="00B342B2" w:rsidRDefault="00B3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833"/>
    <w:multiLevelType w:val="hybridMultilevel"/>
    <w:tmpl w:val="84C85DD6"/>
    <w:lvl w:ilvl="0" w:tplc="E78A4396">
      <w:start w:val="1"/>
      <w:numFmt w:val="decimal"/>
      <w:lvlText w:val="%1."/>
      <w:lvlJc w:val="left"/>
      <w:pPr>
        <w:tabs>
          <w:tab w:val="num" w:pos="6480"/>
        </w:tabs>
        <w:ind w:left="8424" w:hanging="504"/>
      </w:pPr>
      <w:rPr>
        <w:rFonts w:hint="default"/>
        <w:b w:val="0"/>
        <w:i w:val="0"/>
      </w:rPr>
    </w:lvl>
    <w:lvl w:ilvl="1" w:tplc="88F0CCF8">
      <w:start w:val="1"/>
      <w:numFmt w:val="lowerLetter"/>
      <w:lvlText w:val="%2)"/>
      <w:lvlJc w:val="left"/>
      <w:pPr>
        <w:ind w:left="6480" w:hanging="360"/>
      </w:pPr>
      <w:rPr>
        <w:rFonts w:hint="default"/>
        <w:u w:val="single"/>
      </w:rPr>
    </w:lvl>
    <w:lvl w:ilvl="2" w:tplc="F96A1D44">
      <w:start w:val="4"/>
      <w:numFmt w:val="upperRoman"/>
      <w:lvlText w:val="%3."/>
      <w:lvlJc w:val="left"/>
      <w:pPr>
        <w:ind w:left="7740" w:hanging="720"/>
      </w:pPr>
      <w:rPr>
        <w:rFonts w:hint="default"/>
        <w:b/>
      </w:rPr>
    </w:lvl>
    <w:lvl w:ilvl="3" w:tplc="0409000F" w:tentative="1">
      <w:start w:val="1"/>
      <w:numFmt w:val="decimal"/>
      <w:lvlText w:val="%4."/>
      <w:lvlJc w:val="left"/>
      <w:pPr>
        <w:tabs>
          <w:tab w:val="num" w:pos="7920"/>
        </w:tabs>
        <w:ind w:left="7920" w:hanging="360"/>
      </w:pPr>
    </w:lvl>
    <w:lvl w:ilvl="4" w:tplc="04090013">
      <w:start w:val="1"/>
      <w:numFmt w:val="upperRoman"/>
      <w:lvlText w:val="%5."/>
      <w:lvlJc w:val="righ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start w:val="1"/>
      <w:numFmt w:val="lowerLetter"/>
      <w:lvlText w:val="%8."/>
      <w:lvlJc w:val="left"/>
      <w:pPr>
        <w:tabs>
          <w:tab w:val="num" w:pos="9720"/>
        </w:tabs>
        <w:ind w:left="9720" w:hanging="360"/>
      </w:pPr>
    </w:lvl>
    <w:lvl w:ilvl="8" w:tplc="41C6B748">
      <w:start w:val="1"/>
      <w:numFmt w:val="decimal"/>
      <w:lvlText w:val="%9."/>
      <w:lvlJc w:val="center"/>
      <w:pPr>
        <w:tabs>
          <w:tab w:val="num" w:pos="11340"/>
        </w:tabs>
        <w:ind w:left="11340" w:firstLine="0"/>
      </w:pPr>
      <w:rPr>
        <w:rFonts w:hint="default"/>
        <w:b w:val="0"/>
        <w:i w:val="0"/>
      </w:rPr>
    </w:lvl>
  </w:abstractNum>
  <w:abstractNum w:abstractNumId="1" w15:restartNumberingAfterBreak="0">
    <w:nsid w:val="11620F21"/>
    <w:multiLevelType w:val="hybridMultilevel"/>
    <w:tmpl w:val="2F7E637E"/>
    <w:lvl w:ilvl="0" w:tplc="0D80673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064C5"/>
    <w:multiLevelType w:val="hybridMultilevel"/>
    <w:tmpl w:val="0C9E7C40"/>
    <w:lvl w:ilvl="0" w:tplc="04090017">
      <w:start w:val="1"/>
      <w:numFmt w:val="lowerLetter"/>
      <w:lvlText w:val="%1)"/>
      <w:lvlJc w:val="left"/>
      <w:pPr>
        <w:tabs>
          <w:tab w:val="num" w:pos="1170"/>
        </w:tabs>
        <w:ind w:left="1170" w:hanging="360"/>
      </w:pPr>
    </w:lvl>
    <w:lvl w:ilvl="1" w:tplc="EF206852">
      <w:start w:val="1"/>
      <w:numFmt w:val="decimal"/>
      <w:lvlText w:val="%2."/>
      <w:lvlJc w:val="left"/>
      <w:pPr>
        <w:tabs>
          <w:tab w:val="num" w:pos="1944"/>
        </w:tabs>
        <w:ind w:left="1872" w:hanging="432"/>
      </w:pPr>
      <w:rPr>
        <w:rFonts w:hint="default"/>
        <w:b w:val="0"/>
        <w:i w:val="0"/>
      </w:rPr>
    </w:lvl>
    <w:lvl w:ilvl="2" w:tplc="33187C84">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DCF250D"/>
    <w:multiLevelType w:val="hybridMultilevel"/>
    <w:tmpl w:val="C2106D92"/>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0153C"/>
    <w:multiLevelType w:val="hybridMultilevel"/>
    <w:tmpl w:val="A7A2A51C"/>
    <w:lvl w:ilvl="0" w:tplc="959C09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D4448"/>
    <w:multiLevelType w:val="hybridMultilevel"/>
    <w:tmpl w:val="7DDAB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460886"/>
    <w:multiLevelType w:val="hybridMultilevel"/>
    <w:tmpl w:val="BCDCEC4A"/>
    <w:lvl w:ilvl="0" w:tplc="4524C4A0">
      <w:start w:val="1"/>
      <w:numFmt w:val="decimal"/>
      <w:lvlText w:val="%1."/>
      <w:lvlJc w:val="left"/>
      <w:pPr>
        <w:tabs>
          <w:tab w:val="num" w:pos="864"/>
        </w:tabs>
        <w:ind w:left="792" w:hanging="792"/>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DB74A376">
      <w:start w:val="1"/>
      <w:numFmt w:val="lowerLetter"/>
      <w:lvlText w:val="%4)"/>
      <w:lvlJc w:val="left"/>
      <w:pPr>
        <w:ind w:left="2880" w:hanging="360"/>
      </w:pPr>
      <w:rPr>
        <w:rFonts w:hint="default"/>
        <w:b/>
      </w:rPr>
    </w:lvl>
    <w:lvl w:ilvl="4" w:tplc="5DB08938">
      <w:start w:val="1"/>
      <w:numFmt w:val="upp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E44C35"/>
    <w:multiLevelType w:val="hybridMultilevel"/>
    <w:tmpl w:val="9F7E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85CA2"/>
    <w:multiLevelType w:val="hybridMultilevel"/>
    <w:tmpl w:val="78C45C94"/>
    <w:lvl w:ilvl="0" w:tplc="F73EC04A">
      <w:start w:val="1"/>
      <w:numFmt w:val="decimal"/>
      <w:lvlText w:val="%1."/>
      <w:lvlJc w:val="left"/>
      <w:pPr>
        <w:tabs>
          <w:tab w:val="num" w:pos="2087"/>
        </w:tabs>
        <w:ind w:left="2087" w:hanging="360"/>
      </w:pPr>
      <w:rPr>
        <w:b w:val="0"/>
      </w:rPr>
    </w:lvl>
    <w:lvl w:ilvl="1" w:tplc="04090019" w:tentative="1">
      <w:start w:val="1"/>
      <w:numFmt w:val="lowerLetter"/>
      <w:lvlText w:val="%2."/>
      <w:lvlJc w:val="left"/>
      <w:pPr>
        <w:tabs>
          <w:tab w:val="num" w:pos="2807"/>
        </w:tabs>
        <w:ind w:left="2807" w:hanging="360"/>
      </w:pPr>
    </w:lvl>
    <w:lvl w:ilvl="2" w:tplc="0409001B" w:tentative="1">
      <w:start w:val="1"/>
      <w:numFmt w:val="lowerRoman"/>
      <w:lvlText w:val="%3."/>
      <w:lvlJc w:val="right"/>
      <w:pPr>
        <w:tabs>
          <w:tab w:val="num" w:pos="3527"/>
        </w:tabs>
        <w:ind w:left="3527" w:hanging="180"/>
      </w:pPr>
    </w:lvl>
    <w:lvl w:ilvl="3" w:tplc="0409000F" w:tentative="1">
      <w:start w:val="1"/>
      <w:numFmt w:val="decimal"/>
      <w:lvlText w:val="%4."/>
      <w:lvlJc w:val="left"/>
      <w:pPr>
        <w:tabs>
          <w:tab w:val="num" w:pos="4247"/>
        </w:tabs>
        <w:ind w:left="4247" w:hanging="360"/>
      </w:pPr>
    </w:lvl>
    <w:lvl w:ilvl="4" w:tplc="04090019" w:tentative="1">
      <w:start w:val="1"/>
      <w:numFmt w:val="lowerLetter"/>
      <w:lvlText w:val="%5."/>
      <w:lvlJc w:val="left"/>
      <w:pPr>
        <w:tabs>
          <w:tab w:val="num" w:pos="4967"/>
        </w:tabs>
        <w:ind w:left="4967" w:hanging="360"/>
      </w:pPr>
    </w:lvl>
    <w:lvl w:ilvl="5" w:tplc="0409001B" w:tentative="1">
      <w:start w:val="1"/>
      <w:numFmt w:val="lowerRoman"/>
      <w:lvlText w:val="%6."/>
      <w:lvlJc w:val="right"/>
      <w:pPr>
        <w:tabs>
          <w:tab w:val="num" w:pos="5687"/>
        </w:tabs>
        <w:ind w:left="5687" w:hanging="180"/>
      </w:pPr>
    </w:lvl>
    <w:lvl w:ilvl="6" w:tplc="0409000F" w:tentative="1">
      <w:start w:val="1"/>
      <w:numFmt w:val="decimal"/>
      <w:lvlText w:val="%7."/>
      <w:lvlJc w:val="left"/>
      <w:pPr>
        <w:tabs>
          <w:tab w:val="num" w:pos="6407"/>
        </w:tabs>
        <w:ind w:left="6407" w:hanging="360"/>
      </w:pPr>
    </w:lvl>
    <w:lvl w:ilvl="7" w:tplc="04090019" w:tentative="1">
      <w:start w:val="1"/>
      <w:numFmt w:val="lowerLetter"/>
      <w:lvlText w:val="%8."/>
      <w:lvlJc w:val="left"/>
      <w:pPr>
        <w:tabs>
          <w:tab w:val="num" w:pos="7127"/>
        </w:tabs>
        <w:ind w:left="7127" w:hanging="360"/>
      </w:pPr>
    </w:lvl>
    <w:lvl w:ilvl="8" w:tplc="0409001B" w:tentative="1">
      <w:start w:val="1"/>
      <w:numFmt w:val="lowerRoman"/>
      <w:lvlText w:val="%9."/>
      <w:lvlJc w:val="right"/>
      <w:pPr>
        <w:tabs>
          <w:tab w:val="num" w:pos="7847"/>
        </w:tabs>
        <w:ind w:left="7847" w:hanging="180"/>
      </w:pPr>
    </w:lvl>
  </w:abstractNum>
  <w:num w:numId="1">
    <w:abstractNumId w:val="7"/>
  </w:num>
  <w:num w:numId="2">
    <w:abstractNumId w:val="3"/>
  </w:num>
  <w:num w:numId="3">
    <w:abstractNumId w:val="1"/>
  </w:num>
  <w:num w:numId="4">
    <w:abstractNumId w:val="5"/>
  </w:num>
  <w:num w:numId="5">
    <w:abstractNumId w:val="4"/>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A2"/>
    <w:rsid w:val="00003A24"/>
    <w:rsid w:val="00053F32"/>
    <w:rsid w:val="00097A2B"/>
    <w:rsid w:val="00111DE6"/>
    <w:rsid w:val="001E4845"/>
    <w:rsid w:val="00234CCE"/>
    <w:rsid w:val="00246E53"/>
    <w:rsid w:val="003546BF"/>
    <w:rsid w:val="00371FE1"/>
    <w:rsid w:val="003F218C"/>
    <w:rsid w:val="004604AC"/>
    <w:rsid w:val="004F32E1"/>
    <w:rsid w:val="005038A3"/>
    <w:rsid w:val="005250A2"/>
    <w:rsid w:val="00591A78"/>
    <w:rsid w:val="006329A5"/>
    <w:rsid w:val="00634A2B"/>
    <w:rsid w:val="00681964"/>
    <w:rsid w:val="007057DA"/>
    <w:rsid w:val="00772F99"/>
    <w:rsid w:val="00792738"/>
    <w:rsid w:val="00794ADC"/>
    <w:rsid w:val="007A438E"/>
    <w:rsid w:val="0080061B"/>
    <w:rsid w:val="00872EFB"/>
    <w:rsid w:val="009031E8"/>
    <w:rsid w:val="009122BD"/>
    <w:rsid w:val="009261F9"/>
    <w:rsid w:val="009C2B75"/>
    <w:rsid w:val="009D5FB1"/>
    <w:rsid w:val="009F4340"/>
    <w:rsid w:val="00A77139"/>
    <w:rsid w:val="00A8265E"/>
    <w:rsid w:val="00A90888"/>
    <w:rsid w:val="00AC5FE5"/>
    <w:rsid w:val="00B0798D"/>
    <w:rsid w:val="00B1576E"/>
    <w:rsid w:val="00B342B2"/>
    <w:rsid w:val="00B3618C"/>
    <w:rsid w:val="00BD7D7D"/>
    <w:rsid w:val="00C102D3"/>
    <w:rsid w:val="00C50AC7"/>
    <w:rsid w:val="00C55AC9"/>
    <w:rsid w:val="00CE393E"/>
    <w:rsid w:val="00D007DC"/>
    <w:rsid w:val="00D01DF9"/>
    <w:rsid w:val="00D3731A"/>
    <w:rsid w:val="00D5615F"/>
    <w:rsid w:val="00D61AE6"/>
    <w:rsid w:val="00D6678C"/>
    <w:rsid w:val="00E0577C"/>
    <w:rsid w:val="00E25FCF"/>
    <w:rsid w:val="00E64C21"/>
    <w:rsid w:val="00EA3041"/>
    <w:rsid w:val="00EC4CEB"/>
    <w:rsid w:val="00ED3370"/>
    <w:rsid w:val="00F4034D"/>
    <w:rsid w:val="00FD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7F31"/>
  <w15:chartTrackingRefBased/>
  <w15:docId w15:val="{F7CFE89D-D5E8-49B4-86B4-774E1C36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2B2"/>
  </w:style>
  <w:style w:type="paragraph" w:styleId="Footer">
    <w:name w:val="footer"/>
    <w:basedOn w:val="Normal"/>
    <w:link w:val="FooterChar"/>
    <w:uiPriority w:val="99"/>
    <w:unhideWhenUsed/>
    <w:rsid w:val="00B3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2B2"/>
  </w:style>
  <w:style w:type="paragraph" w:styleId="ListParagraph">
    <w:name w:val="List Paragraph"/>
    <w:basedOn w:val="Normal"/>
    <w:uiPriority w:val="34"/>
    <w:qFormat/>
    <w:rsid w:val="00794ADC"/>
    <w:pPr>
      <w:ind w:left="720"/>
      <w:contextualSpacing/>
    </w:pPr>
  </w:style>
  <w:style w:type="table" w:styleId="TableGrid">
    <w:name w:val="Table Grid"/>
    <w:basedOn w:val="TableNormal"/>
    <w:uiPriority w:val="39"/>
    <w:rsid w:val="00E6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C102D3"/>
    <w:pPr>
      <w:spacing w:after="0" w:line="463" w:lineRule="exact"/>
      <w:ind w:right="173" w:firstLine="1440"/>
      <w:jc w:val="both"/>
    </w:pPr>
    <w:rPr>
      <w:rFonts w:ascii="Letter Gothic" w:hAnsi="Letter Gothic" w:cs="Times New Roman"/>
      <w:sz w:val="24"/>
      <w:szCs w:val="24"/>
    </w:rPr>
  </w:style>
  <w:style w:type="character" w:customStyle="1" w:styleId="BodyText2Char">
    <w:name w:val="Body Text 2 Char"/>
    <w:basedOn w:val="DefaultParagraphFont"/>
    <w:link w:val="BodyText2"/>
    <w:uiPriority w:val="99"/>
    <w:semiHidden/>
    <w:rsid w:val="00C102D3"/>
    <w:rPr>
      <w:rFonts w:ascii="Letter Gothic" w:hAnsi="Letter Gothic" w:cs="Times New Roman"/>
      <w:sz w:val="24"/>
      <w:szCs w:val="24"/>
    </w:rPr>
  </w:style>
  <w:style w:type="paragraph" w:customStyle="1" w:styleId="TableParagraph">
    <w:name w:val="Table Paragraph"/>
    <w:basedOn w:val="Normal"/>
    <w:uiPriority w:val="1"/>
    <w:qFormat/>
    <w:rsid w:val="00772F9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77678">
      <w:bodyDiv w:val="1"/>
      <w:marLeft w:val="0"/>
      <w:marRight w:val="0"/>
      <w:marTop w:val="0"/>
      <w:marBottom w:val="0"/>
      <w:divBdr>
        <w:top w:val="none" w:sz="0" w:space="0" w:color="auto"/>
        <w:left w:val="none" w:sz="0" w:space="0" w:color="auto"/>
        <w:bottom w:val="none" w:sz="0" w:space="0" w:color="auto"/>
        <w:right w:val="none" w:sz="0" w:space="0" w:color="auto"/>
      </w:divBdr>
    </w:div>
    <w:div w:id="1067071396">
      <w:bodyDiv w:val="1"/>
      <w:marLeft w:val="0"/>
      <w:marRight w:val="0"/>
      <w:marTop w:val="0"/>
      <w:marBottom w:val="0"/>
      <w:divBdr>
        <w:top w:val="none" w:sz="0" w:space="0" w:color="auto"/>
        <w:left w:val="none" w:sz="0" w:space="0" w:color="auto"/>
        <w:bottom w:val="none" w:sz="0" w:space="0" w:color="auto"/>
        <w:right w:val="none" w:sz="0" w:space="0" w:color="auto"/>
      </w:divBdr>
    </w:div>
    <w:div w:id="10882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5648D921A4064FA91A57213CDBC89A" ma:contentTypeVersion="5" ma:contentTypeDescription="Create a new document." ma:contentTypeScope="" ma:versionID="a04fef625401ca1c4d03f9fbde59a702">
  <xsd:schema xmlns:xsd="http://www.w3.org/2001/XMLSchema" xmlns:xs="http://www.w3.org/2001/XMLSchema" xmlns:p="http://schemas.microsoft.com/office/2006/metadata/properties" xmlns:ns1="http://schemas.microsoft.com/sharepoint/v3" xmlns:ns2="4c2d9432-33c7-4fa1-9d2c-9d5dbf3eea54" xmlns:ns3="a1ffdfb0-645c-41a6-aa64-ffa34717d74f" targetNamespace="http://schemas.microsoft.com/office/2006/metadata/properties" ma:root="true" ma:fieldsID="52f3cb0b6ca6cc581730c9fcc6ba95ac" ns1:_="" ns2:_="" ns3:_="">
    <xsd:import namespace="http://schemas.microsoft.com/sharepoint/v3"/>
    <xsd:import namespace="4c2d9432-33c7-4fa1-9d2c-9d5dbf3eea54"/>
    <xsd:import namespace="a1ffdfb0-645c-41a6-aa64-ffa34717d74f"/>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2d9432-33c7-4fa1-9d2c-9d5dbf3eea5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fdfb0-645c-41a6-aa64-ffa34717d74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4c2d9432-33c7-4fa1-9d2c-9d5dbf3eea54">
      <UserInfo>
        <DisplayName>Seybold, Joseph</DisplayName>
        <AccountId>1277</AccountId>
        <AccountType/>
      </UserInfo>
    </SharedWithUsers>
  </documentManagement>
</p:properties>
</file>

<file path=customXml/itemProps1.xml><?xml version="1.0" encoding="utf-8"?>
<ds:datastoreItem xmlns:ds="http://schemas.openxmlformats.org/officeDocument/2006/customXml" ds:itemID="{A35067CB-08C2-44AA-9D58-2AAF50593B2F}">
  <ds:schemaRefs>
    <ds:schemaRef ds:uri="http://schemas.microsoft.com/sharepoint/v3/contenttype/forms"/>
  </ds:schemaRefs>
</ds:datastoreItem>
</file>

<file path=customXml/itemProps2.xml><?xml version="1.0" encoding="utf-8"?>
<ds:datastoreItem xmlns:ds="http://schemas.openxmlformats.org/officeDocument/2006/customXml" ds:itemID="{322CC342-6917-42D0-80CF-A89E3F68C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2d9432-33c7-4fa1-9d2c-9d5dbf3eea54"/>
    <ds:schemaRef ds:uri="a1ffdfb0-645c-41a6-aa64-ffa34717d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B1002-2657-4708-B749-C9BDA560C0BB}">
  <ds:schemaRef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 ds:uri="a1ffdfb0-645c-41a6-aa64-ffa34717d74f"/>
    <ds:schemaRef ds:uri="4c2d9432-33c7-4fa1-9d2c-9d5dbf3eea54"/>
    <ds:schemaRef ds:uri="http://schemas.microsoft.com/office/2006/documentManagement/types"/>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Linh</dc:creator>
  <cp:keywords/>
  <dc:description/>
  <cp:lastModifiedBy>Do, Thu</cp:lastModifiedBy>
  <cp:revision>2</cp:revision>
  <dcterms:created xsi:type="dcterms:W3CDTF">2018-09-17T21:23:00Z</dcterms:created>
  <dcterms:modified xsi:type="dcterms:W3CDTF">2018-09-17T21:23:00Z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0x010100C05648D921A4064FA91A57213CDBC89A</vt:lpwstr>
  </property>
</Properties>
</file>