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7F31" w14:textId="2AF05D4E" w:rsidR="00681964" w:rsidRPr="00EA3041" w:rsidRDefault="00B342B2" w:rsidP="00B342B2">
      <w:pPr>
        <w:jc w:val="center"/>
        <w:rPr>
          <w:b/>
          <w:sz w:val="32"/>
          <w:szCs w:val="32"/>
        </w:rPr>
      </w:pPr>
      <w:bookmarkStart w:id="0" w:name="_GoBack"/>
      <w:bookmarkEnd w:id="0"/>
      <w:r w:rsidRPr="00EA3041">
        <w:rPr>
          <w:b/>
          <w:sz w:val="32"/>
          <w:szCs w:val="32"/>
        </w:rPr>
        <w:t>Contract Summary</w:t>
      </w:r>
      <w:r w:rsidR="00EA3041" w:rsidRPr="00EA3041">
        <w:rPr>
          <w:b/>
          <w:sz w:val="32"/>
          <w:szCs w:val="32"/>
        </w:rPr>
        <w:t xml:space="preserve"> Form</w:t>
      </w:r>
    </w:p>
    <w:p w14:paraId="2316C7A4" w14:textId="78341A4F" w:rsidR="00EA3041" w:rsidRPr="005D4026" w:rsidRDefault="006D0097" w:rsidP="00B342B2">
      <w:pPr>
        <w:jc w:val="center"/>
        <w:rPr>
          <w:color w:val="000000" w:themeColor="text1"/>
          <w:sz w:val="24"/>
          <w:szCs w:val="24"/>
        </w:rPr>
      </w:pPr>
      <w:r>
        <w:rPr>
          <w:color w:val="000000" w:themeColor="text1"/>
          <w:sz w:val="24"/>
          <w:szCs w:val="24"/>
        </w:rPr>
        <w:t>Gatzke Dillon &amp; Ballance</w:t>
      </w:r>
      <w:r w:rsidR="005D4026" w:rsidRPr="005D4026">
        <w:rPr>
          <w:color w:val="000000" w:themeColor="text1"/>
          <w:sz w:val="24"/>
          <w:szCs w:val="24"/>
        </w:rPr>
        <w:t xml:space="preserve"> LLP</w:t>
      </w:r>
    </w:p>
    <w:p w14:paraId="45BA77E0" w14:textId="77777777" w:rsidR="00CE393E" w:rsidRPr="00246E53" w:rsidRDefault="00CE393E" w:rsidP="00CE393E">
      <w:pPr>
        <w:shd w:val="clear" w:color="auto" w:fill="BFBFBF" w:themeFill="background1" w:themeFillShade="BF"/>
        <w:rPr>
          <w:b/>
          <w:sz w:val="36"/>
          <w:szCs w:val="36"/>
        </w:rPr>
      </w:pPr>
      <w:r w:rsidRPr="00246E53">
        <w:rPr>
          <w:b/>
          <w:sz w:val="24"/>
          <w:szCs w:val="24"/>
        </w:rPr>
        <w:t>SUMMARY OF SIGNIFICANT CHANGES</w:t>
      </w:r>
    </w:p>
    <w:p w14:paraId="120AB2AA" w14:textId="23D7BF78" w:rsidR="00CE393E" w:rsidRDefault="00A65539" w:rsidP="00CE393E">
      <w:pPr>
        <w:pStyle w:val="ListParagraph"/>
        <w:numPr>
          <w:ilvl w:val="0"/>
          <w:numId w:val="5"/>
        </w:numPr>
        <w:rPr>
          <w:sz w:val="24"/>
          <w:szCs w:val="24"/>
        </w:rPr>
      </w:pPr>
      <w:r>
        <w:rPr>
          <w:sz w:val="24"/>
          <w:szCs w:val="24"/>
        </w:rPr>
        <w:t>Term: increased by one year from previous contract. Page 1.</w:t>
      </w:r>
    </w:p>
    <w:p w14:paraId="26D914B2" w14:textId="15798594" w:rsidR="00A65539" w:rsidRDefault="00A65539" w:rsidP="00CE393E">
      <w:pPr>
        <w:pStyle w:val="ListParagraph"/>
        <w:numPr>
          <w:ilvl w:val="0"/>
          <w:numId w:val="5"/>
        </w:numPr>
        <w:rPr>
          <w:sz w:val="24"/>
          <w:szCs w:val="24"/>
        </w:rPr>
      </w:pPr>
      <w:r>
        <w:rPr>
          <w:sz w:val="24"/>
          <w:szCs w:val="24"/>
        </w:rPr>
        <w:t>Professional Conflict of In</w:t>
      </w:r>
      <w:r w:rsidR="00D36A89">
        <w:rPr>
          <w:sz w:val="24"/>
          <w:szCs w:val="24"/>
        </w:rPr>
        <w:t>terest: new clause added. Page 1 – 2</w:t>
      </w:r>
      <w:r>
        <w:rPr>
          <w:sz w:val="24"/>
          <w:szCs w:val="24"/>
        </w:rPr>
        <w:t>.</w:t>
      </w:r>
    </w:p>
    <w:p w14:paraId="31C81AC8" w14:textId="4C046B4D" w:rsidR="002A1013" w:rsidRPr="00246E53" w:rsidRDefault="002A1013" w:rsidP="00CE393E">
      <w:pPr>
        <w:pStyle w:val="ListParagraph"/>
        <w:numPr>
          <w:ilvl w:val="0"/>
          <w:numId w:val="5"/>
        </w:numPr>
        <w:rPr>
          <w:sz w:val="24"/>
          <w:szCs w:val="24"/>
        </w:rPr>
      </w:pPr>
      <w:r>
        <w:rPr>
          <w:sz w:val="24"/>
          <w:szCs w:val="24"/>
        </w:rPr>
        <w:t>Attorney Personnel: added delegation</w:t>
      </w:r>
      <w:r w:rsidR="001976C7">
        <w:rPr>
          <w:sz w:val="24"/>
          <w:szCs w:val="24"/>
        </w:rPr>
        <w:t xml:space="preserve"> to County Counsel deputy who supervises the contract</w:t>
      </w:r>
      <w:r w:rsidR="00E31EBD">
        <w:rPr>
          <w:sz w:val="24"/>
          <w:szCs w:val="24"/>
        </w:rPr>
        <w:t>. Page 3</w:t>
      </w:r>
      <w:r>
        <w:rPr>
          <w:sz w:val="24"/>
          <w:szCs w:val="24"/>
        </w:rPr>
        <w:t xml:space="preserve">. </w:t>
      </w:r>
    </w:p>
    <w:p w14:paraId="3B28A4F7" w14:textId="2A1A7AAD" w:rsidR="00CE393E" w:rsidRPr="006D0097" w:rsidRDefault="00CE393E" w:rsidP="006D0097">
      <w:pPr>
        <w:pStyle w:val="ListParagraph"/>
        <w:numPr>
          <w:ilvl w:val="0"/>
          <w:numId w:val="5"/>
        </w:numPr>
        <w:rPr>
          <w:sz w:val="24"/>
          <w:szCs w:val="24"/>
        </w:rPr>
      </w:pPr>
      <w:r w:rsidRPr="00246E53">
        <w:rPr>
          <w:sz w:val="24"/>
          <w:szCs w:val="24"/>
        </w:rPr>
        <w:t xml:space="preserve">Insurance: </w:t>
      </w:r>
      <w:r w:rsidR="002A1013">
        <w:rPr>
          <w:sz w:val="24"/>
          <w:szCs w:val="24"/>
        </w:rPr>
        <w:t xml:space="preserve">new provisions that protects the County’s interest, e.g. County is named as Additional Insured on subcontractor’s insurance, self-insured contractor’s </w:t>
      </w:r>
      <w:r w:rsidR="001976C7">
        <w:rPr>
          <w:sz w:val="24"/>
          <w:szCs w:val="24"/>
        </w:rPr>
        <w:t xml:space="preserve">has a </w:t>
      </w:r>
      <w:r w:rsidR="002A1013">
        <w:rPr>
          <w:sz w:val="24"/>
          <w:szCs w:val="24"/>
        </w:rPr>
        <w:t>duty to defend irrespective of any duty to indemnify and hold harmless.</w:t>
      </w:r>
      <w:r w:rsidRPr="00246E53">
        <w:rPr>
          <w:sz w:val="24"/>
          <w:szCs w:val="24"/>
        </w:rPr>
        <w:t xml:space="preserve"> Page 4</w:t>
      </w:r>
      <w:r w:rsidR="002A1013">
        <w:rPr>
          <w:sz w:val="24"/>
          <w:szCs w:val="24"/>
        </w:rPr>
        <w:t xml:space="preserve"> – 7.</w:t>
      </w:r>
    </w:p>
    <w:p w14:paraId="32F3C0BF" w14:textId="13B1A9E9" w:rsidR="00CE393E" w:rsidRPr="0013042B" w:rsidRDefault="0013042B" w:rsidP="0013042B">
      <w:pPr>
        <w:pStyle w:val="ListParagraph"/>
        <w:numPr>
          <w:ilvl w:val="0"/>
          <w:numId w:val="5"/>
        </w:numPr>
        <w:rPr>
          <w:sz w:val="24"/>
          <w:szCs w:val="24"/>
        </w:rPr>
      </w:pPr>
      <w:r>
        <w:rPr>
          <w:sz w:val="24"/>
          <w:szCs w:val="24"/>
        </w:rPr>
        <w:t xml:space="preserve">Travel Time Pay: added provision that states </w:t>
      </w:r>
      <w:r w:rsidRPr="0013042B">
        <w:rPr>
          <w:sz w:val="24"/>
          <w:szCs w:val="24"/>
        </w:rPr>
        <w:t>County will not pay any attorney hourly rate for time spent traveling regardless of the form of transpo</w:t>
      </w:r>
      <w:r>
        <w:rPr>
          <w:sz w:val="24"/>
          <w:szCs w:val="24"/>
        </w:rPr>
        <w:t>rtation (automobile, air, etc.). Page 15</w:t>
      </w:r>
      <w:r w:rsidR="00CE393E" w:rsidRPr="00246E53">
        <w:rPr>
          <w:sz w:val="24"/>
          <w:szCs w:val="24"/>
        </w:rPr>
        <w:t>.</w:t>
      </w:r>
    </w:p>
    <w:p w14:paraId="692B116C" w14:textId="70DF7AAE" w:rsidR="0080061B" w:rsidRPr="00246E53" w:rsidRDefault="00A8265E" w:rsidP="0080061B">
      <w:pPr>
        <w:shd w:val="clear" w:color="auto" w:fill="BFBFBF" w:themeFill="background1" w:themeFillShade="BF"/>
        <w:rPr>
          <w:b/>
          <w:sz w:val="36"/>
          <w:szCs w:val="36"/>
        </w:rPr>
      </w:pPr>
      <w:r w:rsidRPr="00246E53">
        <w:rPr>
          <w:b/>
          <w:sz w:val="24"/>
          <w:szCs w:val="24"/>
        </w:rPr>
        <w:t>SUBCONTRACTORS</w:t>
      </w:r>
    </w:p>
    <w:tbl>
      <w:tblPr>
        <w:tblStyle w:val="TableGrid"/>
        <w:tblW w:w="0" w:type="auto"/>
        <w:tblLook w:val="04A0" w:firstRow="1" w:lastRow="0" w:firstColumn="1" w:lastColumn="0" w:noHBand="0" w:noVBand="1"/>
      </w:tblPr>
      <w:tblGrid>
        <w:gridCol w:w="9350"/>
      </w:tblGrid>
      <w:tr w:rsidR="0080061B" w:rsidRPr="00246E53" w14:paraId="64B78FFE" w14:textId="77777777" w:rsidTr="0080061B">
        <w:tc>
          <w:tcPr>
            <w:tcW w:w="9350" w:type="dxa"/>
            <w:tcBorders>
              <w:top w:val="nil"/>
              <w:left w:val="nil"/>
              <w:bottom w:val="nil"/>
              <w:right w:val="nil"/>
            </w:tcBorders>
          </w:tcPr>
          <w:p w14:paraId="7BB99487" w14:textId="77777777" w:rsidR="00C009AA" w:rsidRPr="00C009AA" w:rsidRDefault="00C009AA" w:rsidP="00E25FCF">
            <w:pPr>
              <w:ind w:hanging="108"/>
              <w:rPr>
                <w:sz w:val="24"/>
                <w:szCs w:val="24"/>
              </w:rPr>
            </w:pPr>
          </w:p>
          <w:p w14:paraId="6E2A381D" w14:textId="22463DB2" w:rsidR="0080061B" w:rsidRPr="00C009AA" w:rsidRDefault="0080061B" w:rsidP="00E25FCF">
            <w:pPr>
              <w:ind w:hanging="108"/>
              <w:rPr>
                <w:sz w:val="24"/>
                <w:szCs w:val="24"/>
              </w:rPr>
            </w:pPr>
            <w:r w:rsidRPr="00C009AA">
              <w:rPr>
                <w:sz w:val="24"/>
                <w:szCs w:val="24"/>
              </w:rPr>
              <w:t xml:space="preserve">This contract does not </w:t>
            </w:r>
            <w:r w:rsidR="00C102D3" w:rsidRPr="00C009AA">
              <w:rPr>
                <w:sz w:val="24"/>
                <w:szCs w:val="24"/>
              </w:rPr>
              <w:t xml:space="preserve">currently </w:t>
            </w:r>
            <w:r w:rsidRPr="00C009AA">
              <w:rPr>
                <w:sz w:val="24"/>
                <w:szCs w:val="24"/>
              </w:rPr>
              <w:t>include subcontractors or pass through to other providers.</w:t>
            </w:r>
          </w:p>
        </w:tc>
      </w:tr>
    </w:tbl>
    <w:p w14:paraId="37EB2C31" w14:textId="77777777" w:rsidR="00A8265E" w:rsidRDefault="00A8265E" w:rsidP="00794ADC">
      <w:pPr>
        <w:rPr>
          <w:sz w:val="24"/>
          <w:szCs w:val="24"/>
        </w:rPr>
      </w:pPr>
    </w:p>
    <w:p w14:paraId="6780EAED" w14:textId="2D59B6B6" w:rsidR="00A8265E" w:rsidRPr="0080061B" w:rsidRDefault="00A8265E" w:rsidP="00A8265E">
      <w:pPr>
        <w:shd w:val="clear" w:color="auto" w:fill="BFBFBF" w:themeFill="background1" w:themeFillShade="BF"/>
        <w:rPr>
          <w:b/>
          <w:sz w:val="36"/>
          <w:szCs w:val="36"/>
        </w:rPr>
      </w:pPr>
      <w:r>
        <w:rPr>
          <w:b/>
          <w:sz w:val="24"/>
          <w:szCs w:val="24"/>
        </w:rPr>
        <w:t>CONTRACT OPERATING EXPENSES</w:t>
      </w:r>
    </w:p>
    <w:p w14:paraId="098FF954" w14:textId="209A3FAF" w:rsidR="00C009AA" w:rsidRPr="00C009AA" w:rsidRDefault="00C009AA" w:rsidP="00C009AA">
      <w:pPr>
        <w:rPr>
          <w:rFonts w:cstheme="minorHAnsi"/>
          <w:bCs/>
          <w:sz w:val="24"/>
          <w:szCs w:val="24"/>
        </w:rPr>
      </w:pPr>
      <w:r w:rsidRPr="00C009AA">
        <w:rPr>
          <w:rFonts w:cstheme="minorHAnsi"/>
          <w:bCs/>
          <w:sz w:val="24"/>
          <w:szCs w:val="24"/>
        </w:rPr>
        <w:t xml:space="preserve">County </w:t>
      </w:r>
      <w:r>
        <w:rPr>
          <w:rFonts w:cstheme="minorHAnsi"/>
          <w:bCs/>
          <w:sz w:val="24"/>
          <w:szCs w:val="24"/>
        </w:rPr>
        <w:t xml:space="preserve">will </w:t>
      </w:r>
      <w:r w:rsidRPr="00C009AA">
        <w:rPr>
          <w:rFonts w:cstheme="minorHAnsi"/>
          <w:bCs/>
          <w:sz w:val="24"/>
          <w:szCs w:val="24"/>
        </w:rPr>
        <w:t xml:space="preserve">reimburse </w:t>
      </w:r>
      <w:r>
        <w:rPr>
          <w:rFonts w:cstheme="minorHAnsi"/>
          <w:bCs/>
          <w:sz w:val="24"/>
          <w:szCs w:val="24"/>
        </w:rPr>
        <w:t xml:space="preserve">contractor </w:t>
      </w:r>
      <w:r w:rsidRPr="00C009AA">
        <w:rPr>
          <w:rFonts w:cstheme="minorHAnsi"/>
          <w:bCs/>
          <w:sz w:val="24"/>
          <w:szCs w:val="24"/>
        </w:rPr>
        <w:t xml:space="preserve">for actual out-of-pocket expenses without mark-up, excluding expenses generally considered as overhead already reflected in the </w:t>
      </w:r>
      <w:r>
        <w:rPr>
          <w:rFonts w:cstheme="minorHAnsi"/>
          <w:bCs/>
          <w:sz w:val="24"/>
          <w:szCs w:val="24"/>
        </w:rPr>
        <w:t xml:space="preserve">contractor’s </w:t>
      </w:r>
      <w:r w:rsidRPr="00C009AA">
        <w:rPr>
          <w:rFonts w:cstheme="minorHAnsi"/>
          <w:bCs/>
          <w:sz w:val="24"/>
          <w:szCs w:val="24"/>
        </w:rPr>
        <w:t xml:space="preserve">hourly rates.  </w:t>
      </w:r>
    </w:p>
    <w:p w14:paraId="735CB2ED" w14:textId="61CFA970" w:rsidR="00C009AA" w:rsidRPr="00C009AA" w:rsidRDefault="00C009AA" w:rsidP="00C009AA">
      <w:pPr>
        <w:pStyle w:val="ListParagraph"/>
        <w:numPr>
          <w:ilvl w:val="0"/>
          <w:numId w:val="6"/>
        </w:numPr>
        <w:spacing w:after="0" w:line="240" w:lineRule="auto"/>
        <w:rPr>
          <w:rFonts w:cstheme="minorHAnsi"/>
          <w:bCs/>
          <w:sz w:val="24"/>
          <w:szCs w:val="24"/>
        </w:rPr>
      </w:pPr>
      <w:r w:rsidRPr="00C009AA">
        <w:rPr>
          <w:rFonts w:cstheme="minorHAnsi"/>
          <w:bCs/>
          <w:sz w:val="24"/>
          <w:szCs w:val="24"/>
        </w:rPr>
        <w:t>Reimbursable ordinary expenses include, but not be limited to:</w:t>
      </w:r>
    </w:p>
    <w:p w14:paraId="46491CC4" w14:textId="77777777" w:rsidR="00C009AA" w:rsidRPr="00C009AA" w:rsidRDefault="00C009AA" w:rsidP="00C009AA">
      <w:pPr>
        <w:pStyle w:val="ListParagraph"/>
        <w:rPr>
          <w:rFonts w:cstheme="minorHAnsi"/>
          <w:bCs/>
          <w:sz w:val="24"/>
          <w:szCs w:val="24"/>
        </w:rPr>
      </w:pPr>
    </w:p>
    <w:p w14:paraId="7DE16FFA"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Transcript fees. </w:t>
      </w:r>
    </w:p>
    <w:p w14:paraId="4C91D5C9"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Postage. </w:t>
      </w:r>
    </w:p>
    <w:p w14:paraId="11C3658D"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Messenger service. </w:t>
      </w:r>
    </w:p>
    <w:p w14:paraId="101B8A6C"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Process service. </w:t>
      </w:r>
    </w:p>
    <w:p w14:paraId="0B9A0D8E"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Document reproduction by outside vendor. </w:t>
      </w:r>
    </w:p>
    <w:p w14:paraId="3006BC88"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In-house document production.  </w:t>
      </w:r>
    </w:p>
    <w:p w14:paraId="0D7B6CE0" w14:textId="0CC4982D"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If amount charged in any one month exceeds $500.00, prior County Counsel approval </w:t>
      </w:r>
      <w:r>
        <w:rPr>
          <w:rFonts w:cstheme="minorHAnsi"/>
          <w:bCs/>
          <w:sz w:val="24"/>
          <w:szCs w:val="24"/>
        </w:rPr>
        <w:t>must</w:t>
      </w:r>
      <w:r w:rsidRPr="00C009AA">
        <w:rPr>
          <w:rFonts w:cstheme="minorHAnsi"/>
          <w:bCs/>
          <w:sz w:val="24"/>
          <w:szCs w:val="24"/>
        </w:rPr>
        <w:t xml:space="preserve"> be obtained.</w:t>
      </w:r>
    </w:p>
    <w:p w14:paraId="530C7B15" w14:textId="77777777" w:rsidR="00C009AA" w:rsidRPr="00C009AA" w:rsidRDefault="00C009AA" w:rsidP="00C009AA">
      <w:pPr>
        <w:rPr>
          <w:rFonts w:cstheme="minorHAnsi"/>
          <w:bCs/>
          <w:sz w:val="24"/>
          <w:szCs w:val="24"/>
        </w:rPr>
      </w:pPr>
    </w:p>
    <w:p w14:paraId="20DAA6D4" w14:textId="7A8FF354" w:rsidR="00C009AA" w:rsidRPr="00C009AA" w:rsidRDefault="00C009AA" w:rsidP="00C009AA">
      <w:pPr>
        <w:pStyle w:val="ListParagraph"/>
        <w:numPr>
          <w:ilvl w:val="0"/>
          <w:numId w:val="6"/>
        </w:numPr>
        <w:spacing w:after="0" w:line="240" w:lineRule="auto"/>
        <w:rPr>
          <w:rFonts w:cstheme="minorHAnsi"/>
          <w:bCs/>
          <w:sz w:val="24"/>
          <w:szCs w:val="24"/>
        </w:rPr>
      </w:pPr>
      <w:r w:rsidRPr="00C009AA">
        <w:rPr>
          <w:rFonts w:cstheme="minorHAnsi"/>
          <w:bCs/>
          <w:sz w:val="24"/>
          <w:szCs w:val="24"/>
        </w:rPr>
        <w:t xml:space="preserve">Reimbursable extraordinary expenses include </w:t>
      </w:r>
      <w:r>
        <w:rPr>
          <w:rFonts w:cstheme="minorHAnsi"/>
          <w:bCs/>
          <w:sz w:val="24"/>
          <w:szCs w:val="24"/>
        </w:rPr>
        <w:t xml:space="preserve">those </w:t>
      </w:r>
      <w:r w:rsidRPr="00C009AA">
        <w:rPr>
          <w:rFonts w:cstheme="minorHAnsi"/>
          <w:bCs/>
          <w:sz w:val="24"/>
          <w:szCs w:val="24"/>
        </w:rPr>
        <w:t xml:space="preserve">charges </w:t>
      </w:r>
      <w:r>
        <w:rPr>
          <w:rFonts w:cstheme="minorHAnsi"/>
          <w:bCs/>
          <w:sz w:val="24"/>
          <w:szCs w:val="24"/>
        </w:rPr>
        <w:t xml:space="preserve">for </w:t>
      </w:r>
      <w:r w:rsidRPr="00C009AA">
        <w:rPr>
          <w:rFonts w:cstheme="minorHAnsi"/>
          <w:bCs/>
          <w:sz w:val="24"/>
          <w:szCs w:val="24"/>
        </w:rPr>
        <w:t xml:space="preserve">which </w:t>
      </w:r>
      <w:r>
        <w:rPr>
          <w:rFonts w:cstheme="minorHAnsi"/>
          <w:bCs/>
          <w:sz w:val="24"/>
          <w:szCs w:val="24"/>
        </w:rPr>
        <w:t>contractor has</w:t>
      </w:r>
      <w:r w:rsidRPr="00C009AA">
        <w:rPr>
          <w:rFonts w:cstheme="minorHAnsi"/>
          <w:bCs/>
          <w:sz w:val="24"/>
          <w:szCs w:val="24"/>
        </w:rPr>
        <w:t xml:space="preserve"> obtained County Counsel’s prior approval.  Such expenses include, but not be limited to:</w:t>
      </w:r>
    </w:p>
    <w:p w14:paraId="7F3ED074" w14:textId="77777777" w:rsidR="00C009AA" w:rsidRPr="00C009AA" w:rsidRDefault="00C009AA" w:rsidP="00C009AA">
      <w:pPr>
        <w:pStyle w:val="ListParagraph"/>
        <w:rPr>
          <w:rFonts w:cstheme="minorHAnsi"/>
          <w:bCs/>
          <w:sz w:val="24"/>
          <w:szCs w:val="24"/>
        </w:rPr>
      </w:pPr>
    </w:p>
    <w:p w14:paraId="27CFF03F"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Consultants, up to $150,000 per contract, unless otherwise authorized by the County’s Board of Supervisors. </w:t>
      </w:r>
    </w:p>
    <w:p w14:paraId="6F406F56"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Expert witnesses up to $150,000 per contract, unless otherwise authorized by the County’s Board of Supervisors. </w:t>
      </w:r>
    </w:p>
    <w:p w14:paraId="15FC16E7"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lastRenderedPageBreak/>
        <w:t xml:space="preserve">Travel outside the Counties of Orange, Los Angeles, San Bernardino, Riverside, Imperial, Kern, Ventura, Santa Barbara and San Diego. Such extraordinary expenses shall be reimbursed at the IRS prevailing rate for mileage only. </w:t>
      </w:r>
    </w:p>
    <w:p w14:paraId="03075BB0"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Investigative services. </w:t>
      </w:r>
    </w:p>
    <w:p w14:paraId="4C551227"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Any expense item exceeding Five Hundred Dollars ($500.00). </w:t>
      </w:r>
    </w:p>
    <w:p w14:paraId="76A64A3E" w14:textId="77777777" w:rsidR="00C009AA" w:rsidRPr="00C009AA" w:rsidRDefault="00C009AA" w:rsidP="00C009AA">
      <w:pPr>
        <w:rPr>
          <w:rFonts w:cstheme="minorHAnsi"/>
          <w:bCs/>
          <w:sz w:val="24"/>
          <w:szCs w:val="24"/>
        </w:rPr>
      </w:pPr>
    </w:p>
    <w:p w14:paraId="647B28D4" w14:textId="77777777" w:rsidR="00C009AA" w:rsidRPr="00C009AA" w:rsidRDefault="00C009AA" w:rsidP="00C009AA">
      <w:pPr>
        <w:pStyle w:val="ListParagraph"/>
        <w:numPr>
          <w:ilvl w:val="0"/>
          <w:numId w:val="6"/>
        </w:numPr>
        <w:spacing w:after="0" w:line="240" w:lineRule="auto"/>
        <w:rPr>
          <w:rFonts w:cstheme="minorHAnsi"/>
          <w:bCs/>
          <w:sz w:val="24"/>
          <w:szCs w:val="24"/>
        </w:rPr>
      </w:pPr>
      <w:r w:rsidRPr="00C009AA">
        <w:rPr>
          <w:rFonts w:cstheme="minorHAnsi"/>
          <w:bCs/>
          <w:sz w:val="24"/>
          <w:szCs w:val="24"/>
        </w:rPr>
        <w:t xml:space="preserve">Non-Reimbursable expenses include, but not be limited to: </w:t>
      </w:r>
    </w:p>
    <w:p w14:paraId="63DA340A" w14:textId="77777777" w:rsidR="00C009AA" w:rsidRPr="00C009AA" w:rsidRDefault="00C009AA" w:rsidP="00C009AA">
      <w:pPr>
        <w:pStyle w:val="ListParagraph"/>
        <w:rPr>
          <w:rFonts w:cstheme="minorHAnsi"/>
          <w:bCs/>
          <w:sz w:val="24"/>
          <w:szCs w:val="24"/>
        </w:rPr>
      </w:pPr>
    </w:p>
    <w:p w14:paraId="450B5A78"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Staff time or overtime for performing secretarial, clerical, or word processing functions. </w:t>
      </w:r>
    </w:p>
    <w:p w14:paraId="5F9A8A94" w14:textId="77777777"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Charges for time spent to provide necessary information for County audits or billing inquiries. </w:t>
      </w:r>
    </w:p>
    <w:p w14:paraId="46C33990" w14:textId="51446E11" w:rsidR="00C009AA" w:rsidRP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 xml:space="preserve">Charges for work performed which had not been authorized by County Counsel.  Such work </w:t>
      </w:r>
      <w:r>
        <w:rPr>
          <w:rFonts w:cstheme="minorHAnsi"/>
          <w:bCs/>
          <w:sz w:val="24"/>
          <w:szCs w:val="24"/>
        </w:rPr>
        <w:t>will</w:t>
      </w:r>
      <w:r w:rsidRPr="00C009AA">
        <w:rPr>
          <w:rFonts w:cstheme="minorHAnsi"/>
          <w:bCs/>
          <w:sz w:val="24"/>
          <w:szCs w:val="24"/>
        </w:rPr>
        <w:t xml:space="preserve"> b</w:t>
      </w:r>
      <w:r>
        <w:rPr>
          <w:rFonts w:cstheme="minorHAnsi"/>
          <w:bCs/>
          <w:sz w:val="24"/>
          <w:szCs w:val="24"/>
        </w:rPr>
        <w:t>e gratuitous effort by contractor</w:t>
      </w:r>
      <w:r w:rsidRPr="00C009AA">
        <w:rPr>
          <w:rFonts w:cstheme="minorHAnsi"/>
          <w:bCs/>
          <w:sz w:val="24"/>
          <w:szCs w:val="24"/>
        </w:rPr>
        <w:t xml:space="preserve">. </w:t>
      </w:r>
    </w:p>
    <w:p w14:paraId="4A84356F" w14:textId="7908DE1E" w:rsidR="00C009AA" w:rsidRDefault="00C009AA" w:rsidP="00C009AA">
      <w:pPr>
        <w:pStyle w:val="ListParagraph"/>
        <w:numPr>
          <w:ilvl w:val="1"/>
          <w:numId w:val="6"/>
        </w:numPr>
        <w:spacing w:after="0" w:line="240" w:lineRule="auto"/>
        <w:rPr>
          <w:rFonts w:cstheme="minorHAnsi"/>
          <w:bCs/>
          <w:sz w:val="24"/>
          <w:szCs w:val="24"/>
        </w:rPr>
      </w:pPr>
      <w:r w:rsidRPr="00C009AA">
        <w:rPr>
          <w:rFonts w:cstheme="minorHAnsi"/>
          <w:bCs/>
          <w:sz w:val="24"/>
          <w:szCs w:val="24"/>
        </w:rPr>
        <w:t>Mileage, travel expenses or telephone expenses within the counties of Orange, Los Angeles, San Bernardino, Riverside, Imperial, Kern, Ventura, Santa Barbara and San Diego.</w:t>
      </w:r>
    </w:p>
    <w:p w14:paraId="643E1B35" w14:textId="2AA9BDE2" w:rsidR="00C009AA" w:rsidRPr="00C009AA" w:rsidRDefault="00C009AA" w:rsidP="00C009AA">
      <w:pPr>
        <w:pStyle w:val="ListParagraph"/>
        <w:numPr>
          <w:ilvl w:val="1"/>
          <w:numId w:val="6"/>
        </w:numPr>
        <w:spacing w:after="0" w:line="240" w:lineRule="auto"/>
        <w:rPr>
          <w:rFonts w:cstheme="minorHAnsi"/>
          <w:bCs/>
          <w:sz w:val="24"/>
          <w:szCs w:val="24"/>
        </w:rPr>
      </w:pPr>
      <w:r>
        <w:rPr>
          <w:rFonts w:cstheme="minorHAnsi"/>
          <w:bCs/>
          <w:sz w:val="24"/>
          <w:szCs w:val="24"/>
        </w:rPr>
        <w:t xml:space="preserve">County will not pay any attorney hourly rate for time spent traveling regardless of the form of transportation (automobile, air, etc.). </w:t>
      </w:r>
    </w:p>
    <w:p w14:paraId="4C9637F4" w14:textId="77777777" w:rsidR="00C009AA" w:rsidRDefault="00C009AA" w:rsidP="00C009AA">
      <w:pPr>
        <w:rPr>
          <w:rFonts w:cstheme="minorHAnsi"/>
          <w:sz w:val="24"/>
          <w:szCs w:val="24"/>
        </w:rPr>
      </w:pPr>
    </w:p>
    <w:sectPr w:rsidR="00C009AA" w:rsidSect="00E64C21">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9C84" w14:textId="77777777" w:rsidR="00A50066" w:rsidRDefault="00A50066" w:rsidP="00B342B2">
      <w:pPr>
        <w:spacing w:after="0" w:line="240" w:lineRule="auto"/>
      </w:pPr>
      <w:r>
        <w:separator/>
      </w:r>
    </w:p>
  </w:endnote>
  <w:endnote w:type="continuationSeparator" w:id="0">
    <w:p w14:paraId="614145E1" w14:textId="77777777" w:rsidR="00A50066" w:rsidRDefault="00A50066" w:rsidP="00B3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 Gothic">
    <w:altName w:val="Courier New"/>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51" w14:textId="11BB1F11" w:rsidR="00B342B2" w:rsidRPr="00B342B2" w:rsidRDefault="00B342B2" w:rsidP="00B342B2">
    <w:pPr>
      <w:pStyle w:val="Footer"/>
      <w:jc w:val="right"/>
    </w:pPr>
    <w:r w:rsidRPr="00B342B2">
      <w:t xml:space="preserve">Page </w:t>
    </w:r>
    <w:r w:rsidRPr="00B342B2">
      <w:fldChar w:fldCharType="begin"/>
    </w:r>
    <w:r w:rsidRPr="00B342B2">
      <w:instrText xml:space="preserve"> PAGE  \* Arabic  \* MERGEFORMAT </w:instrText>
    </w:r>
    <w:r w:rsidRPr="00B342B2">
      <w:fldChar w:fldCharType="separate"/>
    </w:r>
    <w:r w:rsidR="00593352">
      <w:rPr>
        <w:noProof/>
      </w:rPr>
      <w:t>1</w:t>
    </w:r>
    <w:r w:rsidRPr="00B342B2">
      <w:fldChar w:fldCharType="end"/>
    </w:r>
    <w:r w:rsidRPr="00B342B2">
      <w:t xml:space="preserve"> of </w:t>
    </w:r>
    <w:r w:rsidR="006D0097">
      <w:rPr>
        <w:noProof/>
      </w:rPr>
      <w:fldChar w:fldCharType="begin"/>
    </w:r>
    <w:r w:rsidR="006D0097">
      <w:rPr>
        <w:noProof/>
      </w:rPr>
      <w:instrText xml:space="preserve"> NUMPAGES  \* Arabic  \* MERGEFORMAT </w:instrText>
    </w:r>
    <w:r w:rsidR="006D0097">
      <w:rPr>
        <w:noProof/>
      </w:rPr>
      <w:fldChar w:fldCharType="separate"/>
    </w:r>
    <w:r w:rsidR="00593352">
      <w:rPr>
        <w:noProof/>
      </w:rPr>
      <w:t>2</w:t>
    </w:r>
    <w:r w:rsidR="006D0097">
      <w:rPr>
        <w:noProof/>
      </w:rPr>
      <w:fldChar w:fldCharType="end"/>
    </w:r>
  </w:p>
  <w:p w14:paraId="27B17F52" w14:textId="77777777" w:rsidR="00B342B2" w:rsidRDefault="00B3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24E8" w14:textId="77777777" w:rsidR="00A50066" w:rsidRDefault="00A50066" w:rsidP="00B342B2">
      <w:pPr>
        <w:spacing w:after="0" w:line="240" w:lineRule="auto"/>
      </w:pPr>
      <w:r>
        <w:separator/>
      </w:r>
    </w:p>
  </w:footnote>
  <w:footnote w:type="continuationSeparator" w:id="0">
    <w:p w14:paraId="51E36E99" w14:textId="77777777" w:rsidR="00A50066" w:rsidRDefault="00A50066" w:rsidP="00B3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4F" w14:textId="0928B191" w:rsidR="00B342B2" w:rsidRPr="00B342B2" w:rsidRDefault="0040201B" w:rsidP="00B342B2">
    <w:pPr>
      <w:pStyle w:val="Header"/>
      <w:jc w:val="right"/>
    </w:pPr>
    <w:r>
      <w:t>Attachment D</w:t>
    </w:r>
  </w:p>
  <w:p w14:paraId="27B17F50" w14:textId="77777777" w:rsidR="00B342B2" w:rsidRDefault="00B3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6CB"/>
    <w:multiLevelType w:val="hybridMultilevel"/>
    <w:tmpl w:val="E3D4B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0F21"/>
    <w:multiLevelType w:val="hybridMultilevel"/>
    <w:tmpl w:val="2F7E637E"/>
    <w:lvl w:ilvl="0" w:tplc="0D80673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F250D"/>
    <w:multiLevelType w:val="hybridMultilevel"/>
    <w:tmpl w:val="C2106D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0153C"/>
    <w:multiLevelType w:val="hybridMultilevel"/>
    <w:tmpl w:val="C4AC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D4448"/>
    <w:multiLevelType w:val="hybridMultilevel"/>
    <w:tmpl w:val="7DDA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44C35"/>
    <w:multiLevelType w:val="hybridMultilevel"/>
    <w:tmpl w:val="9F7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A2"/>
    <w:rsid w:val="000A572B"/>
    <w:rsid w:val="0013042B"/>
    <w:rsid w:val="001976C7"/>
    <w:rsid w:val="001E4845"/>
    <w:rsid w:val="00234CCE"/>
    <w:rsid w:val="00246E53"/>
    <w:rsid w:val="002A1013"/>
    <w:rsid w:val="003F218C"/>
    <w:rsid w:val="0040201B"/>
    <w:rsid w:val="00424B06"/>
    <w:rsid w:val="004604AC"/>
    <w:rsid w:val="004F32E1"/>
    <w:rsid w:val="005038A3"/>
    <w:rsid w:val="005250A2"/>
    <w:rsid w:val="00591A78"/>
    <w:rsid w:val="00593352"/>
    <w:rsid w:val="005D4026"/>
    <w:rsid w:val="006329A5"/>
    <w:rsid w:val="00681964"/>
    <w:rsid w:val="006D0097"/>
    <w:rsid w:val="007057DA"/>
    <w:rsid w:val="007705C9"/>
    <w:rsid w:val="00792738"/>
    <w:rsid w:val="00794ADC"/>
    <w:rsid w:val="007A438E"/>
    <w:rsid w:val="0080061B"/>
    <w:rsid w:val="008C396E"/>
    <w:rsid w:val="009031E8"/>
    <w:rsid w:val="009122BD"/>
    <w:rsid w:val="009261F9"/>
    <w:rsid w:val="009D5FB1"/>
    <w:rsid w:val="00A50066"/>
    <w:rsid w:val="00A65539"/>
    <w:rsid w:val="00A77139"/>
    <w:rsid w:val="00A8265E"/>
    <w:rsid w:val="00A90888"/>
    <w:rsid w:val="00AC5FE5"/>
    <w:rsid w:val="00B0798D"/>
    <w:rsid w:val="00B342B2"/>
    <w:rsid w:val="00B3618C"/>
    <w:rsid w:val="00BD7D7D"/>
    <w:rsid w:val="00C009AA"/>
    <w:rsid w:val="00C102D3"/>
    <w:rsid w:val="00C50AC7"/>
    <w:rsid w:val="00C55AC9"/>
    <w:rsid w:val="00CE393E"/>
    <w:rsid w:val="00D007DC"/>
    <w:rsid w:val="00D124EF"/>
    <w:rsid w:val="00D36A89"/>
    <w:rsid w:val="00D3731A"/>
    <w:rsid w:val="00D5615F"/>
    <w:rsid w:val="00D6678C"/>
    <w:rsid w:val="00E0577C"/>
    <w:rsid w:val="00E25FCF"/>
    <w:rsid w:val="00E31EBD"/>
    <w:rsid w:val="00E64C21"/>
    <w:rsid w:val="00EA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F31"/>
  <w15:chartTrackingRefBased/>
  <w15:docId w15:val="{F7CFE89D-D5E8-49B4-86B4-774E1C3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B2"/>
  </w:style>
  <w:style w:type="paragraph" w:styleId="Footer">
    <w:name w:val="footer"/>
    <w:basedOn w:val="Normal"/>
    <w:link w:val="FooterChar"/>
    <w:uiPriority w:val="99"/>
    <w:unhideWhenUsed/>
    <w:rsid w:val="00B3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B2"/>
  </w:style>
  <w:style w:type="paragraph" w:styleId="ListParagraph">
    <w:name w:val="List Paragraph"/>
    <w:basedOn w:val="Normal"/>
    <w:uiPriority w:val="34"/>
    <w:qFormat/>
    <w:rsid w:val="00794ADC"/>
    <w:pPr>
      <w:ind w:left="720"/>
      <w:contextualSpacing/>
    </w:pPr>
  </w:style>
  <w:style w:type="table" w:styleId="TableGrid">
    <w:name w:val="Table Grid"/>
    <w:basedOn w:val="TableNormal"/>
    <w:uiPriority w:val="39"/>
    <w:rsid w:val="00E6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102D3"/>
    <w:pPr>
      <w:spacing w:after="0" w:line="463" w:lineRule="exact"/>
      <w:ind w:right="173" w:firstLine="1440"/>
      <w:jc w:val="both"/>
    </w:pPr>
    <w:rPr>
      <w:rFonts w:ascii="Letter Gothic" w:hAnsi="Letter Gothic" w:cs="Times New Roman"/>
      <w:sz w:val="24"/>
      <w:szCs w:val="24"/>
    </w:rPr>
  </w:style>
  <w:style w:type="character" w:customStyle="1" w:styleId="BodyText2Char">
    <w:name w:val="Body Text 2 Char"/>
    <w:basedOn w:val="DefaultParagraphFont"/>
    <w:link w:val="BodyText2"/>
    <w:uiPriority w:val="99"/>
    <w:semiHidden/>
    <w:rsid w:val="00C102D3"/>
    <w:rPr>
      <w:rFonts w:ascii="Letter Gothic" w:hAnsi="Letter Gothic" w:cs="Times New Roman"/>
      <w:sz w:val="24"/>
      <w:szCs w:val="24"/>
    </w:rPr>
  </w:style>
  <w:style w:type="paragraph" w:customStyle="1" w:styleId="Default">
    <w:name w:val="Default"/>
    <w:rsid w:val="007705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678">
      <w:bodyDiv w:val="1"/>
      <w:marLeft w:val="0"/>
      <w:marRight w:val="0"/>
      <w:marTop w:val="0"/>
      <w:marBottom w:val="0"/>
      <w:divBdr>
        <w:top w:val="none" w:sz="0" w:space="0" w:color="auto"/>
        <w:left w:val="none" w:sz="0" w:space="0" w:color="auto"/>
        <w:bottom w:val="none" w:sz="0" w:space="0" w:color="auto"/>
        <w:right w:val="none" w:sz="0" w:space="0" w:color="auto"/>
      </w:divBdr>
    </w:div>
    <w:div w:id="1067071396">
      <w:bodyDiv w:val="1"/>
      <w:marLeft w:val="0"/>
      <w:marRight w:val="0"/>
      <w:marTop w:val="0"/>
      <w:marBottom w:val="0"/>
      <w:divBdr>
        <w:top w:val="none" w:sz="0" w:space="0" w:color="auto"/>
        <w:left w:val="none" w:sz="0" w:space="0" w:color="auto"/>
        <w:bottom w:val="none" w:sz="0" w:space="0" w:color="auto"/>
        <w:right w:val="none" w:sz="0" w:space="0" w:color="auto"/>
      </w:divBdr>
    </w:div>
    <w:div w:id="10882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648D921A4064FA91A57213CDBC89A" ma:contentTypeVersion="5" ma:contentTypeDescription="Create a new document." ma:contentTypeScope="" ma:versionID="35c93ff4a45925528bc2310d007735ab">
  <xsd:schema xmlns:xsd="http://www.w3.org/2001/XMLSchema" xmlns:xs="http://www.w3.org/2001/XMLSchema" xmlns:p="http://schemas.microsoft.com/office/2006/metadata/properties" xmlns:ns1="http://schemas.microsoft.com/sharepoint/v3" xmlns:ns2="4c2d9432-33c7-4fa1-9d2c-9d5dbf3eea54" xmlns:ns3="a1ffdfb0-645c-41a6-aa64-ffa34717d74f" targetNamespace="http://schemas.microsoft.com/office/2006/metadata/properties" ma:root="true" ma:fieldsID="8d4b3bae7a0bd390c910720ffbe9027f" ns1:_="" ns2:_="" ns3:_="">
    <xsd:import namespace="http://schemas.microsoft.com/sharepoint/v3"/>
    <xsd:import namespace="4c2d9432-33c7-4fa1-9d2c-9d5dbf3eea54"/>
    <xsd:import namespace="a1ffdfb0-645c-41a6-aa64-ffa34717d74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d9432-33c7-4fa1-9d2c-9d5dbf3ee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fdfb0-645c-41a6-aa64-ffa34717d74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c2d9432-33c7-4fa1-9d2c-9d5dbf3eea54">
      <UserInfo>
        <DisplayName>Seybold, Joseph</DisplayName>
        <AccountId>1277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1ABB6-6395-4053-B96F-E334D36F6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d9432-33c7-4fa1-9d2c-9d5dbf3eea54"/>
    <ds:schemaRef ds:uri="a1ffdfb0-645c-41a6-aa64-ffa34717d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B1002-2657-4708-B749-C9BDA560C0BB}">
  <ds:schemaRefs>
    <ds:schemaRef ds:uri="http://schemas.microsoft.com/office/2006/metadata/properties"/>
    <ds:schemaRef ds:uri="http://schemas.microsoft.com/office/infopath/2007/PartnerControls"/>
    <ds:schemaRef ds:uri="http://schemas.microsoft.com/sharepoint/v3"/>
    <ds:schemaRef ds:uri="4c2d9432-33c7-4fa1-9d2c-9d5dbf3eea54"/>
  </ds:schemaRefs>
</ds:datastoreItem>
</file>

<file path=customXml/itemProps3.xml><?xml version="1.0" encoding="utf-8"?>
<ds:datastoreItem xmlns:ds="http://schemas.openxmlformats.org/officeDocument/2006/customXml" ds:itemID="{A35067CB-08C2-44AA-9D58-2AAF50593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Strahan, Anna</cp:lastModifiedBy>
  <cp:revision>2</cp:revision>
  <cp:lastPrinted>2019-09-03T18:22:00Z</cp:lastPrinted>
  <dcterms:created xsi:type="dcterms:W3CDTF">2019-09-04T16:25:00Z</dcterms:created>
  <dcterms:modified xsi:type="dcterms:W3CDTF">2019-09-04T16:25:00Z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0x010100C05648D921A4064FA91A57213CDBC89A</vt:lpwstr>
  </property>
</Properties>
</file>