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5AE4F" w14:textId="43527613" w:rsidR="00243C93" w:rsidRDefault="00243C93">
      <w:pPr>
        <w:jc w:val="center"/>
      </w:pPr>
      <w:r>
        <w:t>RESOLUTION OF THE BOARD OF SUPERVISORS OF</w:t>
      </w:r>
    </w:p>
    <w:p w14:paraId="388D04BC" w14:textId="77777777" w:rsidR="00243C93" w:rsidRDefault="00243C93">
      <w:pPr>
        <w:jc w:val="center"/>
      </w:pPr>
      <w:smartTag w:uri="urn:schemas-microsoft-com:office:smarttags" w:element="place">
        <w:smartTag w:uri="urn:schemas-microsoft-com:office:smarttags" w:element="City">
          <w:r>
            <w:t>ORANGE COUNTY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</w:p>
    <w:p w14:paraId="14FB79D7" w14:textId="7CCF64F3" w:rsidR="00243C93" w:rsidRPr="00F92780" w:rsidRDefault="006368B7">
      <w:pPr>
        <w:jc w:val="center"/>
        <w:rPr>
          <w:color w:val="000000" w:themeColor="text1"/>
        </w:rPr>
      </w:pPr>
      <w:r>
        <w:rPr>
          <w:color w:val="000000" w:themeColor="text1"/>
        </w:rPr>
        <w:t>September 10, 2019</w:t>
      </w:r>
    </w:p>
    <w:p w14:paraId="0E7DE2E8" w14:textId="77777777" w:rsidR="00243C93" w:rsidRDefault="00243C93">
      <w:pPr>
        <w:jc w:val="center"/>
      </w:pPr>
    </w:p>
    <w:p w14:paraId="0E76A1CC" w14:textId="77777777" w:rsidR="00243C93" w:rsidRDefault="00243C93" w:rsidP="00561C2B">
      <w:pPr>
        <w:ind w:firstLine="720"/>
      </w:pPr>
      <w:bookmarkStart w:id="0" w:name="_GoBack"/>
      <w:bookmarkEnd w:id="0"/>
      <w:r>
        <w:t xml:space="preserve">WHEREAS, </w:t>
      </w:r>
      <w:r w:rsidR="00442D59">
        <w:t>AB 1749 was signed by the Governor on September 23, 2018</w:t>
      </w:r>
      <w:r w:rsidR="00901334">
        <w:t>;</w:t>
      </w:r>
      <w:r w:rsidR="00CE0990">
        <w:t xml:space="preserve"> and</w:t>
      </w:r>
    </w:p>
    <w:p w14:paraId="7829B578" w14:textId="77777777" w:rsidR="00243C93" w:rsidRDefault="00243C93"/>
    <w:p w14:paraId="7323BCCB" w14:textId="2D927772" w:rsidR="005A656C" w:rsidRDefault="00561C2B" w:rsidP="00561C2B">
      <w:r>
        <w:tab/>
      </w:r>
      <w:r w:rsidR="00243C93">
        <w:t>WHEREAS,</w:t>
      </w:r>
      <w:r w:rsidR="00CE0990">
        <w:t xml:space="preserve"> </w:t>
      </w:r>
      <w:r w:rsidR="00442D59">
        <w:t xml:space="preserve">AB 1749 amended </w:t>
      </w:r>
      <w:r w:rsidR="00D52081">
        <w:t>S</w:t>
      </w:r>
      <w:r w:rsidR="00442D59">
        <w:t>ection 3600.2</w:t>
      </w:r>
      <w:r w:rsidR="00D52081">
        <w:t xml:space="preserve"> of the Labor Code</w:t>
      </w:r>
      <w:r w:rsidR="00442D59">
        <w:t xml:space="preserve">, effective January 1, 2019, giving </w:t>
      </w:r>
      <w:r w:rsidR="006D60C1">
        <w:t xml:space="preserve">a county, among others, the </w:t>
      </w:r>
      <w:r w:rsidR="00442D59">
        <w:t xml:space="preserve">discretion to adopt written policies by resolution to accept </w:t>
      </w:r>
      <w:r w:rsidR="00D52081">
        <w:t>workers</w:t>
      </w:r>
      <w:r w:rsidR="004965ED">
        <w:t>’</w:t>
      </w:r>
      <w:r w:rsidR="00D52081">
        <w:t xml:space="preserve"> </w:t>
      </w:r>
      <w:r w:rsidR="00442D59">
        <w:t xml:space="preserve">compensation </w:t>
      </w:r>
      <w:r w:rsidR="00B63475">
        <w:t xml:space="preserve">liability </w:t>
      </w:r>
      <w:r w:rsidR="00D52081">
        <w:t xml:space="preserve">for an </w:t>
      </w:r>
      <w:r w:rsidR="00B63475">
        <w:t xml:space="preserve">out-of-state </w:t>
      </w:r>
      <w:r w:rsidR="00D52081">
        <w:t xml:space="preserve">injury sustained by </w:t>
      </w:r>
      <w:r w:rsidR="00B63475">
        <w:t>their peace officer employees</w:t>
      </w:r>
      <w:r w:rsidR="005A656C">
        <w:t>, as defined in Section 50920 of the Government Code,</w:t>
      </w:r>
      <w:r w:rsidR="00B63475">
        <w:t xml:space="preserve"> </w:t>
      </w:r>
      <w:r w:rsidR="00D52081">
        <w:t xml:space="preserve">by reason of engaging in </w:t>
      </w:r>
      <w:r w:rsidR="00D52081" w:rsidRPr="00D52081">
        <w:t>the apprehension or attempted apprehension of law violators or suspected law violators, or protection or preservation of life or property, or the preservation of the peace</w:t>
      </w:r>
      <w:r w:rsidR="005A656C">
        <w:t>,</w:t>
      </w:r>
      <w:r w:rsidR="00D52081" w:rsidRPr="00D52081">
        <w:t xml:space="preserve"> </w:t>
      </w:r>
      <w:r w:rsidR="00F92780">
        <w:t xml:space="preserve">but who was not </w:t>
      </w:r>
      <w:r w:rsidR="002D7B87">
        <w:t xml:space="preserve">at the time acting under the immediate direction of his or her employer, </w:t>
      </w:r>
      <w:r w:rsidR="00D52081" w:rsidRPr="00D52081">
        <w:t xml:space="preserve">if the </w:t>
      </w:r>
      <w:r w:rsidR="005A656C">
        <w:t xml:space="preserve">county </w:t>
      </w:r>
      <w:r w:rsidR="00D52081" w:rsidRPr="00D52081">
        <w:t xml:space="preserve">determines that providing compensation serves the public purposes of the </w:t>
      </w:r>
      <w:r w:rsidR="005A656C">
        <w:t>county</w:t>
      </w:r>
      <w:r w:rsidR="00D52081" w:rsidRPr="00D52081">
        <w:t>.</w:t>
      </w:r>
    </w:p>
    <w:p w14:paraId="3D0EAFDB" w14:textId="77777777" w:rsidR="005A656C" w:rsidRDefault="005A656C" w:rsidP="005A656C">
      <w:pPr>
        <w:tabs>
          <w:tab w:val="left" w:pos="3660"/>
        </w:tabs>
      </w:pPr>
    </w:p>
    <w:p w14:paraId="62767D36" w14:textId="76AE5AC1" w:rsidR="00561C2B" w:rsidRDefault="00561C2B" w:rsidP="00561C2B">
      <w:r>
        <w:tab/>
      </w:r>
      <w:r w:rsidR="005A656C">
        <w:t xml:space="preserve">WHEREAS, </w:t>
      </w:r>
      <w:r w:rsidR="005A656C" w:rsidRPr="005A656C">
        <w:t>Section 50920 of the Government Code</w:t>
      </w:r>
      <w:r w:rsidR="00CE0990">
        <w:t xml:space="preserve"> </w:t>
      </w:r>
      <w:r w:rsidR="006D60C1">
        <w:t>defines a peace officer as including a sheriff, undersheriff, and deputy sheriff of a county;</w:t>
      </w:r>
      <w:r w:rsidRPr="00561C2B">
        <w:t xml:space="preserve"> </w:t>
      </w:r>
    </w:p>
    <w:p w14:paraId="1BCC9559" w14:textId="7324B667" w:rsidR="006D60C1" w:rsidRDefault="006D60C1" w:rsidP="005A656C">
      <w:pPr>
        <w:tabs>
          <w:tab w:val="left" w:pos="3660"/>
        </w:tabs>
      </w:pPr>
    </w:p>
    <w:p w14:paraId="1C307209" w14:textId="18255DA0" w:rsidR="00561C2B" w:rsidRDefault="006D60C1" w:rsidP="00561C2B">
      <w:pPr>
        <w:ind w:firstLine="720"/>
      </w:pPr>
      <w:r>
        <w:t>WHEREAS, providing workers</w:t>
      </w:r>
      <w:r w:rsidR="004965ED">
        <w:t>’</w:t>
      </w:r>
      <w:r>
        <w:t xml:space="preserve"> compensation for an out-of-state injury sustained by the Orange County Sheriff, Undersheriff, or Sheriff Deputy </w:t>
      </w:r>
      <w:r w:rsidR="00F92780">
        <w:t xml:space="preserve">by reason of engaging in </w:t>
      </w:r>
      <w:r w:rsidRPr="00D52081">
        <w:t>the apprehension or attempted apprehension of law violators or suspected law violators, or protection or preservation of life or property, or the preservation of the peace</w:t>
      </w:r>
      <w:r>
        <w:t xml:space="preserve"> at or during a domestic terrorism event, as defined in Title 18 of the United States Code, Section 2331, </w:t>
      </w:r>
      <w:r w:rsidR="002D7B87">
        <w:t xml:space="preserve">but who was not at the time acting under the immediate direction of his or her employer, </w:t>
      </w:r>
      <w:r w:rsidR="00F92780">
        <w:t>serves the public purposes of the County</w:t>
      </w:r>
      <w:r w:rsidR="00561C2B">
        <w:t>.</w:t>
      </w:r>
    </w:p>
    <w:p w14:paraId="5CB2752D" w14:textId="0968FFF8" w:rsidR="00243C93" w:rsidRDefault="00243C93"/>
    <w:p w14:paraId="45462639" w14:textId="7EAC9D3E" w:rsidR="00243C93" w:rsidRDefault="00243C93" w:rsidP="00561C2B">
      <w:pPr>
        <w:ind w:firstLine="720"/>
      </w:pPr>
      <w:r>
        <w:t>NOW, THEREFORE, BE IT RESOLVED that</w:t>
      </w:r>
      <w:r w:rsidR="00CE0990">
        <w:t xml:space="preserve"> </w:t>
      </w:r>
      <w:r w:rsidR="00F92780">
        <w:t xml:space="preserve">it is the policy of </w:t>
      </w:r>
      <w:r w:rsidR="00CE0990">
        <w:t xml:space="preserve">this </w:t>
      </w:r>
      <w:r w:rsidR="00F92780">
        <w:t xml:space="preserve">County </w:t>
      </w:r>
      <w:r w:rsidR="00CE0990">
        <w:t>that</w:t>
      </w:r>
      <w:r w:rsidR="00F92780">
        <w:t>, effective upon the date of this Resolution,</w:t>
      </w:r>
      <w:r w:rsidR="00CE0990">
        <w:t xml:space="preserve"> </w:t>
      </w:r>
      <w:r w:rsidR="00BF1D5E">
        <w:t>a</w:t>
      </w:r>
      <w:r w:rsidR="00BF1D5E" w:rsidRPr="00BF1D5E">
        <w:t xml:space="preserve"> peace officer</w:t>
      </w:r>
      <w:r w:rsidR="00BF1D5E">
        <w:t xml:space="preserve"> </w:t>
      </w:r>
      <w:r w:rsidR="006368B7">
        <w:t>employee</w:t>
      </w:r>
      <w:r w:rsidR="00BF1D5E" w:rsidRPr="00BF1D5E">
        <w:t xml:space="preserve"> as defined by Government Code section 50920 </w:t>
      </w:r>
      <w:r w:rsidR="00F92780">
        <w:t xml:space="preserve">who sustains an out-of-state injury by reason of engaging in </w:t>
      </w:r>
      <w:r w:rsidR="00F92780" w:rsidRPr="00D52081">
        <w:t>the apprehension or attempted apprehension of law violators or suspected law violators</w:t>
      </w:r>
      <w:r w:rsidR="00F447A1">
        <w:t xml:space="preserve"> during a domestic terrorism event</w:t>
      </w:r>
      <w:r w:rsidR="00F92780" w:rsidRPr="00D52081">
        <w:t>, or protection or preservation of life or property</w:t>
      </w:r>
      <w:r w:rsidR="00F447A1">
        <w:t xml:space="preserve"> during a domestic terrorism event</w:t>
      </w:r>
      <w:r w:rsidR="00F92780" w:rsidRPr="00D52081">
        <w:t>, or the preservation of the peace</w:t>
      </w:r>
      <w:r w:rsidR="00F92780">
        <w:t xml:space="preserve"> at or during a domestic terrorism event, as defined in Title 18 of the United States Code, Section 2331</w:t>
      </w:r>
      <w:r w:rsidR="002D7B87">
        <w:t>, but who was not at the time acting under the immediate direction of his or her employer, shall be afforded workers</w:t>
      </w:r>
      <w:r w:rsidR="004965ED">
        <w:t>’</w:t>
      </w:r>
      <w:r w:rsidR="002D7B87">
        <w:t xml:space="preserve"> compensation benefits in accordance with Division 4 of the California Labor Code.</w:t>
      </w:r>
    </w:p>
    <w:p w14:paraId="2F35419C" w14:textId="77777777" w:rsidR="00CE0990" w:rsidRDefault="00CE0990"/>
    <w:p w14:paraId="2922BC8A" w14:textId="77777777" w:rsidR="00CE0990" w:rsidRDefault="00CE0990" w:rsidP="00561C2B">
      <w:pPr>
        <w:ind w:firstLine="720"/>
      </w:pPr>
      <w:r>
        <w:t xml:space="preserve">BE IT FURTHER RESOLVED that </w:t>
      </w:r>
      <w:r w:rsidR="002D7B87">
        <w:t>the aforementioned acceptance of liability shall not include compensation for psychiatric injuries.</w:t>
      </w:r>
      <w:r>
        <w:t xml:space="preserve"> </w:t>
      </w:r>
    </w:p>
    <w:p w14:paraId="34A7BCD2" w14:textId="77777777" w:rsidR="00CE0990" w:rsidRDefault="00CE0990"/>
    <w:p w14:paraId="22039118" w14:textId="73D39F56" w:rsidR="00243C93" w:rsidRDefault="00CE0990" w:rsidP="00561C2B">
      <w:pPr>
        <w:ind w:firstLine="720"/>
      </w:pPr>
      <w:r>
        <w:t xml:space="preserve">BE IT FURTHER RESOLVED that </w:t>
      </w:r>
      <w:r w:rsidR="00AF0821">
        <w:t>the Sheriff, Undersheriff, and Sheriff Deputy seeking workers</w:t>
      </w:r>
      <w:r w:rsidR="004965ED">
        <w:t>’</w:t>
      </w:r>
      <w:r w:rsidR="00AF0821">
        <w:t xml:space="preserve"> compensation for the aforementioned injury shall not be under suspension or otherwise lacking in good standing at the time he or she sustains the injury.</w:t>
      </w:r>
      <w:r>
        <w:t xml:space="preserve"> </w:t>
      </w:r>
    </w:p>
    <w:p w14:paraId="2F2E162A" w14:textId="1894ACD1" w:rsidR="00CF76B9" w:rsidRPr="00AF0821" w:rsidRDefault="00CF76B9" w:rsidP="00CF76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B7DCB" wp14:editId="09688B03">
                <wp:simplePos x="0" y="0"/>
                <wp:positionH relativeFrom="column">
                  <wp:posOffset>9525</wp:posOffset>
                </wp:positionH>
                <wp:positionV relativeFrom="paragraph">
                  <wp:posOffset>78105</wp:posOffset>
                </wp:positionV>
                <wp:extent cx="6210300" cy="9429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42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E4C4F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15pt" to="489.7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sectPr w:rsidR="00CF76B9" w:rsidRPr="00AF0821" w:rsidSect="00625FF6">
      <w:footerReference w:type="default" r:id="rId10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B94F2" w14:textId="77777777" w:rsidR="00D86FC7" w:rsidRDefault="00D86FC7">
      <w:r>
        <w:separator/>
      </w:r>
    </w:p>
  </w:endnote>
  <w:endnote w:type="continuationSeparator" w:id="0">
    <w:p w14:paraId="587A1D9D" w14:textId="77777777" w:rsidR="00D86FC7" w:rsidRDefault="00D8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9AC9" w14:textId="441EC376" w:rsidR="00E739F1" w:rsidRPr="00471284" w:rsidRDefault="008041B3" w:rsidP="00471284">
    <w:pPr>
      <w:pStyle w:val="Footer"/>
      <w:rPr>
        <w:color w:val="000000" w:themeColor="text1"/>
      </w:rPr>
    </w:pPr>
    <w:r w:rsidRPr="00471284">
      <w:rPr>
        <w:color w:val="000000" w:themeColor="text1"/>
      </w:rPr>
      <w:t>Resolution No.</w:t>
    </w:r>
    <w:r w:rsidR="00471284" w:rsidRPr="00471284">
      <w:rPr>
        <w:color w:val="000000" w:themeColor="text1"/>
      </w:rPr>
      <w:t xml:space="preserve"> </w:t>
    </w:r>
    <w:r w:rsidR="00471284" w:rsidRPr="00471284">
      <w:rPr>
        <w:color w:val="000000" w:themeColor="text1"/>
        <w:u w:val="single"/>
      </w:rPr>
      <w:t>19-</w:t>
    </w:r>
    <w:r w:rsidR="00CF76B9">
      <w:rPr>
        <w:color w:val="000000" w:themeColor="text1"/>
        <w:u w:val="single"/>
      </w:rPr>
      <w:t>087</w:t>
    </w:r>
    <w:r w:rsidRPr="00471284">
      <w:rPr>
        <w:color w:val="000000" w:themeColor="text1"/>
        <w:u w:val="single"/>
      </w:rPr>
      <w:t>,</w:t>
    </w:r>
    <w:r w:rsidRPr="00471284">
      <w:rPr>
        <w:color w:val="000000" w:themeColor="text1"/>
      </w:rPr>
      <w:t xml:space="preserve"> Item No.</w:t>
    </w:r>
    <w:r w:rsidR="00CF76B9">
      <w:rPr>
        <w:color w:val="000000" w:themeColor="text1"/>
        <w:u w:val="single"/>
      </w:rPr>
      <w:t xml:space="preserve"> 13</w:t>
    </w:r>
    <w:r w:rsidR="00496C4F" w:rsidRPr="00471284">
      <w:rPr>
        <w:color w:val="000000" w:themeColor="text1"/>
      </w:rPr>
      <w:tab/>
    </w:r>
    <w:r w:rsidRPr="00471284">
      <w:rPr>
        <w:color w:val="000000" w:themeColor="text1"/>
      </w:rPr>
      <w:tab/>
    </w:r>
  </w:p>
  <w:p w14:paraId="6646F186" w14:textId="77777777" w:rsidR="008041B3" w:rsidRPr="00471284" w:rsidRDefault="00AF0821">
    <w:pPr>
      <w:pStyle w:val="Footer"/>
      <w:rPr>
        <w:color w:val="000000" w:themeColor="text1"/>
      </w:rPr>
    </w:pPr>
    <w:r w:rsidRPr="00471284">
      <w:rPr>
        <w:color w:val="000000" w:themeColor="text1"/>
      </w:rPr>
      <w:t>Workers’ Compensation Liability for Out-of-State Injuries Sustained by Sheriff, Undersheriff, or Sheriff Deputy</w:t>
    </w:r>
    <w:r w:rsidR="008041B3" w:rsidRPr="00471284">
      <w:rPr>
        <w:color w:val="000000" w:themeColor="text1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EB377" w14:textId="77777777" w:rsidR="00D86FC7" w:rsidRDefault="00D86FC7">
      <w:r>
        <w:separator/>
      </w:r>
    </w:p>
  </w:footnote>
  <w:footnote w:type="continuationSeparator" w:id="0">
    <w:p w14:paraId="06FE6E8F" w14:textId="77777777" w:rsidR="00D86FC7" w:rsidRDefault="00D8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FF6"/>
    <w:rsid w:val="00023098"/>
    <w:rsid w:val="00096659"/>
    <w:rsid w:val="000B4451"/>
    <w:rsid w:val="000E11BE"/>
    <w:rsid w:val="00135A85"/>
    <w:rsid w:val="001772C1"/>
    <w:rsid w:val="00243C93"/>
    <w:rsid w:val="002D7B87"/>
    <w:rsid w:val="003E17C7"/>
    <w:rsid w:val="003F4D88"/>
    <w:rsid w:val="004132C1"/>
    <w:rsid w:val="00442D59"/>
    <w:rsid w:val="00471284"/>
    <w:rsid w:val="004965ED"/>
    <w:rsid w:val="00496C4F"/>
    <w:rsid w:val="004A7071"/>
    <w:rsid w:val="004F0817"/>
    <w:rsid w:val="004F4EB8"/>
    <w:rsid w:val="00514F95"/>
    <w:rsid w:val="00551BA4"/>
    <w:rsid w:val="00561C2B"/>
    <w:rsid w:val="00584912"/>
    <w:rsid w:val="00595282"/>
    <w:rsid w:val="005A064D"/>
    <w:rsid w:val="005A656C"/>
    <w:rsid w:val="005D2160"/>
    <w:rsid w:val="00625FF6"/>
    <w:rsid w:val="006368B7"/>
    <w:rsid w:val="00637BC7"/>
    <w:rsid w:val="006D60C1"/>
    <w:rsid w:val="006F3A58"/>
    <w:rsid w:val="007101AE"/>
    <w:rsid w:val="0072020B"/>
    <w:rsid w:val="0080070C"/>
    <w:rsid w:val="008041B3"/>
    <w:rsid w:val="008240AF"/>
    <w:rsid w:val="008439B9"/>
    <w:rsid w:val="00901334"/>
    <w:rsid w:val="009218CD"/>
    <w:rsid w:val="00923A34"/>
    <w:rsid w:val="009437F3"/>
    <w:rsid w:val="009E19F8"/>
    <w:rsid w:val="00A173EB"/>
    <w:rsid w:val="00A43C3E"/>
    <w:rsid w:val="00A447C1"/>
    <w:rsid w:val="00AD224A"/>
    <w:rsid w:val="00AF0821"/>
    <w:rsid w:val="00B63475"/>
    <w:rsid w:val="00B9781F"/>
    <w:rsid w:val="00BE3D4D"/>
    <w:rsid w:val="00BE43E0"/>
    <w:rsid w:val="00BE70AC"/>
    <w:rsid w:val="00BF1D5E"/>
    <w:rsid w:val="00C04F72"/>
    <w:rsid w:val="00C207A0"/>
    <w:rsid w:val="00C2640E"/>
    <w:rsid w:val="00C64627"/>
    <w:rsid w:val="00C86C5C"/>
    <w:rsid w:val="00C96A77"/>
    <w:rsid w:val="00CC4321"/>
    <w:rsid w:val="00CE0990"/>
    <w:rsid w:val="00CE25D8"/>
    <w:rsid w:val="00CF76B9"/>
    <w:rsid w:val="00D317F8"/>
    <w:rsid w:val="00D52081"/>
    <w:rsid w:val="00D65151"/>
    <w:rsid w:val="00D86FC7"/>
    <w:rsid w:val="00DD753A"/>
    <w:rsid w:val="00DF20F2"/>
    <w:rsid w:val="00E17186"/>
    <w:rsid w:val="00E20473"/>
    <w:rsid w:val="00E67A6F"/>
    <w:rsid w:val="00E739F1"/>
    <w:rsid w:val="00F01512"/>
    <w:rsid w:val="00F447A1"/>
    <w:rsid w:val="00F92780"/>
    <w:rsid w:val="00FA4DE3"/>
    <w:rsid w:val="00FC7D11"/>
    <w:rsid w:val="00F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EB9347D"/>
  <w15:chartTrackingRefBased/>
  <w15:docId w15:val="{E3CCB9BB-9064-4E19-A880-4D47309D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Cs w:val="20"/>
    </w:rPr>
  </w:style>
  <w:style w:type="character" w:styleId="PageNumber">
    <w:name w:val="page number"/>
    <w:basedOn w:val="DefaultParagraphFont"/>
    <w:rsid w:val="00625FF6"/>
  </w:style>
  <w:style w:type="character" w:customStyle="1" w:styleId="BodyTextChar">
    <w:name w:val="Body Text Char"/>
    <w:link w:val="BodyText"/>
    <w:rsid w:val="00551BA4"/>
    <w:rPr>
      <w:sz w:val="24"/>
    </w:rPr>
  </w:style>
  <w:style w:type="paragraph" w:styleId="BalloonText">
    <w:name w:val="Balloon Text"/>
    <w:basedOn w:val="Normal"/>
    <w:link w:val="BalloonTextChar"/>
    <w:rsid w:val="00901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133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F4D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D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D88"/>
  </w:style>
  <w:style w:type="paragraph" w:styleId="CommentSubject">
    <w:name w:val="annotation subject"/>
    <w:basedOn w:val="CommentText"/>
    <w:next w:val="CommentText"/>
    <w:link w:val="CommentSubjectChar"/>
    <w:rsid w:val="003F4D88"/>
    <w:rPr>
      <w:b/>
      <w:bCs/>
    </w:rPr>
  </w:style>
  <w:style w:type="character" w:customStyle="1" w:styleId="CommentSubjectChar">
    <w:name w:val="Comment Subject Char"/>
    <w:link w:val="CommentSubject"/>
    <w:rsid w:val="003F4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d9f739e0e2e3e30e8b3655c1ec54ba04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79785548fa9fb745d3325069d67cfdea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3E3CC-F841-4D7D-A37C-68A92C8E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8DB159-8F0A-46B5-A453-38C4A5BCF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F5F299-ED71-4A8C-A6A2-2CFBB5519F1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4c2d9432-33c7-4fa1-9d2c-9d5dbf3eea54"/>
  </ds:schemaRefs>
</ds:datastoreItem>
</file>

<file path=customXml/itemProps4.xml><?xml version="1.0" encoding="utf-8"?>
<ds:datastoreItem xmlns:ds="http://schemas.openxmlformats.org/officeDocument/2006/customXml" ds:itemID="{D4444C61-D584-462C-8A8D-CD514DF5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OF THE BOARD OF SUPERVISORS OF</vt:lpstr>
    </vt:vector>
  </TitlesOfParts>
  <Company>Clerk of the Board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OF THE BOARD OF SUPERVISORS OF</dc:title>
  <dc:subject/>
  <dc:creator>cobrs</dc:creator>
  <cp:keywords/>
  <dc:description/>
  <cp:lastModifiedBy>Morales, Susan</cp:lastModifiedBy>
  <cp:revision>5</cp:revision>
  <cp:lastPrinted>2018-12-05T18:17:00Z</cp:lastPrinted>
  <dcterms:created xsi:type="dcterms:W3CDTF">2019-08-17T14:48:00Z</dcterms:created>
  <dcterms:modified xsi:type="dcterms:W3CDTF">2019-09-11T20:01:00Z</dcterms:modified>
</cp:coreProperties>
</file>