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5B9" w:rsidRPr="00CE3715" w:rsidRDefault="001F5BBF" w:rsidP="009765B9">
      <w:pPr>
        <w:jc w:val="center"/>
        <w:rPr>
          <w:b/>
          <w:sz w:val="22"/>
          <w:szCs w:val="22"/>
        </w:rPr>
      </w:pPr>
      <w:r w:rsidRPr="00CE3715">
        <w:rPr>
          <w:b/>
          <w:sz w:val="22"/>
          <w:szCs w:val="22"/>
        </w:rPr>
        <w:t xml:space="preserve">FIRST AMENDMENT TO </w:t>
      </w:r>
      <w:r w:rsidR="009765B9" w:rsidRPr="00CE3715">
        <w:rPr>
          <w:b/>
          <w:sz w:val="22"/>
          <w:szCs w:val="22"/>
        </w:rPr>
        <w:t>PARKING LICENSE</w:t>
      </w:r>
      <w:r w:rsidR="00211E48" w:rsidRPr="00CE3715">
        <w:rPr>
          <w:b/>
          <w:sz w:val="22"/>
          <w:szCs w:val="22"/>
        </w:rPr>
        <w:t xml:space="preserve"> AGREEMENT</w:t>
      </w:r>
    </w:p>
    <w:p w:rsidR="009765B9" w:rsidRPr="00CE3715" w:rsidRDefault="009765B9" w:rsidP="009765B9">
      <w:pPr>
        <w:jc w:val="center"/>
        <w:rPr>
          <w:b/>
          <w:sz w:val="22"/>
          <w:szCs w:val="22"/>
          <w:u w:val="single"/>
        </w:rPr>
      </w:pPr>
    </w:p>
    <w:p w:rsidR="009765B9" w:rsidRPr="00CE3715" w:rsidRDefault="009765B9" w:rsidP="009765B9">
      <w:pPr>
        <w:rPr>
          <w:b/>
          <w:sz w:val="22"/>
          <w:szCs w:val="22"/>
          <w:u w:val="single"/>
        </w:rPr>
      </w:pPr>
    </w:p>
    <w:p w:rsidR="009765B9" w:rsidRPr="00CE3715" w:rsidRDefault="009765B9" w:rsidP="009765B9">
      <w:pPr>
        <w:pStyle w:val="BodyText"/>
        <w:rPr>
          <w:sz w:val="22"/>
          <w:szCs w:val="22"/>
        </w:rPr>
      </w:pPr>
      <w:r w:rsidRPr="00CE3715">
        <w:rPr>
          <w:caps/>
          <w:sz w:val="22"/>
          <w:szCs w:val="22"/>
        </w:rPr>
        <w:t xml:space="preserve">This </w:t>
      </w:r>
      <w:r w:rsidR="001F5BBF" w:rsidRPr="00CE3715">
        <w:rPr>
          <w:caps/>
          <w:sz w:val="22"/>
          <w:szCs w:val="22"/>
        </w:rPr>
        <w:t xml:space="preserve">fIRST aMENDMENT TO </w:t>
      </w:r>
      <w:r w:rsidR="00946674">
        <w:rPr>
          <w:caps/>
          <w:sz w:val="22"/>
          <w:szCs w:val="22"/>
        </w:rPr>
        <w:t>Parking</w:t>
      </w:r>
      <w:r w:rsidR="004F7A9D" w:rsidRPr="00CE3715">
        <w:rPr>
          <w:caps/>
          <w:sz w:val="22"/>
          <w:szCs w:val="22"/>
        </w:rPr>
        <w:t xml:space="preserve"> License</w:t>
      </w:r>
      <w:r w:rsidRPr="00CE3715">
        <w:rPr>
          <w:sz w:val="22"/>
          <w:szCs w:val="22"/>
        </w:rPr>
        <w:t xml:space="preserve"> (“</w:t>
      </w:r>
      <w:r w:rsidR="004E7693" w:rsidRPr="00CE3715">
        <w:rPr>
          <w:b/>
          <w:sz w:val="22"/>
          <w:szCs w:val="22"/>
        </w:rPr>
        <w:t>Amend</w:t>
      </w:r>
      <w:r w:rsidRPr="00CE3715">
        <w:rPr>
          <w:b/>
          <w:sz w:val="22"/>
          <w:szCs w:val="22"/>
        </w:rPr>
        <w:t>ment</w:t>
      </w:r>
      <w:r w:rsidRPr="00CE3715">
        <w:rPr>
          <w:sz w:val="22"/>
          <w:szCs w:val="22"/>
        </w:rPr>
        <w:t xml:space="preserve">”), dated for </w:t>
      </w:r>
      <w:r w:rsidR="001F5BBF" w:rsidRPr="00CE3715">
        <w:rPr>
          <w:sz w:val="22"/>
          <w:szCs w:val="22"/>
        </w:rPr>
        <w:t xml:space="preserve">reference purposes as of </w:t>
      </w:r>
      <w:r w:rsidR="0003649E" w:rsidRPr="00CE3715">
        <w:rPr>
          <w:sz w:val="22"/>
          <w:szCs w:val="22"/>
        </w:rPr>
        <w:t>______________________, 2017</w:t>
      </w:r>
      <w:r w:rsidRPr="00CE3715">
        <w:rPr>
          <w:sz w:val="22"/>
          <w:szCs w:val="22"/>
        </w:rPr>
        <w:t xml:space="preserve"> is made between Warland Investments Company, a California limited partnership (“</w:t>
      </w:r>
      <w:r w:rsidRPr="00CE3715">
        <w:rPr>
          <w:b/>
          <w:sz w:val="22"/>
          <w:szCs w:val="22"/>
        </w:rPr>
        <w:t>Warland</w:t>
      </w:r>
      <w:r w:rsidRPr="00CE3715">
        <w:rPr>
          <w:sz w:val="22"/>
          <w:szCs w:val="22"/>
        </w:rPr>
        <w:t xml:space="preserve">”), and </w:t>
      </w:r>
      <w:r w:rsidR="0003649E" w:rsidRPr="00CE3715">
        <w:rPr>
          <w:sz w:val="22"/>
          <w:szCs w:val="22"/>
        </w:rPr>
        <w:t xml:space="preserve">the County of Orange, a political subdivision of the State of California </w:t>
      </w:r>
      <w:r w:rsidRPr="00CE3715">
        <w:rPr>
          <w:sz w:val="22"/>
          <w:szCs w:val="22"/>
        </w:rPr>
        <w:t>(“</w:t>
      </w:r>
      <w:r w:rsidR="0003649E" w:rsidRPr="00CE3715">
        <w:rPr>
          <w:b/>
          <w:sz w:val="22"/>
          <w:szCs w:val="22"/>
        </w:rPr>
        <w:t>County</w:t>
      </w:r>
      <w:r w:rsidRPr="00CE3715">
        <w:rPr>
          <w:sz w:val="22"/>
          <w:szCs w:val="22"/>
        </w:rPr>
        <w:t>”), with reference to the following facts</w:t>
      </w:r>
      <w:r w:rsidR="009005DD">
        <w:rPr>
          <w:sz w:val="22"/>
          <w:szCs w:val="22"/>
        </w:rPr>
        <w:t>.  Warland and County maybe referred to individually herein as a “</w:t>
      </w:r>
      <w:r w:rsidR="009005DD" w:rsidRPr="00227928">
        <w:rPr>
          <w:b/>
          <w:sz w:val="22"/>
          <w:szCs w:val="22"/>
        </w:rPr>
        <w:t>Party</w:t>
      </w:r>
      <w:r w:rsidR="009005DD">
        <w:rPr>
          <w:sz w:val="22"/>
          <w:szCs w:val="22"/>
        </w:rPr>
        <w:t>” and collectively as “</w:t>
      </w:r>
      <w:r w:rsidR="009005DD" w:rsidRPr="00227928">
        <w:rPr>
          <w:b/>
          <w:sz w:val="22"/>
          <w:szCs w:val="22"/>
        </w:rPr>
        <w:t>Parties</w:t>
      </w:r>
      <w:r w:rsidR="009005DD">
        <w:rPr>
          <w:sz w:val="22"/>
          <w:szCs w:val="22"/>
        </w:rPr>
        <w:t>.”</w:t>
      </w:r>
    </w:p>
    <w:p w:rsidR="009765B9" w:rsidRPr="00CE3715" w:rsidRDefault="009765B9" w:rsidP="009765B9">
      <w:pPr>
        <w:pStyle w:val="RecNum"/>
        <w:rPr>
          <w:sz w:val="22"/>
          <w:szCs w:val="22"/>
        </w:rPr>
      </w:pPr>
      <w:r w:rsidRPr="00CE3715">
        <w:rPr>
          <w:sz w:val="22"/>
          <w:szCs w:val="22"/>
        </w:rPr>
        <w:t>Warland</w:t>
      </w:r>
      <w:r w:rsidR="004E7693" w:rsidRPr="00CE3715">
        <w:rPr>
          <w:sz w:val="22"/>
          <w:szCs w:val="22"/>
        </w:rPr>
        <w:t xml:space="preserve"> and </w:t>
      </w:r>
      <w:r w:rsidR="0003649E" w:rsidRPr="00CE3715">
        <w:rPr>
          <w:sz w:val="22"/>
          <w:szCs w:val="22"/>
        </w:rPr>
        <w:t>County</w:t>
      </w:r>
      <w:r w:rsidR="001F5BBF" w:rsidRPr="00CE3715">
        <w:rPr>
          <w:sz w:val="22"/>
          <w:szCs w:val="22"/>
        </w:rPr>
        <w:t xml:space="preserve"> entered into that ce</w:t>
      </w:r>
      <w:r w:rsidR="0003649E" w:rsidRPr="00CE3715">
        <w:rPr>
          <w:sz w:val="22"/>
          <w:szCs w:val="22"/>
        </w:rPr>
        <w:t xml:space="preserve">rtain Parking </w:t>
      </w:r>
      <w:r w:rsidR="004F7A9D" w:rsidRPr="00CE3715">
        <w:rPr>
          <w:sz w:val="22"/>
          <w:szCs w:val="22"/>
        </w:rPr>
        <w:t>License</w:t>
      </w:r>
      <w:r w:rsidR="00CE3715" w:rsidRPr="00CE3715">
        <w:rPr>
          <w:sz w:val="22"/>
          <w:szCs w:val="22"/>
        </w:rPr>
        <w:t xml:space="preserve"> Agreement</w:t>
      </w:r>
      <w:r w:rsidR="001F5BBF" w:rsidRPr="00CE3715">
        <w:rPr>
          <w:sz w:val="22"/>
          <w:szCs w:val="22"/>
        </w:rPr>
        <w:t xml:space="preserve"> dated</w:t>
      </w:r>
      <w:r w:rsidR="0003649E" w:rsidRPr="00CE3715">
        <w:rPr>
          <w:sz w:val="22"/>
          <w:szCs w:val="22"/>
        </w:rPr>
        <w:t xml:space="preserve"> November 30, 2000 (</w:t>
      </w:r>
      <w:r w:rsidR="004E7693" w:rsidRPr="00CE3715">
        <w:rPr>
          <w:sz w:val="22"/>
          <w:szCs w:val="22"/>
        </w:rPr>
        <w:t>“</w:t>
      </w:r>
      <w:r w:rsidR="004E7693" w:rsidRPr="00CE3715">
        <w:rPr>
          <w:b/>
          <w:sz w:val="22"/>
          <w:szCs w:val="22"/>
        </w:rPr>
        <w:t>Parking License</w:t>
      </w:r>
      <w:r w:rsidR="004E7693" w:rsidRPr="00CE3715">
        <w:rPr>
          <w:sz w:val="22"/>
          <w:szCs w:val="22"/>
        </w:rPr>
        <w:t>”)</w:t>
      </w:r>
      <w:r w:rsidRPr="00CE3715">
        <w:rPr>
          <w:sz w:val="22"/>
          <w:szCs w:val="22"/>
        </w:rPr>
        <w:t xml:space="preserve"> </w:t>
      </w:r>
      <w:r w:rsidR="001F5BBF" w:rsidRPr="00CE3715">
        <w:rPr>
          <w:sz w:val="22"/>
          <w:szCs w:val="22"/>
        </w:rPr>
        <w:t xml:space="preserve">in connection with </w:t>
      </w:r>
      <w:r w:rsidRPr="00CE3715">
        <w:rPr>
          <w:sz w:val="22"/>
          <w:szCs w:val="22"/>
        </w:rPr>
        <w:t>that certai</w:t>
      </w:r>
      <w:r w:rsidR="004E7693" w:rsidRPr="00CE3715">
        <w:rPr>
          <w:sz w:val="22"/>
          <w:szCs w:val="22"/>
        </w:rPr>
        <w:t xml:space="preserve">n </w:t>
      </w:r>
      <w:r w:rsidR="0003649E" w:rsidRPr="00CE3715">
        <w:rPr>
          <w:sz w:val="22"/>
          <w:szCs w:val="22"/>
        </w:rPr>
        <w:t>Lease dated November 30, 2000</w:t>
      </w:r>
      <w:r w:rsidR="004E7693" w:rsidRPr="00CE3715">
        <w:rPr>
          <w:sz w:val="22"/>
          <w:szCs w:val="22"/>
        </w:rPr>
        <w:t xml:space="preserve"> </w:t>
      </w:r>
      <w:r w:rsidRPr="00CE3715">
        <w:rPr>
          <w:sz w:val="22"/>
          <w:szCs w:val="22"/>
        </w:rPr>
        <w:t>(</w:t>
      </w:r>
      <w:r w:rsidR="0003649E" w:rsidRPr="00CE3715">
        <w:rPr>
          <w:sz w:val="22"/>
          <w:szCs w:val="22"/>
        </w:rPr>
        <w:t xml:space="preserve">as amended from time to time, </w:t>
      </w:r>
      <w:r w:rsidRPr="00CE3715">
        <w:rPr>
          <w:sz w:val="22"/>
          <w:szCs w:val="22"/>
        </w:rPr>
        <w:t>“</w:t>
      </w:r>
      <w:r w:rsidRPr="00CE3715">
        <w:rPr>
          <w:b/>
          <w:sz w:val="22"/>
          <w:szCs w:val="22"/>
        </w:rPr>
        <w:t>Lease</w:t>
      </w:r>
      <w:r w:rsidRPr="00CE3715">
        <w:rPr>
          <w:sz w:val="22"/>
          <w:szCs w:val="22"/>
        </w:rPr>
        <w:t>”)</w:t>
      </w:r>
      <w:r w:rsidR="004E7693" w:rsidRPr="00CE3715">
        <w:rPr>
          <w:sz w:val="22"/>
          <w:szCs w:val="22"/>
        </w:rPr>
        <w:t xml:space="preserve">.   Unless otherwise defined herein, any initially capitalized terms in this Amendment shall have the same meanings as given to them in the Parking License.  </w:t>
      </w:r>
    </w:p>
    <w:p w:rsidR="009765B9" w:rsidRPr="00CE3715" w:rsidRDefault="009765B9" w:rsidP="009765B9">
      <w:pPr>
        <w:pStyle w:val="RecNum"/>
        <w:rPr>
          <w:sz w:val="22"/>
          <w:szCs w:val="22"/>
        </w:rPr>
      </w:pPr>
      <w:r w:rsidRPr="00CE3715">
        <w:rPr>
          <w:sz w:val="22"/>
          <w:szCs w:val="22"/>
        </w:rPr>
        <w:t xml:space="preserve">Subject to the terms </w:t>
      </w:r>
      <w:r w:rsidR="004E7693" w:rsidRPr="00CE3715">
        <w:rPr>
          <w:sz w:val="22"/>
          <w:szCs w:val="22"/>
        </w:rPr>
        <w:t>and conditions of the Parking License as amended by this Amendment</w:t>
      </w:r>
      <w:r w:rsidRPr="00CE3715">
        <w:rPr>
          <w:sz w:val="22"/>
          <w:szCs w:val="22"/>
        </w:rPr>
        <w:t xml:space="preserve">, </w:t>
      </w:r>
      <w:r w:rsidR="0003649E" w:rsidRPr="00CE3715">
        <w:rPr>
          <w:sz w:val="22"/>
          <w:szCs w:val="22"/>
        </w:rPr>
        <w:t>County</w:t>
      </w:r>
      <w:r w:rsidRPr="00CE3715">
        <w:rPr>
          <w:sz w:val="22"/>
          <w:szCs w:val="22"/>
        </w:rPr>
        <w:t xml:space="preserve"> desire</w:t>
      </w:r>
      <w:r w:rsidR="00AA137B" w:rsidRPr="00CE3715">
        <w:rPr>
          <w:sz w:val="22"/>
          <w:szCs w:val="22"/>
        </w:rPr>
        <w:t>s</w:t>
      </w:r>
      <w:r w:rsidR="001207F0" w:rsidRPr="00CE3715">
        <w:rPr>
          <w:sz w:val="22"/>
          <w:szCs w:val="22"/>
        </w:rPr>
        <w:t xml:space="preserve"> the right to use and Warland agrees to provide </w:t>
      </w:r>
      <w:r w:rsidR="0003649E" w:rsidRPr="00CE3715">
        <w:rPr>
          <w:sz w:val="22"/>
          <w:szCs w:val="22"/>
        </w:rPr>
        <w:t>County</w:t>
      </w:r>
      <w:r w:rsidRPr="00CE3715">
        <w:rPr>
          <w:sz w:val="22"/>
          <w:szCs w:val="22"/>
        </w:rPr>
        <w:t xml:space="preserve">, in addition to the </w:t>
      </w:r>
      <w:r w:rsidR="004E7693" w:rsidRPr="00CE3715">
        <w:rPr>
          <w:sz w:val="22"/>
          <w:szCs w:val="22"/>
        </w:rPr>
        <w:t xml:space="preserve">parking spaces provided under the Lease and </w:t>
      </w:r>
      <w:r w:rsidR="0003649E" w:rsidRPr="00CE3715">
        <w:rPr>
          <w:sz w:val="22"/>
          <w:szCs w:val="22"/>
        </w:rPr>
        <w:t xml:space="preserve">under the Parking License, </w:t>
      </w:r>
      <w:r w:rsidR="001207F0" w:rsidRPr="00CE3715">
        <w:rPr>
          <w:sz w:val="22"/>
          <w:szCs w:val="22"/>
        </w:rPr>
        <w:t xml:space="preserve">an additional </w:t>
      </w:r>
      <w:r w:rsidR="0003649E" w:rsidRPr="00CE3715">
        <w:rPr>
          <w:sz w:val="22"/>
          <w:szCs w:val="22"/>
        </w:rPr>
        <w:t>twenty-one (21)</w:t>
      </w:r>
      <w:r w:rsidR="001207F0" w:rsidRPr="00CE3715">
        <w:rPr>
          <w:sz w:val="22"/>
          <w:szCs w:val="22"/>
        </w:rPr>
        <w:t xml:space="preserve"> exclusive</w:t>
      </w:r>
      <w:r w:rsidR="00B10802" w:rsidRPr="00CE3715">
        <w:rPr>
          <w:sz w:val="22"/>
          <w:szCs w:val="22"/>
        </w:rPr>
        <w:t xml:space="preserve"> </w:t>
      </w:r>
      <w:r w:rsidR="001207F0" w:rsidRPr="00CE3715">
        <w:rPr>
          <w:sz w:val="22"/>
          <w:szCs w:val="22"/>
        </w:rPr>
        <w:t xml:space="preserve">parking stalls located on </w:t>
      </w:r>
      <w:r w:rsidR="0003649E" w:rsidRPr="00CE3715">
        <w:rPr>
          <w:sz w:val="22"/>
          <w:szCs w:val="22"/>
        </w:rPr>
        <w:t>the Parking Parcel, for a</w:t>
      </w:r>
      <w:r w:rsidR="00CE3715" w:rsidRPr="00CE3715">
        <w:rPr>
          <w:sz w:val="22"/>
          <w:szCs w:val="22"/>
        </w:rPr>
        <w:t xml:space="preserve"> total of</w:t>
      </w:r>
      <w:r w:rsidR="0003649E" w:rsidRPr="00CE3715">
        <w:rPr>
          <w:sz w:val="22"/>
          <w:szCs w:val="22"/>
        </w:rPr>
        <w:t xml:space="preserve"> two hundred fourteen (214) spaces.  </w:t>
      </w:r>
    </w:p>
    <w:p w:rsidR="009765B9" w:rsidRPr="00CE3715" w:rsidRDefault="009765B9" w:rsidP="009765B9">
      <w:pPr>
        <w:pStyle w:val="BodyText"/>
        <w:rPr>
          <w:sz w:val="22"/>
          <w:szCs w:val="22"/>
        </w:rPr>
      </w:pPr>
      <w:r w:rsidRPr="00CE3715">
        <w:rPr>
          <w:sz w:val="22"/>
          <w:szCs w:val="22"/>
        </w:rPr>
        <w:t xml:space="preserve">Therefore, for valuable consideration, the receipt and adequacy of which are hereby acknowledged, the </w:t>
      </w:r>
      <w:r w:rsidR="00176993">
        <w:rPr>
          <w:sz w:val="22"/>
          <w:szCs w:val="22"/>
        </w:rPr>
        <w:t>P</w:t>
      </w:r>
      <w:r w:rsidRPr="00CE3715">
        <w:rPr>
          <w:sz w:val="22"/>
          <w:szCs w:val="22"/>
        </w:rPr>
        <w:t>arties agree as follows:</w:t>
      </w:r>
    </w:p>
    <w:p w:rsidR="0003649E" w:rsidRPr="00CE3715" w:rsidRDefault="009765B9" w:rsidP="00C20670">
      <w:pPr>
        <w:pStyle w:val="DPH3L1"/>
        <w:numPr>
          <w:ilvl w:val="0"/>
          <w:numId w:val="3"/>
        </w:numPr>
        <w:rPr>
          <w:sz w:val="22"/>
          <w:szCs w:val="22"/>
        </w:rPr>
      </w:pPr>
      <w:bookmarkStart w:id="0" w:name="_Toc391543708"/>
      <w:r w:rsidRPr="00CE3715">
        <w:rPr>
          <w:b/>
          <w:sz w:val="22"/>
          <w:szCs w:val="22"/>
        </w:rPr>
        <w:t>PARKING LICENSE</w:t>
      </w:r>
      <w:bookmarkEnd w:id="0"/>
      <w:r w:rsidRPr="00CE3715">
        <w:rPr>
          <w:sz w:val="22"/>
          <w:szCs w:val="22"/>
        </w:rPr>
        <w:t xml:space="preserve">.  </w:t>
      </w:r>
      <w:r w:rsidR="0003649E" w:rsidRPr="00CE3715">
        <w:rPr>
          <w:sz w:val="22"/>
          <w:szCs w:val="22"/>
        </w:rPr>
        <w:t>The first sentence of Section 1 of the Parking License is hereby deleted in its entirety and replaced with the following:</w:t>
      </w:r>
    </w:p>
    <w:p w:rsidR="00C20670" w:rsidRPr="00CE3715" w:rsidRDefault="0003649E" w:rsidP="0003649E">
      <w:pPr>
        <w:pStyle w:val="DPH3L1"/>
        <w:numPr>
          <w:ilvl w:val="0"/>
          <w:numId w:val="0"/>
        </w:numPr>
        <w:ind w:left="1080"/>
        <w:rPr>
          <w:sz w:val="22"/>
          <w:szCs w:val="22"/>
        </w:rPr>
      </w:pPr>
      <w:r w:rsidRPr="00CE3715">
        <w:rPr>
          <w:sz w:val="22"/>
          <w:szCs w:val="22"/>
        </w:rPr>
        <w:t>“</w:t>
      </w:r>
      <w:r w:rsidR="00E351ED" w:rsidRPr="00CE3715">
        <w:rPr>
          <w:sz w:val="22"/>
          <w:szCs w:val="22"/>
        </w:rPr>
        <w:t>Subject to the terms and conditions of this Agr</w:t>
      </w:r>
      <w:r w:rsidR="00CE3715">
        <w:rPr>
          <w:sz w:val="22"/>
          <w:szCs w:val="22"/>
        </w:rPr>
        <w:t>eement, Warland hereby provides</w:t>
      </w:r>
      <w:r w:rsidR="00E351ED" w:rsidRPr="00CE3715">
        <w:rPr>
          <w:sz w:val="22"/>
          <w:szCs w:val="22"/>
        </w:rPr>
        <w:t xml:space="preserve"> County with the exclusive, irrevocable (subject to paragraph 2, below) license coupled with an interest to use those two hundred fourteen (214) passenger automobile parking spaces on the Parking Parcel designated on attached </w:t>
      </w:r>
      <w:r w:rsidR="00E351ED" w:rsidRPr="00CE3715">
        <w:rPr>
          <w:sz w:val="22"/>
          <w:szCs w:val="22"/>
          <w:u w:val="single"/>
        </w:rPr>
        <w:t xml:space="preserve">Exhibit </w:t>
      </w:r>
      <w:r w:rsidR="009005DD">
        <w:rPr>
          <w:sz w:val="22"/>
          <w:szCs w:val="22"/>
          <w:u w:val="single"/>
        </w:rPr>
        <w:t>1</w:t>
      </w:r>
      <w:r w:rsidR="00CE3715">
        <w:rPr>
          <w:sz w:val="22"/>
          <w:szCs w:val="22"/>
        </w:rPr>
        <w:t xml:space="preserve"> (‘</w:t>
      </w:r>
      <w:r w:rsidR="00E351ED" w:rsidRPr="00CE3715">
        <w:rPr>
          <w:b/>
          <w:sz w:val="22"/>
          <w:szCs w:val="22"/>
        </w:rPr>
        <w:t>County Parking Spaces</w:t>
      </w:r>
      <w:r w:rsidR="00CE3715">
        <w:rPr>
          <w:sz w:val="22"/>
          <w:szCs w:val="22"/>
        </w:rPr>
        <w:t>’</w:t>
      </w:r>
      <w:r w:rsidR="00E351ED" w:rsidRPr="00CE3715">
        <w:rPr>
          <w:sz w:val="22"/>
          <w:szCs w:val="22"/>
        </w:rPr>
        <w:t xml:space="preserve">) together with the necessary vehicular and pedestrian ingress and egress to the Parking Parcel for access to and from the County Parking Spaces (collectively, </w:t>
      </w:r>
      <w:r w:rsidR="00CE3715">
        <w:rPr>
          <w:sz w:val="22"/>
          <w:szCs w:val="22"/>
        </w:rPr>
        <w:t>‘</w:t>
      </w:r>
      <w:r w:rsidR="00E351ED" w:rsidRPr="00CE3715">
        <w:rPr>
          <w:b/>
          <w:sz w:val="22"/>
          <w:szCs w:val="22"/>
        </w:rPr>
        <w:t>License</w:t>
      </w:r>
      <w:bookmarkStart w:id="1" w:name="_Toc391543709"/>
      <w:r w:rsidR="00CE3715">
        <w:rPr>
          <w:sz w:val="22"/>
          <w:szCs w:val="22"/>
        </w:rPr>
        <w:t>’</w:t>
      </w:r>
      <w:r w:rsidR="00E351ED" w:rsidRPr="00CE3715">
        <w:rPr>
          <w:sz w:val="22"/>
          <w:szCs w:val="22"/>
        </w:rPr>
        <w:t>).”</w:t>
      </w:r>
    </w:p>
    <w:p w:rsidR="004F7A9D" w:rsidRPr="00CE3715" w:rsidRDefault="004F7A9D" w:rsidP="00227928">
      <w:pPr>
        <w:pStyle w:val="DPH3L1"/>
        <w:numPr>
          <w:ilvl w:val="0"/>
          <w:numId w:val="0"/>
        </w:numPr>
        <w:ind w:left="1080"/>
        <w:rPr>
          <w:sz w:val="22"/>
          <w:szCs w:val="22"/>
        </w:rPr>
      </w:pPr>
      <w:bookmarkStart w:id="2" w:name="_Toc391543714"/>
      <w:bookmarkEnd w:id="1"/>
      <w:r w:rsidRPr="00CE3715">
        <w:rPr>
          <w:sz w:val="22"/>
          <w:szCs w:val="22"/>
        </w:rPr>
        <w:t xml:space="preserve"> </w:t>
      </w:r>
    </w:p>
    <w:p w:rsidR="009005DD" w:rsidRPr="00227928" w:rsidRDefault="009005DD" w:rsidP="00C20670">
      <w:pPr>
        <w:pStyle w:val="DPH3L1"/>
        <w:numPr>
          <w:ilvl w:val="0"/>
          <w:numId w:val="3"/>
        </w:numPr>
        <w:spacing w:after="0"/>
        <w:rPr>
          <w:sz w:val="22"/>
          <w:szCs w:val="22"/>
        </w:rPr>
      </w:pPr>
      <w:bookmarkStart w:id="3" w:name="_Toc391543723"/>
      <w:bookmarkEnd w:id="2"/>
      <w:r w:rsidRPr="00227928">
        <w:rPr>
          <w:sz w:val="22"/>
          <w:szCs w:val="22"/>
        </w:rPr>
        <w:t>The Miscellaneous Clause 14 from the Parking License is hereby deleted in its entirety and replaced with the following:</w:t>
      </w:r>
    </w:p>
    <w:p w:rsidR="009005DD" w:rsidRPr="00227928" w:rsidRDefault="009005DD" w:rsidP="00227928"/>
    <w:p w:rsidR="009765B9" w:rsidRDefault="009005DD" w:rsidP="00227928">
      <w:pPr>
        <w:pStyle w:val="DPH3L1"/>
        <w:numPr>
          <w:ilvl w:val="0"/>
          <w:numId w:val="0"/>
        </w:numPr>
        <w:spacing w:after="0"/>
        <w:ind w:left="1080" w:hanging="360"/>
        <w:rPr>
          <w:sz w:val="22"/>
          <w:szCs w:val="22"/>
        </w:rPr>
      </w:pPr>
      <w:r>
        <w:rPr>
          <w:b/>
          <w:sz w:val="22"/>
          <w:szCs w:val="22"/>
        </w:rPr>
        <w:t xml:space="preserve">14.  </w:t>
      </w:r>
      <w:r w:rsidR="009765B9" w:rsidRPr="0003649E">
        <w:rPr>
          <w:b/>
          <w:sz w:val="22"/>
          <w:szCs w:val="22"/>
        </w:rPr>
        <w:t>MISCELLANEOUS</w:t>
      </w:r>
      <w:bookmarkEnd w:id="3"/>
      <w:r w:rsidR="009765B9" w:rsidRPr="0003649E">
        <w:rPr>
          <w:sz w:val="22"/>
          <w:szCs w:val="22"/>
        </w:rPr>
        <w:t xml:space="preserve">.  This </w:t>
      </w:r>
      <w:r w:rsidR="00E57A8B" w:rsidRPr="0003649E">
        <w:rPr>
          <w:sz w:val="22"/>
          <w:szCs w:val="22"/>
        </w:rPr>
        <w:t xml:space="preserve">Amendment and the </w:t>
      </w:r>
      <w:r w:rsidR="004F7A9D">
        <w:rPr>
          <w:sz w:val="22"/>
          <w:szCs w:val="22"/>
        </w:rPr>
        <w:t>Parking License</w:t>
      </w:r>
      <w:r w:rsidR="00E57A8B" w:rsidRPr="0003649E">
        <w:rPr>
          <w:sz w:val="22"/>
          <w:szCs w:val="22"/>
        </w:rPr>
        <w:t xml:space="preserve"> </w:t>
      </w:r>
      <w:r w:rsidR="009765B9" w:rsidRPr="0003649E">
        <w:rPr>
          <w:sz w:val="22"/>
          <w:szCs w:val="22"/>
        </w:rPr>
        <w:t xml:space="preserve">constitute the entire agreement between the </w:t>
      </w:r>
      <w:r>
        <w:rPr>
          <w:sz w:val="22"/>
          <w:szCs w:val="22"/>
        </w:rPr>
        <w:t>P</w:t>
      </w:r>
      <w:r w:rsidR="009765B9" w:rsidRPr="0003649E">
        <w:rPr>
          <w:sz w:val="22"/>
          <w:szCs w:val="22"/>
        </w:rPr>
        <w:t xml:space="preserve">arties hereto pertaining to the subject matter hereof and all prior and contemporaneous agreements, representations and understandings of the </w:t>
      </w:r>
      <w:r>
        <w:rPr>
          <w:sz w:val="22"/>
          <w:szCs w:val="22"/>
        </w:rPr>
        <w:t>P</w:t>
      </w:r>
      <w:r w:rsidR="009765B9" w:rsidRPr="0003649E">
        <w:rPr>
          <w:sz w:val="22"/>
          <w:szCs w:val="22"/>
        </w:rPr>
        <w:t>arties hereto, oral or written, are hereby superseded and merged herein</w:t>
      </w:r>
      <w:r w:rsidR="00DB04EF">
        <w:rPr>
          <w:sz w:val="22"/>
          <w:szCs w:val="22"/>
        </w:rPr>
        <w:t xml:space="preserve">.  No supplement, modification, </w:t>
      </w:r>
      <w:r w:rsidR="009765B9" w:rsidRPr="0003649E">
        <w:rPr>
          <w:sz w:val="22"/>
          <w:szCs w:val="22"/>
        </w:rPr>
        <w:t xml:space="preserve">or amendment of this </w:t>
      </w:r>
      <w:r w:rsidR="00E57A8B" w:rsidRPr="0003649E">
        <w:rPr>
          <w:sz w:val="22"/>
          <w:szCs w:val="22"/>
        </w:rPr>
        <w:t xml:space="preserve">Amendment </w:t>
      </w:r>
      <w:r w:rsidR="009765B9" w:rsidRPr="0003649E">
        <w:rPr>
          <w:sz w:val="22"/>
          <w:szCs w:val="22"/>
        </w:rPr>
        <w:t xml:space="preserve">shall be binding unless in writing and executed by the </w:t>
      </w:r>
      <w:r>
        <w:rPr>
          <w:sz w:val="22"/>
          <w:szCs w:val="22"/>
        </w:rPr>
        <w:t>P</w:t>
      </w:r>
      <w:r w:rsidR="009765B9" w:rsidRPr="0003649E">
        <w:rPr>
          <w:sz w:val="22"/>
          <w:szCs w:val="22"/>
        </w:rPr>
        <w:t xml:space="preserve">arties hereto.  This </w:t>
      </w:r>
      <w:r w:rsidR="00E57A8B" w:rsidRPr="0003649E">
        <w:rPr>
          <w:sz w:val="22"/>
          <w:szCs w:val="22"/>
        </w:rPr>
        <w:t xml:space="preserve">Amendment </w:t>
      </w:r>
      <w:r w:rsidR="009765B9" w:rsidRPr="0003649E">
        <w:rPr>
          <w:sz w:val="22"/>
          <w:szCs w:val="22"/>
        </w:rPr>
        <w:t xml:space="preserve">shall be construed and enforced in accordance with, and governed by, the laws of the State of California.  The headings of this </w:t>
      </w:r>
      <w:r w:rsidR="00E57A8B" w:rsidRPr="0003649E">
        <w:rPr>
          <w:sz w:val="22"/>
          <w:szCs w:val="22"/>
        </w:rPr>
        <w:t xml:space="preserve">Amendment </w:t>
      </w:r>
      <w:r w:rsidR="009765B9" w:rsidRPr="0003649E">
        <w:rPr>
          <w:sz w:val="22"/>
          <w:szCs w:val="22"/>
        </w:rPr>
        <w:t xml:space="preserve">are for purposes of reference only and shall not limit or define the meaning of the provisions hereof.  This </w:t>
      </w:r>
      <w:r w:rsidR="00E57A8B" w:rsidRPr="0003649E">
        <w:rPr>
          <w:sz w:val="22"/>
          <w:szCs w:val="22"/>
        </w:rPr>
        <w:t xml:space="preserve">Amendment </w:t>
      </w:r>
      <w:r w:rsidR="009765B9" w:rsidRPr="0003649E">
        <w:rPr>
          <w:sz w:val="22"/>
          <w:szCs w:val="22"/>
        </w:rPr>
        <w:t xml:space="preserve">may be executed in any number of counterparts, each of which shall be an original and all of which shall constitute one and the same instrument.  Neither this </w:t>
      </w:r>
      <w:r w:rsidR="00E57A8B" w:rsidRPr="0003649E">
        <w:rPr>
          <w:sz w:val="22"/>
          <w:szCs w:val="22"/>
        </w:rPr>
        <w:t xml:space="preserve">Amendment </w:t>
      </w:r>
      <w:r w:rsidR="009765B9" w:rsidRPr="0003649E">
        <w:rPr>
          <w:sz w:val="22"/>
          <w:szCs w:val="22"/>
        </w:rPr>
        <w:t>nor a short form memorandum hereof shall be filed or recorded in any public office without Warland’s prior written consent, which may be given or withheld in Warland’s sole and absolute discretion; provided, however, if any lender having a secured inter</w:t>
      </w:r>
      <w:r w:rsidR="002A09EF">
        <w:rPr>
          <w:sz w:val="22"/>
          <w:szCs w:val="22"/>
        </w:rPr>
        <w:t xml:space="preserve">est in any of the Project, the </w:t>
      </w:r>
      <w:r w:rsidR="009765B9" w:rsidRPr="0003649E">
        <w:rPr>
          <w:sz w:val="22"/>
          <w:szCs w:val="22"/>
        </w:rPr>
        <w:t xml:space="preserve">Parking Parcel and/or the </w:t>
      </w:r>
      <w:r w:rsidR="002A09EF">
        <w:rPr>
          <w:sz w:val="22"/>
          <w:szCs w:val="22"/>
        </w:rPr>
        <w:t>Leased Premises</w:t>
      </w:r>
      <w:r w:rsidR="009765B9" w:rsidRPr="0003649E">
        <w:rPr>
          <w:sz w:val="22"/>
          <w:szCs w:val="22"/>
        </w:rPr>
        <w:t xml:space="preserve"> requires such recordation, </w:t>
      </w:r>
      <w:r w:rsidR="0003649E">
        <w:rPr>
          <w:sz w:val="22"/>
          <w:szCs w:val="22"/>
        </w:rPr>
        <w:t>County</w:t>
      </w:r>
      <w:r w:rsidR="009765B9" w:rsidRPr="0003649E">
        <w:rPr>
          <w:sz w:val="22"/>
          <w:szCs w:val="22"/>
        </w:rPr>
        <w:t xml:space="preserve"> shall execute and deliver to Warland a memorandum hereof in recordable form.</w:t>
      </w:r>
    </w:p>
    <w:p w:rsidR="009005DD" w:rsidRPr="00227928" w:rsidRDefault="009005DD" w:rsidP="00227928"/>
    <w:p w:rsidR="009005DD" w:rsidRDefault="009005DD" w:rsidP="00227928">
      <w:pPr>
        <w:rPr>
          <w:sz w:val="22"/>
          <w:szCs w:val="22"/>
        </w:rPr>
      </w:pPr>
      <w:r>
        <w:t xml:space="preserve">3.  </w:t>
      </w:r>
      <w:r w:rsidRPr="00CE3715">
        <w:rPr>
          <w:sz w:val="22"/>
          <w:szCs w:val="22"/>
          <w:u w:val="single"/>
        </w:rPr>
        <w:t>Exhibit B</w:t>
      </w:r>
      <w:r w:rsidRPr="00CE3715">
        <w:rPr>
          <w:sz w:val="22"/>
          <w:szCs w:val="22"/>
        </w:rPr>
        <w:t xml:space="preserve"> attached to the Parking License is hereby deleted in its entirety and replaced with </w:t>
      </w:r>
    </w:p>
    <w:p w:rsidR="009005DD" w:rsidRPr="00227928" w:rsidRDefault="009005DD" w:rsidP="00227928">
      <w:pPr>
        <w:ind w:left="180"/>
      </w:pPr>
      <w:r w:rsidRPr="00CE3715">
        <w:rPr>
          <w:sz w:val="22"/>
          <w:szCs w:val="22"/>
          <w:u w:val="single"/>
        </w:rPr>
        <w:t>Exhibit 1</w:t>
      </w:r>
      <w:r w:rsidRPr="00CE3715">
        <w:rPr>
          <w:sz w:val="22"/>
          <w:szCs w:val="22"/>
        </w:rPr>
        <w:t xml:space="preserve"> attached hereto.</w:t>
      </w:r>
    </w:p>
    <w:p w:rsidR="002A09EF" w:rsidRDefault="002A09EF" w:rsidP="002A09EF"/>
    <w:p w:rsidR="002A09EF" w:rsidRPr="002A09EF" w:rsidRDefault="002A09EF" w:rsidP="002A09EF">
      <w:pPr>
        <w:jc w:val="center"/>
        <w:rPr>
          <w:i/>
        </w:rPr>
      </w:pPr>
      <w:r w:rsidRPr="002A09EF">
        <w:rPr>
          <w:i/>
        </w:rPr>
        <w:t xml:space="preserve">[Signatures Appear on </w:t>
      </w:r>
      <w:r w:rsidR="00CE3715">
        <w:rPr>
          <w:i/>
        </w:rPr>
        <w:t>Following Page</w:t>
      </w:r>
      <w:r w:rsidRPr="002A09EF">
        <w:rPr>
          <w:i/>
        </w:rPr>
        <w:t>]</w:t>
      </w:r>
    </w:p>
    <w:p w:rsidR="009765B9" w:rsidRPr="0003649E" w:rsidRDefault="009765B9" w:rsidP="009765B9">
      <w:pPr>
        <w:rPr>
          <w:sz w:val="22"/>
          <w:szCs w:val="22"/>
        </w:rPr>
      </w:pPr>
    </w:p>
    <w:p w:rsidR="002A09EF" w:rsidRDefault="002A09EF">
      <w:pPr>
        <w:spacing w:after="200" w:line="276" w:lineRule="auto"/>
      </w:pPr>
      <w:r>
        <w:br w:type="page"/>
      </w:r>
    </w:p>
    <w:p w:rsidR="002A09EF" w:rsidRDefault="002A09EF"/>
    <w:tbl>
      <w:tblPr>
        <w:tblW w:w="10306" w:type="dxa"/>
        <w:tblLook w:val="0000" w:firstRow="0" w:lastRow="0" w:firstColumn="0" w:lastColumn="0" w:noHBand="0" w:noVBand="0"/>
      </w:tblPr>
      <w:tblGrid>
        <w:gridCol w:w="4873"/>
        <w:gridCol w:w="5433"/>
      </w:tblGrid>
      <w:tr w:rsidR="00CE3715" w:rsidRPr="003F7FDD" w:rsidTr="00CE3715">
        <w:trPr>
          <w:trHeight w:val="7980"/>
        </w:trPr>
        <w:tc>
          <w:tcPr>
            <w:tcW w:w="5148" w:type="dxa"/>
          </w:tcPr>
          <w:p w:rsidR="00CE3715" w:rsidRPr="003F7FDD" w:rsidRDefault="00CE3715" w:rsidP="00CE3715">
            <w:r w:rsidRPr="003F7FDD">
              <w:t>APPROVED AS TO FORM:</w:t>
            </w:r>
          </w:p>
          <w:p w:rsidR="00CE3715" w:rsidRPr="003F7FDD" w:rsidRDefault="00CE3715" w:rsidP="00CE3715"/>
          <w:p w:rsidR="00CE3715" w:rsidRPr="003F7FDD" w:rsidRDefault="00CE3715" w:rsidP="00CE3715">
            <w:r w:rsidRPr="003F7FDD">
              <w:t>OFFICE OF COUNTY COUNSEL</w:t>
            </w:r>
          </w:p>
          <w:p w:rsidR="00CE3715" w:rsidRPr="003F7FDD" w:rsidRDefault="00CE3715" w:rsidP="00CE3715">
            <w:r w:rsidRPr="003F7FDD">
              <w:t>ORANGE COUNTY, CALIFORNIA</w:t>
            </w:r>
          </w:p>
          <w:p w:rsidR="00CE3715" w:rsidRPr="003F7FDD" w:rsidRDefault="00CE3715" w:rsidP="00CE3715"/>
          <w:p w:rsidR="00CE3715" w:rsidRPr="003F7FDD" w:rsidRDefault="00CE3715" w:rsidP="00CE3715"/>
          <w:p w:rsidR="00CE3715" w:rsidRPr="003F7FDD" w:rsidRDefault="00CE3715" w:rsidP="00CE3715"/>
          <w:p w:rsidR="00CE3715" w:rsidRPr="003F7FDD" w:rsidRDefault="00CE3715" w:rsidP="00CE3715">
            <w:pPr>
              <w:rPr>
                <w:u w:val="single"/>
              </w:rPr>
            </w:pPr>
            <w:r w:rsidRPr="003F7FDD">
              <w:t>By</w:t>
            </w:r>
            <w:r w:rsidRPr="003F7FDD">
              <w:rPr>
                <w:u w:val="single"/>
              </w:rPr>
              <w:tab/>
            </w:r>
            <w:r w:rsidRPr="003F7FDD">
              <w:rPr>
                <w:u w:val="single"/>
              </w:rPr>
              <w:tab/>
            </w:r>
            <w:r w:rsidRPr="003F7FDD">
              <w:rPr>
                <w:u w:val="single"/>
              </w:rPr>
              <w:tab/>
            </w:r>
            <w:r w:rsidRPr="003F7FDD">
              <w:rPr>
                <w:u w:val="single"/>
              </w:rPr>
              <w:tab/>
            </w:r>
            <w:r w:rsidRPr="003F7FDD">
              <w:rPr>
                <w:u w:val="single"/>
              </w:rPr>
              <w:tab/>
            </w:r>
            <w:r w:rsidRPr="003F7FDD">
              <w:rPr>
                <w:u w:val="single"/>
              </w:rPr>
              <w:tab/>
            </w:r>
          </w:p>
          <w:p w:rsidR="00CE3715" w:rsidRPr="003F7FDD" w:rsidRDefault="00CE3715" w:rsidP="00CE3715">
            <w:pPr>
              <w:pStyle w:val="FirmName"/>
              <w:rPr>
                <w:sz w:val="24"/>
                <w:szCs w:val="24"/>
              </w:rPr>
            </w:pPr>
            <w:r w:rsidRPr="003F7FDD">
              <w:rPr>
                <w:sz w:val="24"/>
                <w:szCs w:val="24"/>
              </w:rPr>
              <w:t>Deputy</w:t>
            </w:r>
          </w:p>
          <w:p w:rsidR="00CE3715" w:rsidRPr="003F7FDD" w:rsidRDefault="00CE3715" w:rsidP="00CE3715">
            <w:pPr>
              <w:jc w:val="center"/>
            </w:pPr>
          </w:p>
          <w:p w:rsidR="00CE3715" w:rsidRPr="003F7FDD" w:rsidRDefault="00CE3715" w:rsidP="00CE3715">
            <w:pPr>
              <w:rPr>
                <w:u w:val="single"/>
              </w:rPr>
            </w:pPr>
            <w:r w:rsidRPr="003F7FDD">
              <w:t>Date</w:t>
            </w:r>
            <w:r w:rsidRPr="003F7FDD">
              <w:rPr>
                <w:u w:val="single"/>
              </w:rPr>
              <w:tab/>
            </w:r>
            <w:r w:rsidRPr="003F7FDD">
              <w:rPr>
                <w:u w:val="single"/>
              </w:rPr>
              <w:tab/>
            </w:r>
            <w:r w:rsidRPr="003F7FDD">
              <w:rPr>
                <w:u w:val="single"/>
              </w:rPr>
              <w:tab/>
            </w:r>
            <w:r w:rsidRPr="003F7FDD">
              <w:rPr>
                <w:u w:val="single"/>
              </w:rPr>
              <w:tab/>
            </w:r>
            <w:r w:rsidRPr="003F7FDD">
              <w:rPr>
                <w:u w:val="single"/>
              </w:rPr>
              <w:tab/>
            </w:r>
            <w:r w:rsidRPr="003F7FDD">
              <w:rPr>
                <w:u w:val="single"/>
              </w:rPr>
              <w:tab/>
            </w:r>
          </w:p>
          <w:p w:rsidR="00CE3715" w:rsidRPr="003F7FDD" w:rsidRDefault="00CE3715" w:rsidP="00CE3715"/>
          <w:p w:rsidR="00CE3715" w:rsidRPr="003F7FDD" w:rsidRDefault="00CE3715" w:rsidP="00CE3715"/>
          <w:p w:rsidR="00CE3715" w:rsidRPr="003F7FDD" w:rsidRDefault="00CE3715" w:rsidP="00CE3715"/>
          <w:p w:rsidR="00CE3715" w:rsidRPr="003F7FDD" w:rsidRDefault="00CE3715" w:rsidP="00CE3715">
            <w:r w:rsidRPr="003F7FDD">
              <w:t>RECOMMENDED FOR APPROVAL:</w:t>
            </w:r>
          </w:p>
          <w:p w:rsidR="00CE3715" w:rsidRPr="003F7FDD" w:rsidRDefault="00CE3715" w:rsidP="00CE3715"/>
          <w:p w:rsidR="00CE3715" w:rsidRPr="003F7FDD" w:rsidRDefault="00CE3715" w:rsidP="00CE3715">
            <w:r>
              <w:t>Social Services Agency</w:t>
            </w:r>
          </w:p>
          <w:p w:rsidR="00CE3715" w:rsidRPr="003F7FDD" w:rsidRDefault="00CE3715" w:rsidP="00CE3715"/>
          <w:p w:rsidR="00CE3715" w:rsidRPr="003F7FDD" w:rsidRDefault="00CE3715" w:rsidP="00CE3715"/>
          <w:p w:rsidR="00CE3715" w:rsidRPr="003F7FDD" w:rsidRDefault="00CE3715" w:rsidP="00CE3715">
            <w:pPr>
              <w:tabs>
                <w:tab w:val="left" w:pos="403"/>
                <w:tab w:val="left" w:pos="4320"/>
                <w:tab w:val="left" w:pos="5040"/>
                <w:tab w:val="left" w:pos="10152"/>
              </w:tabs>
              <w:rPr>
                <w:spacing w:val="-2"/>
                <w:u w:val="single"/>
              </w:rPr>
            </w:pPr>
            <w:r w:rsidRPr="003F7FDD">
              <w:rPr>
                <w:spacing w:val="-2"/>
              </w:rPr>
              <w:t xml:space="preserve">BY: </w:t>
            </w:r>
            <w:r w:rsidRPr="003F7FDD">
              <w:rPr>
                <w:spacing w:val="-2"/>
                <w:u w:val="single"/>
              </w:rPr>
              <w:tab/>
            </w:r>
          </w:p>
          <w:p w:rsidR="00CE3715" w:rsidRPr="003F7FDD" w:rsidRDefault="00CE3715" w:rsidP="00CE3715">
            <w:pPr>
              <w:tabs>
                <w:tab w:val="left" w:pos="403"/>
                <w:tab w:val="left" w:pos="4680"/>
                <w:tab w:val="left" w:pos="5040"/>
                <w:tab w:val="left" w:pos="10152"/>
              </w:tabs>
              <w:jc w:val="center"/>
            </w:pPr>
            <w:r>
              <w:t>Director of Administration</w:t>
            </w:r>
          </w:p>
          <w:p w:rsidR="00CE3715" w:rsidRPr="003F7FDD" w:rsidRDefault="00CE3715" w:rsidP="00CE3715">
            <w:pPr>
              <w:tabs>
                <w:tab w:val="left" w:pos="403"/>
                <w:tab w:val="left" w:pos="4680"/>
                <w:tab w:val="left" w:pos="5040"/>
                <w:tab w:val="left" w:pos="10152"/>
              </w:tabs>
            </w:pPr>
          </w:p>
          <w:p w:rsidR="00CE3715" w:rsidRPr="003F7FDD" w:rsidRDefault="00CE3715" w:rsidP="00CE3715">
            <w:pPr>
              <w:tabs>
                <w:tab w:val="left" w:pos="403"/>
                <w:tab w:val="left" w:pos="4680"/>
                <w:tab w:val="left" w:pos="5040"/>
                <w:tab w:val="left" w:pos="10152"/>
              </w:tabs>
            </w:pPr>
            <w:r>
              <w:t>County Executive Office</w:t>
            </w:r>
          </w:p>
          <w:p w:rsidR="00CE3715" w:rsidRPr="003F7FDD" w:rsidRDefault="00CE3715" w:rsidP="00CE3715">
            <w:pPr>
              <w:tabs>
                <w:tab w:val="left" w:pos="403"/>
                <w:tab w:val="left" w:pos="4680"/>
                <w:tab w:val="left" w:pos="5040"/>
                <w:tab w:val="left" w:pos="10152"/>
              </w:tabs>
            </w:pPr>
          </w:p>
          <w:p w:rsidR="00CE3715" w:rsidRPr="003F7FDD" w:rsidRDefault="00CE3715" w:rsidP="00CE3715">
            <w:pPr>
              <w:tabs>
                <w:tab w:val="left" w:pos="403"/>
                <w:tab w:val="left" w:pos="4680"/>
                <w:tab w:val="left" w:pos="5040"/>
                <w:tab w:val="left" w:pos="10152"/>
              </w:tabs>
            </w:pPr>
          </w:p>
          <w:p w:rsidR="00CE3715" w:rsidRPr="003F7FDD" w:rsidRDefault="00CE3715" w:rsidP="00CE3715">
            <w:pPr>
              <w:tabs>
                <w:tab w:val="left" w:pos="403"/>
                <w:tab w:val="left" w:pos="4320"/>
                <w:tab w:val="left" w:pos="5040"/>
                <w:tab w:val="left" w:pos="10152"/>
              </w:tabs>
              <w:rPr>
                <w:spacing w:val="-2"/>
                <w:u w:val="single"/>
              </w:rPr>
            </w:pPr>
            <w:r w:rsidRPr="003F7FDD">
              <w:rPr>
                <w:spacing w:val="-2"/>
              </w:rPr>
              <w:t xml:space="preserve">BY: </w:t>
            </w:r>
            <w:r w:rsidRPr="003F7FDD">
              <w:rPr>
                <w:spacing w:val="-2"/>
                <w:u w:val="single"/>
              </w:rPr>
              <w:tab/>
            </w:r>
          </w:p>
          <w:p w:rsidR="00CE3715" w:rsidRPr="003F7FDD" w:rsidRDefault="00CE3715" w:rsidP="00CE3715">
            <w:pPr>
              <w:tabs>
                <w:tab w:val="left" w:pos="403"/>
                <w:tab w:val="left" w:pos="4680"/>
                <w:tab w:val="left" w:pos="5040"/>
                <w:tab w:val="left" w:pos="10152"/>
              </w:tabs>
              <w:jc w:val="center"/>
              <w:rPr>
                <w:spacing w:val="-2"/>
              </w:rPr>
            </w:pPr>
            <w:r>
              <w:rPr>
                <w:spacing w:val="-2"/>
              </w:rPr>
              <w:t xml:space="preserve">Scott Mayer, Chief Real Estate Officer </w:t>
            </w:r>
          </w:p>
          <w:p w:rsidR="00CE3715" w:rsidRPr="003F7FDD" w:rsidRDefault="00CE3715" w:rsidP="00CE3715"/>
        </w:tc>
        <w:tc>
          <w:tcPr>
            <w:tcW w:w="5158" w:type="dxa"/>
          </w:tcPr>
          <w:p w:rsidR="00CE3715" w:rsidRPr="003F7FDD" w:rsidRDefault="00CE3715" w:rsidP="00CE3715">
            <w:pPr>
              <w:pStyle w:val="Heading4"/>
              <w:ind w:right="190"/>
              <w:rPr>
                <w:b/>
                <w:szCs w:val="24"/>
              </w:rPr>
            </w:pPr>
            <w:r>
              <w:rPr>
                <w:b/>
                <w:szCs w:val="24"/>
              </w:rPr>
              <w:t>Warland</w:t>
            </w:r>
            <w:r w:rsidRPr="00CE3715">
              <w:rPr>
                <w:szCs w:val="24"/>
                <w:u w:val="none"/>
              </w:rPr>
              <w:t>:</w:t>
            </w:r>
          </w:p>
          <w:p w:rsidR="00CE3715" w:rsidRPr="00E96CC0" w:rsidRDefault="00CE3715" w:rsidP="00CE3715">
            <w:pPr>
              <w:ind w:right="190"/>
              <w:rPr>
                <w:u w:val="single"/>
              </w:rPr>
            </w:pPr>
          </w:p>
          <w:p w:rsidR="00CE3715" w:rsidRDefault="00CE3715" w:rsidP="00CE3715">
            <w:pPr>
              <w:ind w:right="190"/>
              <w:rPr>
                <w:rFonts w:cs="Arial"/>
              </w:rPr>
            </w:pPr>
            <w:r>
              <w:rPr>
                <w:rFonts w:cs="Arial"/>
                <w:b/>
              </w:rPr>
              <w:t>WARLAND INVESTMENTS COMPANY</w:t>
            </w:r>
            <w:r w:rsidRPr="00235BBB">
              <w:rPr>
                <w:rFonts w:cs="Arial"/>
              </w:rPr>
              <w:t>,</w:t>
            </w:r>
            <w:r w:rsidRPr="00E96CC0">
              <w:rPr>
                <w:rFonts w:cs="Arial"/>
              </w:rPr>
              <w:br/>
              <w:t xml:space="preserve">a </w:t>
            </w:r>
            <w:r>
              <w:rPr>
                <w:rFonts w:cs="Arial"/>
              </w:rPr>
              <w:t>California limited partnership</w:t>
            </w:r>
          </w:p>
          <w:p w:rsidR="00CE3715" w:rsidRPr="00E96CC0" w:rsidRDefault="00CE3715" w:rsidP="00CE3715">
            <w:pPr>
              <w:ind w:right="190"/>
              <w:rPr>
                <w:rFonts w:cs="Arial"/>
              </w:rPr>
            </w:pPr>
          </w:p>
          <w:p w:rsidR="00CE3715" w:rsidRDefault="00CE3715" w:rsidP="00CE3715">
            <w:pPr>
              <w:ind w:right="190"/>
              <w:rPr>
                <w:rFonts w:cs="Arial"/>
              </w:rPr>
            </w:pPr>
            <w:r w:rsidRPr="00E96CC0">
              <w:rPr>
                <w:rFonts w:cs="Arial"/>
              </w:rPr>
              <w:t>By:</w:t>
            </w:r>
            <w:r w:rsidRPr="00E96CC0">
              <w:rPr>
                <w:rFonts w:cs="Arial"/>
              </w:rPr>
              <w:tab/>
            </w:r>
            <w:r>
              <w:rPr>
                <w:rFonts w:cs="Arial"/>
              </w:rPr>
              <w:t xml:space="preserve">Robertson Management Company, LLC, </w:t>
            </w:r>
          </w:p>
          <w:p w:rsidR="00CE3715" w:rsidRDefault="00CE3715" w:rsidP="00CE3715">
            <w:pPr>
              <w:ind w:right="190"/>
              <w:rPr>
                <w:rFonts w:cs="Arial"/>
              </w:rPr>
            </w:pPr>
            <w:r>
              <w:rPr>
                <w:rFonts w:cs="Arial"/>
              </w:rPr>
              <w:t xml:space="preserve">            a California limited liability company, </w:t>
            </w:r>
          </w:p>
          <w:p w:rsidR="00CE3715" w:rsidRPr="00E96CC0" w:rsidRDefault="00CE3715" w:rsidP="00CE3715">
            <w:pPr>
              <w:ind w:right="190"/>
              <w:rPr>
                <w:rFonts w:cs="Arial"/>
              </w:rPr>
            </w:pPr>
            <w:r>
              <w:rPr>
                <w:rFonts w:cs="Arial"/>
              </w:rPr>
              <w:t xml:space="preserve">            Co-Managing Director</w:t>
            </w:r>
          </w:p>
          <w:p w:rsidR="00CE3715" w:rsidRPr="00E96CC0" w:rsidRDefault="00CE3715" w:rsidP="00CE3715">
            <w:pPr>
              <w:ind w:right="190"/>
              <w:rPr>
                <w:rFonts w:cs="Arial"/>
              </w:rPr>
            </w:pPr>
          </w:p>
          <w:p w:rsidR="00CE3715" w:rsidRPr="00E96CC0" w:rsidRDefault="00CE3715" w:rsidP="00CE3715">
            <w:pPr>
              <w:spacing w:before="240"/>
              <w:ind w:right="190"/>
              <w:rPr>
                <w:rFonts w:cs="Arial"/>
              </w:rPr>
            </w:pPr>
            <w:r>
              <w:rPr>
                <w:rFonts w:cs="Arial"/>
              </w:rPr>
              <w:t xml:space="preserve">         </w:t>
            </w:r>
            <w:r w:rsidRPr="00E96CC0">
              <w:rPr>
                <w:rFonts w:cs="Arial"/>
              </w:rPr>
              <w:t>By:</w:t>
            </w:r>
            <w:r w:rsidRPr="00E96CC0">
              <w:rPr>
                <w:rFonts w:cs="Arial"/>
                <w:u w:val="single"/>
              </w:rPr>
              <w:tab/>
            </w:r>
            <w:r w:rsidRPr="00E96CC0">
              <w:rPr>
                <w:rFonts w:cs="Arial"/>
                <w:u w:val="single"/>
              </w:rPr>
              <w:tab/>
            </w:r>
            <w:r w:rsidRPr="00E96CC0">
              <w:rPr>
                <w:rFonts w:cs="Arial"/>
                <w:u w:val="single"/>
              </w:rPr>
              <w:tab/>
            </w:r>
            <w:r w:rsidRPr="00E96CC0">
              <w:rPr>
                <w:rFonts w:cs="Arial"/>
                <w:u w:val="single"/>
              </w:rPr>
              <w:tab/>
            </w:r>
            <w:r w:rsidRPr="00E96CC0">
              <w:rPr>
                <w:rFonts w:cs="Arial"/>
                <w:u w:val="single"/>
              </w:rPr>
              <w:tab/>
            </w:r>
            <w:r w:rsidRPr="00E96CC0">
              <w:rPr>
                <w:rFonts w:cs="Arial"/>
                <w:u w:val="single"/>
              </w:rPr>
              <w:br/>
            </w:r>
            <w:r>
              <w:rPr>
                <w:rFonts w:cs="Arial"/>
              </w:rPr>
              <w:t xml:space="preserve">                Carl W. Robertson Jr., Manager</w:t>
            </w:r>
          </w:p>
          <w:p w:rsidR="00CE3715" w:rsidRPr="00E96CC0" w:rsidRDefault="00CE3715" w:rsidP="00CE3715">
            <w:pPr>
              <w:tabs>
                <w:tab w:val="left" w:pos="702"/>
              </w:tabs>
              <w:ind w:right="190"/>
              <w:rPr>
                <w:u w:val="single"/>
              </w:rPr>
            </w:pPr>
          </w:p>
          <w:p w:rsidR="00CE3715" w:rsidRPr="00E96CC0" w:rsidRDefault="00CE3715" w:rsidP="00CE3715">
            <w:pPr>
              <w:ind w:right="190"/>
            </w:pPr>
          </w:p>
          <w:p w:rsidR="00CE3715" w:rsidRPr="00E96CC0" w:rsidRDefault="00CE3715" w:rsidP="00CE3715">
            <w:pPr>
              <w:ind w:right="190"/>
            </w:pPr>
          </w:p>
          <w:p w:rsidR="00CE3715" w:rsidRDefault="00CE3715" w:rsidP="00CE3715">
            <w:pPr>
              <w:ind w:right="190"/>
            </w:pPr>
            <w:r>
              <w:t>By:     Law Warschaw Management LLC,</w:t>
            </w:r>
          </w:p>
          <w:p w:rsidR="00CE3715" w:rsidRDefault="00CE3715" w:rsidP="00CE3715">
            <w:pPr>
              <w:ind w:right="190"/>
            </w:pPr>
            <w:r>
              <w:t xml:space="preserve">           a California limited liability company,</w:t>
            </w:r>
          </w:p>
          <w:p w:rsidR="00CE3715" w:rsidRDefault="00CE3715" w:rsidP="00CE3715">
            <w:pPr>
              <w:ind w:right="190"/>
            </w:pPr>
            <w:r>
              <w:t xml:space="preserve">           Co-Managing Director</w:t>
            </w:r>
          </w:p>
          <w:p w:rsidR="00CE3715" w:rsidRDefault="00CE3715" w:rsidP="00CE3715">
            <w:pPr>
              <w:ind w:right="190"/>
            </w:pPr>
          </w:p>
          <w:p w:rsidR="00CE3715" w:rsidRDefault="00CE3715" w:rsidP="00CE3715">
            <w:pPr>
              <w:ind w:right="190"/>
            </w:pPr>
          </w:p>
          <w:p w:rsidR="00CE3715" w:rsidRDefault="00CE3715" w:rsidP="00CE3715">
            <w:pPr>
              <w:ind w:right="190"/>
            </w:pPr>
            <w:r>
              <w:tab/>
              <w:t>By:_________________________________</w:t>
            </w:r>
          </w:p>
          <w:p w:rsidR="00CE3715" w:rsidRPr="003F7FDD" w:rsidRDefault="00CE3715" w:rsidP="00CE3715">
            <w:pPr>
              <w:ind w:right="190"/>
            </w:pPr>
            <w:r>
              <w:tab/>
              <w:t xml:space="preserve">        Hope I. Warschaw, Manager</w:t>
            </w:r>
          </w:p>
          <w:p w:rsidR="00CE3715" w:rsidRDefault="00CE3715" w:rsidP="00CE3715">
            <w:pPr>
              <w:ind w:right="190"/>
            </w:pPr>
          </w:p>
          <w:p w:rsidR="00CE3715" w:rsidRPr="003F7FDD" w:rsidRDefault="00CE3715" w:rsidP="00CE3715">
            <w:pPr>
              <w:ind w:right="190"/>
            </w:pPr>
          </w:p>
          <w:p w:rsidR="00CE3715" w:rsidRPr="003F7FDD" w:rsidRDefault="00CE3715" w:rsidP="00CE3715">
            <w:pPr>
              <w:ind w:right="190"/>
            </w:pPr>
          </w:p>
          <w:p w:rsidR="00CE3715" w:rsidRPr="003F7FDD" w:rsidRDefault="00CE3715" w:rsidP="00CE3715">
            <w:pPr>
              <w:ind w:right="190"/>
            </w:pPr>
          </w:p>
          <w:p w:rsidR="00CE3715" w:rsidRPr="003F7FDD" w:rsidRDefault="00CE3715" w:rsidP="00CE3715">
            <w:pPr>
              <w:ind w:right="190"/>
            </w:pPr>
          </w:p>
          <w:p w:rsidR="00CE3715" w:rsidRPr="003F7FDD" w:rsidRDefault="00CE3715" w:rsidP="00CE3715">
            <w:pPr>
              <w:ind w:right="190"/>
              <w:jc w:val="center"/>
              <w:rPr>
                <w:u w:val="single"/>
              </w:rPr>
            </w:pPr>
          </w:p>
        </w:tc>
      </w:tr>
      <w:tr w:rsidR="00CE3715" w:rsidRPr="003F7FDD" w:rsidTr="00CE3715">
        <w:trPr>
          <w:trHeight w:val="80"/>
        </w:trPr>
        <w:tc>
          <w:tcPr>
            <w:tcW w:w="5148" w:type="dxa"/>
          </w:tcPr>
          <w:p w:rsidR="00CE3715" w:rsidRPr="003F7FDD" w:rsidRDefault="00CE3715" w:rsidP="00CE3715">
            <w:r w:rsidRPr="003F7FDD">
              <w:t>SIGNED AND CERTIFIED THAT A</w:t>
            </w:r>
          </w:p>
          <w:p w:rsidR="00CE3715" w:rsidRPr="003F7FDD" w:rsidRDefault="00CE3715" w:rsidP="00CE3715">
            <w:r w:rsidRPr="003F7FDD">
              <w:t>COPY OF THIS DOCUMENT HAS BEEN DELIVERED TO THE CHAIR OF THE BOARD PER GC § 25103, RESO. 79-1535</w:t>
            </w:r>
          </w:p>
          <w:p w:rsidR="00CE3715" w:rsidRPr="003F7FDD" w:rsidRDefault="00CE3715" w:rsidP="00CE3715"/>
          <w:p w:rsidR="00CE3715" w:rsidRPr="003F7FDD" w:rsidRDefault="00CE3715" w:rsidP="00CE3715">
            <w:r w:rsidRPr="003F7FDD">
              <w:t>Attest:</w:t>
            </w:r>
          </w:p>
          <w:p w:rsidR="00CE3715" w:rsidRPr="003F7FDD" w:rsidRDefault="00CE3715" w:rsidP="00CE3715"/>
          <w:p w:rsidR="00CE3715" w:rsidRPr="003F7FDD" w:rsidRDefault="00CE3715" w:rsidP="00CE3715"/>
          <w:p w:rsidR="00CE3715" w:rsidRPr="003F7FDD" w:rsidRDefault="00CE3715" w:rsidP="00CE3715"/>
          <w:p w:rsidR="00CE3715" w:rsidRPr="003F7FDD" w:rsidRDefault="00CE3715" w:rsidP="00CE3715">
            <w:pPr>
              <w:rPr>
                <w:u w:val="single"/>
              </w:rPr>
            </w:pPr>
            <w:r w:rsidRPr="003F7FDD">
              <w:rPr>
                <w:u w:val="single"/>
              </w:rPr>
              <w:tab/>
            </w:r>
            <w:r w:rsidRPr="003F7FDD">
              <w:rPr>
                <w:u w:val="single"/>
              </w:rPr>
              <w:tab/>
            </w:r>
            <w:r w:rsidRPr="003F7FDD">
              <w:rPr>
                <w:u w:val="single"/>
              </w:rPr>
              <w:tab/>
            </w:r>
            <w:r w:rsidRPr="003F7FDD">
              <w:rPr>
                <w:u w:val="single"/>
              </w:rPr>
              <w:tab/>
            </w:r>
            <w:r w:rsidRPr="003F7FDD">
              <w:rPr>
                <w:u w:val="single"/>
              </w:rPr>
              <w:tab/>
            </w:r>
            <w:r w:rsidRPr="003F7FDD">
              <w:rPr>
                <w:u w:val="single"/>
              </w:rPr>
              <w:tab/>
            </w:r>
          </w:p>
          <w:p w:rsidR="00CE3715" w:rsidRPr="003F7FDD" w:rsidRDefault="00CE3715" w:rsidP="00CE3715">
            <w:pPr>
              <w:jc w:val="center"/>
            </w:pPr>
            <w:r>
              <w:t>ROBIN STIELER</w:t>
            </w:r>
          </w:p>
          <w:p w:rsidR="00CE3715" w:rsidRPr="003F7FDD" w:rsidRDefault="00CE3715" w:rsidP="00CE3715">
            <w:pPr>
              <w:jc w:val="center"/>
            </w:pPr>
            <w:r w:rsidRPr="003F7FDD">
              <w:t>Clerk of the Board of Supervisors</w:t>
            </w:r>
          </w:p>
          <w:p w:rsidR="00CE3715" w:rsidRPr="003F7FDD" w:rsidRDefault="00CE3715" w:rsidP="00CE3715">
            <w:pPr>
              <w:jc w:val="center"/>
            </w:pPr>
            <w:r w:rsidRPr="003F7FDD">
              <w:t>of Orange County, California</w:t>
            </w:r>
          </w:p>
        </w:tc>
        <w:tc>
          <w:tcPr>
            <w:tcW w:w="5158" w:type="dxa"/>
          </w:tcPr>
          <w:p w:rsidR="00CE3715" w:rsidRPr="00CE3715" w:rsidRDefault="00CE3715" w:rsidP="00CE3715">
            <w:pPr>
              <w:pStyle w:val="Heading4"/>
              <w:ind w:right="190"/>
              <w:rPr>
                <w:szCs w:val="24"/>
                <w:u w:val="none"/>
              </w:rPr>
            </w:pPr>
            <w:r w:rsidRPr="003F7FDD">
              <w:rPr>
                <w:b/>
                <w:szCs w:val="24"/>
              </w:rPr>
              <w:t>C</w:t>
            </w:r>
            <w:r>
              <w:rPr>
                <w:b/>
                <w:szCs w:val="24"/>
              </w:rPr>
              <w:t>ounty</w:t>
            </w:r>
            <w:r>
              <w:rPr>
                <w:szCs w:val="24"/>
                <w:u w:val="none"/>
              </w:rPr>
              <w:t>:</w:t>
            </w:r>
          </w:p>
          <w:p w:rsidR="00CE3715" w:rsidRPr="003F7FDD" w:rsidRDefault="00CE3715" w:rsidP="00CE3715">
            <w:pPr>
              <w:ind w:right="190"/>
            </w:pPr>
          </w:p>
          <w:p w:rsidR="00CE3715" w:rsidRPr="003F7FDD" w:rsidRDefault="00CE3715" w:rsidP="00CE3715">
            <w:pPr>
              <w:ind w:right="190"/>
            </w:pPr>
            <w:r w:rsidRPr="003F7FDD">
              <w:t>COUNTY OF ORANGE</w:t>
            </w:r>
          </w:p>
          <w:p w:rsidR="00CE3715" w:rsidRPr="003F7FDD" w:rsidRDefault="00CE3715" w:rsidP="00CE3715">
            <w:pPr>
              <w:ind w:right="190"/>
            </w:pPr>
          </w:p>
          <w:p w:rsidR="00CE3715" w:rsidRPr="003F7FDD" w:rsidRDefault="00CE3715" w:rsidP="00CE3715">
            <w:pPr>
              <w:ind w:right="190"/>
            </w:pPr>
          </w:p>
          <w:p w:rsidR="00CE3715" w:rsidRPr="003F7FDD" w:rsidRDefault="00CE3715" w:rsidP="00CE3715">
            <w:pPr>
              <w:tabs>
                <w:tab w:val="right" w:pos="4770"/>
              </w:tabs>
              <w:ind w:right="190"/>
              <w:rPr>
                <w:u w:val="single"/>
              </w:rPr>
            </w:pPr>
            <w:r w:rsidRPr="003F7FDD">
              <w:rPr>
                <w:u w:val="single"/>
              </w:rPr>
              <w:tab/>
            </w:r>
          </w:p>
          <w:p w:rsidR="00CE3715" w:rsidRPr="003F7FDD" w:rsidRDefault="00CE3715" w:rsidP="00CE3715">
            <w:pPr>
              <w:ind w:right="190"/>
              <w:jc w:val="center"/>
            </w:pPr>
            <w:r w:rsidRPr="003F7FDD">
              <w:t>Chair</w:t>
            </w:r>
            <w:r>
              <w:t>woman</w:t>
            </w:r>
            <w:r w:rsidRPr="003F7FDD">
              <w:t xml:space="preserve"> of the Board of Supervisors</w:t>
            </w:r>
          </w:p>
          <w:p w:rsidR="00CE3715" w:rsidRPr="003F7FDD" w:rsidRDefault="00CE3715" w:rsidP="00CE3715">
            <w:pPr>
              <w:ind w:right="190"/>
              <w:jc w:val="center"/>
              <w:rPr>
                <w:b/>
              </w:rPr>
            </w:pPr>
            <w:r w:rsidRPr="003F7FDD">
              <w:t>Orange County, California</w:t>
            </w:r>
          </w:p>
        </w:tc>
      </w:tr>
    </w:tbl>
    <w:p w:rsidR="00CE3715" w:rsidRPr="003F7FDD" w:rsidRDefault="00CE3715" w:rsidP="00CE3715"/>
    <w:p w:rsidR="00CE3715" w:rsidRDefault="00CE3715" w:rsidP="009765B9">
      <w:pPr>
        <w:spacing w:after="240"/>
        <w:jc w:val="center"/>
        <w:rPr>
          <w:b/>
          <w:sz w:val="22"/>
          <w:szCs w:val="22"/>
          <w:u w:val="single"/>
        </w:rPr>
        <w:sectPr w:rsidR="00CE3715" w:rsidSect="009765B9">
          <w:headerReference w:type="default" r:id="rId7"/>
          <w:footerReference w:type="default" r:id="rId8"/>
          <w:pgSz w:w="12240" w:h="20160" w:code="5"/>
          <w:pgMar w:top="1440" w:right="1440" w:bottom="1440" w:left="1440" w:header="720" w:footer="720" w:gutter="0"/>
          <w:cols w:space="720"/>
          <w:docGrid w:linePitch="360"/>
        </w:sectPr>
      </w:pPr>
    </w:p>
    <w:p w:rsidR="009765B9" w:rsidRPr="0003649E" w:rsidRDefault="009765B9" w:rsidP="009765B9">
      <w:pPr>
        <w:spacing w:after="240"/>
        <w:jc w:val="center"/>
        <w:rPr>
          <w:b/>
          <w:sz w:val="22"/>
          <w:szCs w:val="22"/>
          <w:u w:val="single"/>
        </w:rPr>
      </w:pPr>
      <w:r w:rsidRPr="0003649E">
        <w:rPr>
          <w:b/>
          <w:sz w:val="22"/>
          <w:szCs w:val="22"/>
          <w:u w:val="single"/>
        </w:rPr>
        <w:lastRenderedPageBreak/>
        <w:t xml:space="preserve">EXHIBIT </w:t>
      </w:r>
      <w:r w:rsidR="002A09EF">
        <w:rPr>
          <w:b/>
          <w:sz w:val="22"/>
          <w:szCs w:val="22"/>
          <w:u w:val="single"/>
        </w:rPr>
        <w:t>1</w:t>
      </w:r>
    </w:p>
    <w:p w:rsidR="00C560B3" w:rsidRDefault="002A09EF" w:rsidP="002A09EF">
      <w:pPr>
        <w:suppressAutoHyphens/>
        <w:spacing w:after="480"/>
        <w:jc w:val="center"/>
      </w:pPr>
      <w:r>
        <w:rPr>
          <w:b/>
          <w:sz w:val="22"/>
          <w:szCs w:val="22"/>
          <w:u w:val="single"/>
        </w:rPr>
        <w:t>PARKING PARCEL</w:t>
      </w:r>
    </w:p>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Default="00C560B3" w:rsidP="00C560B3"/>
    <w:p w:rsidR="00C560B3" w:rsidRPr="00C560B3" w:rsidRDefault="00C560B3" w:rsidP="00C560B3"/>
    <w:p w:rsidR="00C560B3" w:rsidRPr="00C560B3" w:rsidRDefault="00C560B3" w:rsidP="00C560B3"/>
    <w:p w:rsidR="00C560B3" w:rsidRPr="00C560B3" w:rsidRDefault="00C560B3" w:rsidP="00C560B3"/>
    <w:p w:rsidR="00C560B3" w:rsidRDefault="00C560B3" w:rsidP="00C560B3"/>
    <w:p w:rsidR="002B4D8B" w:rsidRPr="00C560B3" w:rsidRDefault="00C560B3" w:rsidP="00C560B3">
      <w:pPr>
        <w:tabs>
          <w:tab w:val="left" w:pos="5310"/>
        </w:tabs>
      </w:pPr>
      <w:r>
        <w:tab/>
      </w:r>
      <w:bookmarkStart w:id="4" w:name="_GoBack"/>
      <w:bookmarkEnd w:id="4"/>
    </w:p>
    <w:sectPr w:rsidR="002B4D8B" w:rsidRPr="00C560B3" w:rsidSect="009765B9">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3B" w:rsidRDefault="0051383B" w:rsidP="009765B9">
      <w:r>
        <w:separator/>
      </w:r>
    </w:p>
  </w:endnote>
  <w:endnote w:type="continuationSeparator" w:id="0">
    <w:p w:rsidR="0051383B" w:rsidRDefault="0051383B" w:rsidP="0097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2B1" w:rsidRPr="008C547D" w:rsidRDefault="00DB04EF" w:rsidP="00B008DA">
    <w:pPr>
      <w:pStyle w:val="Footer"/>
      <w:tabs>
        <w:tab w:val="clear" w:pos="4320"/>
        <w:tab w:val="clear" w:pos="8640"/>
        <w:tab w:val="center" w:pos="4680"/>
        <w:tab w:val="right" w:pos="9360"/>
      </w:tabs>
      <w:rPr>
        <w:sz w:val="16"/>
        <w:szCs w:val="16"/>
      </w:rPr>
    </w:pPr>
    <w:r w:rsidRPr="00DB04EF">
      <w:rPr>
        <w:noProof/>
        <w:sz w:val="16"/>
        <w:szCs w:val="22"/>
      </w:rPr>
      <w:t>{10622747.1}</w:t>
    </w:r>
    <w:r w:rsidR="00760200" w:rsidRPr="00086F51">
      <w:rPr>
        <w:sz w:val="22"/>
        <w:szCs w:val="22"/>
      </w:rPr>
      <w:tab/>
    </w:r>
    <w:r w:rsidR="008C547D" w:rsidRPr="008C547D">
      <w:rPr>
        <w:sz w:val="22"/>
        <w:szCs w:val="22"/>
      </w:rPr>
      <w:t xml:space="preserve">Page </w:t>
    </w:r>
    <w:r w:rsidR="008C547D" w:rsidRPr="008C547D">
      <w:rPr>
        <w:sz w:val="22"/>
        <w:szCs w:val="22"/>
      </w:rPr>
      <w:fldChar w:fldCharType="begin"/>
    </w:r>
    <w:r w:rsidR="008C547D" w:rsidRPr="008C547D">
      <w:rPr>
        <w:sz w:val="22"/>
        <w:szCs w:val="22"/>
      </w:rPr>
      <w:instrText xml:space="preserve"> PAGE  \* Arabic  \* MERGEFORMAT </w:instrText>
    </w:r>
    <w:r w:rsidR="008C547D" w:rsidRPr="008C547D">
      <w:rPr>
        <w:sz w:val="22"/>
        <w:szCs w:val="22"/>
      </w:rPr>
      <w:fldChar w:fldCharType="separate"/>
    </w:r>
    <w:r w:rsidR="00C560B3">
      <w:rPr>
        <w:noProof/>
        <w:sz w:val="22"/>
        <w:szCs w:val="22"/>
      </w:rPr>
      <w:t>2</w:t>
    </w:r>
    <w:r w:rsidR="008C547D" w:rsidRPr="008C547D">
      <w:rPr>
        <w:sz w:val="22"/>
        <w:szCs w:val="22"/>
      </w:rPr>
      <w:fldChar w:fldCharType="end"/>
    </w:r>
    <w:r w:rsidR="008C547D" w:rsidRPr="008C547D">
      <w:rPr>
        <w:sz w:val="22"/>
        <w:szCs w:val="22"/>
      </w:rPr>
      <w:t xml:space="preserve"> of </w:t>
    </w:r>
    <w:r w:rsidR="008C547D" w:rsidRPr="008C547D">
      <w:rPr>
        <w:sz w:val="22"/>
        <w:szCs w:val="22"/>
      </w:rPr>
      <w:fldChar w:fldCharType="begin"/>
    </w:r>
    <w:r w:rsidR="008C547D" w:rsidRPr="008C547D">
      <w:rPr>
        <w:sz w:val="22"/>
        <w:szCs w:val="22"/>
      </w:rPr>
      <w:instrText xml:space="preserve"> SECTIONPAGES  \* Arabic  \* MERGEFORMAT </w:instrText>
    </w:r>
    <w:r w:rsidR="008C547D" w:rsidRPr="008C547D">
      <w:rPr>
        <w:sz w:val="22"/>
        <w:szCs w:val="22"/>
      </w:rPr>
      <w:fldChar w:fldCharType="separate"/>
    </w:r>
    <w:r w:rsidR="00C560B3">
      <w:rPr>
        <w:noProof/>
        <w:sz w:val="22"/>
        <w:szCs w:val="22"/>
      </w:rPr>
      <w:t>2</w:t>
    </w:r>
    <w:r w:rsidR="008C547D" w:rsidRPr="008C547D">
      <w:rPr>
        <w:sz w:val="22"/>
        <w:szCs w:val="22"/>
      </w:rPr>
      <w:fldChar w:fldCharType="end"/>
    </w:r>
    <w:r w:rsidR="00760200">
      <w:rPr>
        <w:sz w:val="22"/>
        <w:szCs w:val="22"/>
      </w:rPr>
      <w:tab/>
    </w:r>
    <w:r w:rsidR="002A09EF">
      <w:rPr>
        <w:sz w:val="16"/>
        <w:szCs w:val="16"/>
      </w:rPr>
      <w:t>88490.0020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15" w:rsidRDefault="00DB04EF" w:rsidP="00B008DA">
    <w:pPr>
      <w:pStyle w:val="Footer"/>
      <w:tabs>
        <w:tab w:val="clear" w:pos="4320"/>
        <w:tab w:val="clear" w:pos="8640"/>
        <w:tab w:val="center" w:pos="4680"/>
        <w:tab w:val="right" w:pos="9360"/>
      </w:tabs>
      <w:rPr>
        <w:sz w:val="16"/>
        <w:szCs w:val="16"/>
      </w:rPr>
    </w:pPr>
    <w:r w:rsidRPr="00DB04EF">
      <w:rPr>
        <w:noProof/>
        <w:sz w:val="16"/>
        <w:szCs w:val="22"/>
      </w:rPr>
      <w:t>{10622747.1}</w:t>
    </w:r>
    <w:r w:rsidR="00CE3715" w:rsidRPr="00086F51">
      <w:rPr>
        <w:sz w:val="22"/>
        <w:szCs w:val="22"/>
      </w:rPr>
      <w:tab/>
    </w:r>
    <w:r w:rsidR="00CE3715" w:rsidRPr="00CE3715">
      <w:rPr>
        <w:sz w:val="22"/>
        <w:szCs w:val="22"/>
        <w:u w:val="single"/>
      </w:rPr>
      <w:t>EXHIBIT 1</w:t>
    </w:r>
    <w:r w:rsidR="00CE3715">
      <w:rPr>
        <w:sz w:val="22"/>
        <w:szCs w:val="22"/>
      </w:rPr>
      <w:tab/>
    </w:r>
    <w:r w:rsidR="00CE3715">
      <w:rPr>
        <w:sz w:val="16"/>
        <w:szCs w:val="16"/>
      </w:rPr>
      <w:t>88490.0020</w:t>
    </w:r>
  </w:p>
  <w:p w:rsidR="00C560B3" w:rsidRPr="00C560B3" w:rsidRDefault="00C560B3" w:rsidP="00B008DA">
    <w:pPr>
      <w:pStyle w:val="Footer"/>
      <w:tabs>
        <w:tab w:val="clear" w:pos="4320"/>
        <w:tab w:val="clear" w:pos="8640"/>
        <w:tab w:val="center" w:pos="4680"/>
        <w:tab w:val="right" w:pos="9360"/>
      </w:tabs>
    </w:pPr>
    <w:r>
      <w:rPr>
        <w:sz w:val="16"/>
        <w:szCs w:val="16"/>
      </w:rPr>
      <w:tab/>
    </w: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3B" w:rsidRDefault="0051383B" w:rsidP="009765B9">
      <w:pPr>
        <w:rPr>
          <w:noProof/>
        </w:rPr>
      </w:pPr>
      <w:r>
        <w:rPr>
          <w:noProof/>
        </w:rPr>
        <w:separator/>
      </w:r>
    </w:p>
  </w:footnote>
  <w:footnote w:type="continuationSeparator" w:id="0">
    <w:p w:rsidR="0051383B" w:rsidRDefault="0051383B" w:rsidP="00976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0B3" w:rsidRPr="00C560B3" w:rsidRDefault="00C560B3">
    <w:pPr>
      <w:pStyle w:val="Header"/>
      <w:rPr>
        <w:rFonts w:ascii="Arial" w:hAnsi="Arial" w:cs="Arial"/>
        <w:b/>
        <w:sz w:val="28"/>
        <w:szCs w:val="28"/>
      </w:rPr>
    </w:pPr>
    <w:r>
      <w:tab/>
    </w:r>
    <w:r>
      <w:rPr>
        <w:rFonts w:ascii="Arial" w:hAnsi="Arial" w:cs="Arial"/>
        <w:b/>
        <w:sz w:val="28"/>
        <w:szCs w:val="28"/>
      </w:rPr>
      <w:t>ATTACHMENT F</w:t>
    </w:r>
  </w:p>
  <w:p w:rsidR="00C560B3" w:rsidRDefault="00C56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3C54"/>
    <w:multiLevelType w:val="hybridMultilevel"/>
    <w:tmpl w:val="E9B2F370"/>
    <w:lvl w:ilvl="0" w:tplc="EBEEC6A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8779F5"/>
    <w:multiLevelType w:val="singleLevel"/>
    <w:tmpl w:val="1D4AE704"/>
    <w:lvl w:ilvl="0">
      <w:start w:val="1"/>
      <w:numFmt w:val="upperLetter"/>
      <w:pStyle w:val="RecNum"/>
      <w:lvlText w:val="%1."/>
      <w:lvlJc w:val="left"/>
      <w:pPr>
        <w:tabs>
          <w:tab w:val="num" w:pos="0"/>
        </w:tabs>
        <w:ind w:left="0" w:firstLine="720"/>
      </w:pPr>
      <w:rPr>
        <w:rFonts w:hint="default"/>
      </w:rPr>
    </w:lvl>
  </w:abstractNum>
  <w:abstractNum w:abstractNumId="2" w15:restartNumberingAfterBreak="0">
    <w:nsid w:val="535367D3"/>
    <w:multiLevelType w:val="multilevel"/>
    <w:tmpl w:val="DB12FD58"/>
    <w:lvl w:ilvl="0">
      <w:start w:val="1"/>
      <w:numFmt w:val="decimal"/>
      <w:pStyle w:val="DPH3L1"/>
      <w:lvlText w:val="%1."/>
      <w:lvlJc w:val="left"/>
      <w:pPr>
        <w:tabs>
          <w:tab w:val="num" w:pos="0"/>
        </w:tabs>
        <w:ind w:left="0" w:firstLine="720"/>
      </w:pPr>
      <w:rPr>
        <w:rFonts w:ascii="Times New Roman" w:hAnsi="Times New Roman" w:hint="default"/>
        <w:b w:val="0"/>
        <w:i w:val="0"/>
        <w:sz w:val="24"/>
        <w:szCs w:val="24"/>
        <w:u w:val="none"/>
      </w:rPr>
    </w:lvl>
    <w:lvl w:ilvl="1">
      <w:start w:val="1"/>
      <w:numFmt w:val="decimal"/>
      <w:pStyle w:val="DPH3L2"/>
      <w:lvlText w:val="%1.%2"/>
      <w:lvlJc w:val="left"/>
      <w:pPr>
        <w:tabs>
          <w:tab w:val="num" w:pos="0"/>
        </w:tabs>
        <w:ind w:left="0" w:firstLine="1440"/>
      </w:pPr>
      <w:rPr>
        <w:rFonts w:ascii="Times New Roman" w:hAnsi="Times New Roman" w:hint="default"/>
        <w:b w:val="0"/>
        <w:i w:val="0"/>
        <w:sz w:val="24"/>
        <w:szCs w:val="24"/>
        <w:u w:val="none"/>
      </w:rPr>
    </w:lvl>
    <w:lvl w:ilvl="2">
      <w:start w:val="1"/>
      <w:numFmt w:val="decimal"/>
      <w:pStyle w:val="DPH3L3"/>
      <w:lvlText w:val="%1.%2.%3"/>
      <w:lvlJc w:val="left"/>
      <w:pPr>
        <w:tabs>
          <w:tab w:val="num" w:pos="2448"/>
        </w:tabs>
        <w:ind w:left="0" w:firstLine="1440"/>
      </w:pPr>
      <w:rPr>
        <w:rFonts w:hint="default"/>
        <w:b w:val="0"/>
        <w:i w:val="0"/>
        <w:u w:val="none"/>
      </w:rPr>
    </w:lvl>
    <w:lvl w:ilvl="3">
      <w:start w:val="1"/>
      <w:numFmt w:val="lowerLetter"/>
      <w:pStyle w:val="DPH3L4"/>
      <w:lvlText w:val="(%4)"/>
      <w:lvlJc w:val="left"/>
      <w:pPr>
        <w:tabs>
          <w:tab w:val="num" w:pos="3168"/>
        </w:tabs>
        <w:ind w:left="0" w:firstLine="2448"/>
      </w:pPr>
      <w:rPr>
        <w:rFonts w:hint="default"/>
        <w:b w:val="0"/>
        <w:i w:val="0"/>
        <w:u w:val="none"/>
      </w:rPr>
    </w:lvl>
    <w:lvl w:ilvl="4">
      <w:start w:val="1"/>
      <w:numFmt w:val="lowerRoman"/>
      <w:pStyle w:val="DPH3L5"/>
      <w:lvlText w:val="(%5)"/>
      <w:lvlJc w:val="left"/>
      <w:pPr>
        <w:tabs>
          <w:tab w:val="num" w:pos="3888"/>
        </w:tabs>
        <w:ind w:left="0" w:firstLine="3168"/>
      </w:pPr>
      <w:rPr>
        <w:rFonts w:hint="default"/>
        <w:b w:val="0"/>
        <w:i w:val="0"/>
        <w:u w:val="none"/>
      </w:rPr>
    </w:lvl>
    <w:lvl w:ilvl="5">
      <w:start w:val="1"/>
      <w:numFmt w:val="upperLetter"/>
      <w:pStyle w:val="DPH3L6"/>
      <w:lvlText w:val="(%6)"/>
      <w:lvlJc w:val="left"/>
      <w:pPr>
        <w:tabs>
          <w:tab w:val="num" w:pos="4608"/>
        </w:tabs>
        <w:ind w:left="0" w:firstLine="3888"/>
      </w:pPr>
      <w:rPr>
        <w:rFonts w:hint="default"/>
        <w:b w:val="0"/>
        <w:i w:val="0"/>
        <w:u w:val="none"/>
      </w:rPr>
    </w:lvl>
    <w:lvl w:ilvl="6">
      <w:start w:val="1"/>
      <w:numFmt w:val="decimal"/>
      <w:pStyle w:val="DPH3L7"/>
      <w:lvlText w:val="(%7)"/>
      <w:lvlJc w:val="left"/>
      <w:pPr>
        <w:tabs>
          <w:tab w:val="num" w:pos="5328"/>
        </w:tabs>
        <w:ind w:left="0" w:firstLine="4608"/>
      </w:pPr>
      <w:rPr>
        <w:rFonts w:hint="default"/>
        <w:b w:val="0"/>
        <w:i w:val="0"/>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DE4141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B9"/>
    <w:rsid w:val="0000786E"/>
    <w:rsid w:val="00024EFB"/>
    <w:rsid w:val="000315C4"/>
    <w:rsid w:val="0003513F"/>
    <w:rsid w:val="0003649E"/>
    <w:rsid w:val="000374BF"/>
    <w:rsid w:val="00037863"/>
    <w:rsid w:val="000472F6"/>
    <w:rsid w:val="00047970"/>
    <w:rsid w:val="00047C18"/>
    <w:rsid w:val="00057738"/>
    <w:rsid w:val="000607A8"/>
    <w:rsid w:val="000633E0"/>
    <w:rsid w:val="00066E22"/>
    <w:rsid w:val="00067CA4"/>
    <w:rsid w:val="000748BF"/>
    <w:rsid w:val="00081671"/>
    <w:rsid w:val="000854D4"/>
    <w:rsid w:val="000858FD"/>
    <w:rsid w:val="000925F6"/>
    <w:rsid w:val="000A0472"/>
    <w:rsid w:val="000A2664"/>
    <w:rsid w:val="000A28EC"/>
    <w:rsid w:val="000A4CAB"/>
    <w:rsid w:val="000B11C0"/>
    <w:rsid w:val="000B175F"/>
    <w:rsid w:val="000B3B89"/>
    <w:rsid w:val="000B530B"/>
    <w:rsid w:val="000C0FAD"/>
    <w:rsid w:val="000C444B"/>
    <w:rsid w:val="000C4D67"/>
    <w:rsid w:val="000C5AFB"/>
    <w:rsid w:val="000D098C"/>
    <w:rsid w:val="000E468B"/>
    <w:rsid w:val="000F04B1"/>
    <w:rsid w:val="000F0EEC"/>
    <w:rsid w:val="000F2BE8"/>
    <w:rsid w:val="000F47F4"/>
    <w:rsid w:val="000F4F7D"/>
    <w:rsid w:val="000F69BC"/>
    <w:rsid w:val="000F7869"/>
    <w:rsid w:val="0010178A"/>
    <w:rsid w:val="00106E15"/>
    <w:rsid w:val="001072CC"/>
    <w:rsid w:val="0012062B"/>
    <w:rsid w:val="001207F0"/>
    <w:rsid w:val="00123638"/>
    <w:rsid w:val="00124837"/>
    <w:rsid w:val="00130518"/>
    <w:rsid w:val="0013514F"/>
    <w:rsid w:val="00142CA0"/>
    <w:rsid w:val="00147621"/>
    <w:rsid w:val="00155824"/>
    <w:rsid w:val="00157FDC"/>
    <w:rsid w:val="0016491F"/>
    <w:rsid w:val="00164FFA"/>
    <w:rsid w:val="001712A8"/>
    <w:rsid w:val="00172847"/>
    <w:rsid w:val="00173F06"/>
    <w:rsid w:val="00174E36"/>
    <w:rsid w:val="00176993"/>
    <w:rsid w:val="0018024B"/>
    <w:rsid w:val="001867EC"/>
    <w:rsid w:val="0018728D"/>
    <w:rsid w:val="00187AEE"/>
    <w:rsid w:val="0019251A"/>
    <w:rsid w:val="00194335"/>
    <w:rsid w:val="0019514C"/>
    <w:rsid w:val="00197E8B"/>
    <w:rsid w:val="001A363A"/>
    <w:rsid w:val="001B1148"/>
    <w:rsid w:val="001C162E"/>
    <w:rsid w:val="001C2214"/>
    <w:rsid w:val="001C5C62"/>
    <w:rsid w:val="001D11AF"/>
    <w:rsid w:val="001D124D"/>
    <w:rsid w:val="001D7D92"/>
    <w:rsid w:val="001F5BBF"/>
    <w:rsid w:val="00200BF4"/>
    <w:rsid w:val="00202412"/>
    <w:rsid w:val="00203BD0"/>
    <w:rsid w:val="00210703"/>
    <w:rsid w:val="002119CF"/>
    <w:rsid w:val="00211E48"/>
    <w:rsid w:val="00227928"/>
    <w:rsid w:val="002331F1"/>
    <w:rsid w:val="00235C33"/>
    <w:rsid w:val="00236686"/>
    <w:rsid w:val="002368E7"/>
    <w:rsid w:val="00241DBD"/>
    <w:rsid w:val="0024341B"/>
    <w:rsid w:val="002456A3"/>
    <w:rsid w:val="00246F5B"/>
    <w:rsid w:val="002504D6"/>
    <w:rsid w:val="002519A5"/>
    <w:rsid w:val="00253948"/>
    <w:rsid w:val="002559F4"/>
    <w:rsid w:val="002715BB"/>
    <w:rsid w:val="002728EE"/>
    <w:rsid w:val="00283CD5"/>
    <w:rsid w:val="002A09EF"/>
    <w:rsid w:val="002A2CDC"/>
    <w:rsid w:val="002A3A4F"/>
    <w:rsid w:val="002A72A0"/>
    <w:rsid w:val="002B06AB"/>
    <w:rsid w:val="002B18FA"/>
    <w:rsid w:val="002B3267"/>
    <w:rsid w:val="002B3472"/>
    <w:rsid w:val="002B4D8B"/>
    <w:rsid w:val="002D00C8"/>
    <w:rsid w:val="002D2ABA"/>
    <w:rsid w:val="002D446C"/>
    <w:rsid w:val="002D5698"/>
    <w:rsid w:val="002D62B4"/>
    <w:rsid w:val="002D6CDB"/>
    <w:rsid w:val="002E6A98"/>
    <w:rsid w:val="002F14A0"/>
    <w:rsid w:val="002F723A"/>
    <w:rsid w:val="00302C38"/>
    <w:rsid w:val="0030477D"/>
    <w:rsid w:val="00304935"/>
    <w:rsid w:val="00316BCE"/>
    <w:rsid w:val="00321191"/>
    <w:rsid w:val="00321BC7"/>
    <w:rsid w:val="00322F6F"/>
    <w:rsid w:val="0032725B"/>
    <w:rsid w:val="00330713"/>
    <w:rsid w:val="00332F6B"/>
    <w:rsid w:val="00336290"/>
    <w:rsid w:val="00352553"/>
    <w:rsid w:val="0035282C"/>
    <w:rsid w:val="0035511A"/>
    <w:rsid w:val="00361EBC"/>
    <w:rsid w:val="00384DEA"/>
    <w:rsid w:val="00395266"/>
    <w:rsid w:val="00395395"/>
    <w:rsid w:val="0039606F"/>
    <w:rsid w:val="003A003F"/>
    <w:rsid w:val="003A2256"/>
    <w:rsid w:val="003A44A5"/>
    <w:rsid w:val="003B24D7"/>
    <w:rsid w:val="003B3FE7"/>
    <w:rsid w:val="003B574B"/>
    <w:rsid w:val="003B5BA6"/>
    <w:rsid w:val="003D2ABB"/>
    <w:rsid w:val="003E1931"/>
    <w:rsid w:val="003E1B4A"/>
    <w:rsid w:val="003E7945"/>
    <w:rsid w:val="00407694"/>
    <w:rsid w:val="00410696"/>
    <w:rsid w:val="00417008"/>
    <w:rsid w:val="00436F46"/>
    <w:rsid w:val="00444277"/>
    <w:rsid w:val="0045672F"/>
    <w:rsid w:val="004616B0"/>
    <w:rsid w:val="00463194"/>
    <w:rsid w:val="00465DCB"/>
    <w:rsid w:val="00483A6F"/>
    <w:rsid w:val="0048478A"/>
    <w:rsid w:val="00484BEB"/>
    <w:rsid w:val="004930FC"/>
    <w:rsid w:val="004A21DB"/>
    <w:rsid w:val="004A5387"/>
    <w:rsid w:val="004C7491"/>
    <w:rsid w:val="004D04B6"/>
    <w:rsid w:val="004E00E6"/>
    <w:rsid w:val="004E4843"/>
    <w:rsid w:val="004E6BBB"/>
    <w:rsid w:val="004E7693"/>
    <w:rsid w:val="004F1203"/>
    <w:rsid w:val="004F7A9D"/>
    <w:rsid w:val="005018F3"/>
    <w:rsid w:val="005055C4"/>
    <w:rsid w:val="00506F94"/>
    <w:rsid w:val="00512609"/>
    <w:rsid w:val="0051383B"/>
    <w:rsid w:val="00521361"/>
    <w:rsid w:val="005270DF"/>
    <w:rsid w:val="005336DE"/>
    <w:rsid w:val="00533B8E"/>
    <w:rsid w:val="0053490F"/>
    <w:rsid w:val="00534BA3"/>
    <w:rsid w:val="00535AEB"/>
    <w:rsid w:val="00536083"/>
    <w:rsid w:val="00544600"/>
    <w:rsid w:val="0057053B"/>
    <w:rsid w:val="00570DD1"/>
    <w:rsid w:val="005720CD"/>
    <w:rsid w:val="0057542F"/>
    <w:rsid w:val="005800EB"/>
    <w:rsid w:val="00585EB2"/>
    <w:rsid w:val="00591008"/>
    <w:rsid w:val="00592742"/>
    <w:rsid w:val="00597AE2"/>
    <w:rsid w:val="005A22D0"/>
    <w:rsid w:val="005A755F"/>
    <w:rsid w:val="005B0341"/>
    <w:rsid w:val="005B61E3"/>
    <w:rsid w:val="005C0A2F"/>
    <w:rsid w:val="005C45CC"/>
    <w:rsid w:val="005C7776"/>
    <w:rsid w:val="005D2D5F"/>
    <w:rsid w:val="005D393B"/>
    <w:rsid w:val="005D3C0A"/>
    <w:rsid w:val="005E1B4D"/>
    <w:rsid w:val="005E69A5"/>
    <w:rsid w:val="005F6275"/>
    <w:rsid w:val="006015DC"/>
    <w:rsid w:val="0060350F"/>
    <w:rsid w:val="00612583"/>
    <w:rsid w:val="006227AE"/>
    <w:rsid w:val="006334A4"/>
    <w:rsid w:val="00637574"/>
    <w:rsid w:val="00637D39"/>
    <w:rsid w:val="00642970"/>
    <w:rsid w:val="006466AB"/>
    <w:rsid w:val="0065550D"/>
    <w:rsid w:val="00660DC0"/>
    <w:rsid w:val="0067358E"/>
    <w:rsid w:val="0068336B"/>
    <w:rsid w:val="00691563"/>
    <w:rsid w:val="006942AC"/>
    <w:rsid w:val="006A0F46"/>
    <w:rsid w:val="006A7A06"/>
    <w:rsid w:val="006B3C13"/>
    <w:rsid w:val="006C1EB1"/>
    <w:rsid w:val="006C2598"/>
    <w:rsid w:val="006C4721"/>
    <w:rsid w:val="006D47A4"/>
    <w:rsid w:val="006F06BE"/>
    <w:rsid w:val="007013CF"/>
    <w:rsid w:val="00701FD9"/>
    <w:rsid w:val="0070354A"/>
    <w:rsid w:val="007042F8"/>
    <w:rsid w:val="00705F7E"/>
    <w:rsid w:val="007122A1"/>
    <w:rsid w:val="00716607"/>
    <w:rsid w:val="00723DC4"/>
    <w:rsid w:val="00730629"/>
    <w:rsid w:val="00733368"/>
    <w:rsid w:val="00733664"/>
    <w:rsid w:val="007342DA"/>
    <w:rsid w:val="00737A50"/>
    <w:rsid w:val="00746E25"/>
    <w:rsid w:val="00750F2B"/>
    <w:rsid w:val="00753341"/>
    <w:rsid w:val="007577C4"/>
    <w:rsid w:val="00760200"/>
    <w:rsid w:val="0077008B"/>
    <w:rsid w:val="00772E12"/>
    <w:rsid w:val="00792D84"/>
    <w:rsid w:val="007973E9"/>
    <w:rsid w:val="007A4162"/>
    <w:rsid w:val="007A45FA"/>
    <w:rsid w:val="007B44A7"/>
    <w:rsid w:val="007C6279"/>
    <w:rsid w:val="007D1D02"/>
    <w:rsid w:val="007D6BF9"/>
    <w:rsid w:val="007D7AEA"/>
    <w:rsid w:val="007E495D"/>
    <w:rsid w:val="007E5AAF"/>
    <w:rsid w:val="007F1C1F"/>
    <w:rsid w:val="007F2AE8"/>
    <w:rsid w:val="007F6DBA"/>
    <w:rsid w:val="00800141"/>
    <w:rsid w:val="00803633"/>
    <w:rsid w:val="008041EB"/>
    <w:rsid w:val="00812250"/>
    <w:rsid w:val="00814C5C"/>
    <w:rsid w:val="00816877"/>
    <w:rsid w:val="008219D3"/>
    <w:rsid w:val="008360A1"/>
    <w:rsid w:val="00846D2C"/>
    <w:rsid w:val="00856A4F"/>
    <w:rsid w:val="008579F0"/>
    <w:rsid w:val="00864362"/>
    <w:rsid w:val="0086755B"/>
    <w:rsid w:val="0087055B"/>
    <w:rsid w:val="00871F46"/>
    <w:rsid w:val="0087479C"/>
    <w:rsid w:val="00877E05"/>
    <w:rsid w:val="008813B1"/>
    <w:rsid w:val="008817A3"/>
    <w:rsid w:val="008842B7"/>
    <w:rsid w:val="00890428"/>
    <w:rsid w:val="0089061C"/>
    <w:rsid w:val="0089599F"/>
    <w:rsid w:val="008C37CC"/>
    <w:rsid w:val="008C48DD"/>
    <w:rsid w:val="008C547D"/>
    <w:rsid w:val="008D24B9"/>
    <w:rsid w:val="008D6228"/>
    <w:rsid w:val="008D64C6"/>
    <w:rsid w:val="008D6C48"/>
    <w:rsid w:val="008D7B9E"/>
    <w:rsid w:val="008F3CD6"/>
    <w:rsid w:val="008F3DE3"/>
    <w:rsid w:val="009005DD"/>
    <w:rsid w:val="009023F0"/>
    <w:rsid w:val="00905458"/>
    <w:rsid w:val="00907E9E"/>
    <w:rsid w:val="009145FE"/>
    <w:rsid w:val="0091490C"/>
    <w:rsid w:val="00924F5C"/>
    <w:rsid w:val="00932B1E"/>
    <w:rsid w:val="00933A59"/>
    <w:rsid w:val="0094521A"/>
    <w:rsid w:val="00945778"/>
    <w:rsid w:val="00946080"/>
    <w:rsid w:val="00946674"/>
    <w:rsid w:val="009545E1"/>
    <w:rsid w:val="00955C11"/>
    <w:rsid w:val="00956A23"/>
    <w:rsid w:val="00962A34"/>
    <w:rsid w:val="0096636D"/>
    <w:rsid w:val="00967657"/>
    <w:rsid w:val="00970994"/>
    <w:rsid w:val="009765B9"/>
    <w:rsid w:val="009809BE"/>
    <w:rsid w:val="00983A7B"/>
    <w:rsid w:val="00993BD0"/>
    <w:rsid w:val="009973C8"/>
    <w:rsid w:val="009B0683"/>
    <w:rsid w:val="009C0402"/>
    <w:rsid w:val="009C1052"/>
    <w:rsid w:val="009C1436"/>
    <w:rsid w:val="009C1CEF"/>
    <w:rsid w:val="009C3275"/>
    <w:rsid w:val="009C36C6"/>
    <w:rsid w:val="009D1C42"/>
    <w:rsid w:val="009D4944"/>
    <w:rsid w:val="009E3532"/>
    <w:rsid w:val="009E7CA6"/>
    <w:rsid w:val="009F0540"/>
    <w:rsid w:val="009F3D27"/>
    <w:rsid w:val="009F5307"/>
    <w:rsid w:val="009F5D2A"/>
    <w:rsid w:val="00A00082"/>
    <w:rsid w:val="00A10EA1"/>
    <w:rsid w:val="00A11B88"/>
    <w:rsid w:val="00A136CE"/>
    <w:rsid w:val="00A148A5"/>
    <w:rsid w:val="00A150E4"/>
    <w:rsid w:val="00A30FAA"/>
    <w:rsid w:val="00A34C30"/>
    <w:rsid w:val="00A35D3A"/>
    <w:rsid w:val="00A35FBB"/>
    <w:rsid w:val="00A36F6A"/>
    <w:rsid w:val="00A56CB8"/>
    <w:rsid w:val="00A574DC"/>
    <w:rsid w:val="00A62F25"/>
    <w:rsid w:val="00A6707B"/>
    <w:rsid w:val="00A707A3"/>
    <w:rsid w:val="00A71145"/>
    <w:rsid w:val="00A8059F"/>
    <w:rsid w:val="00A825FD"/>
    <w:rsid w:val="00A84605"/>
    <w:rsid w:val="00A91541"/>
    <w:rsid w:val="00A92798"/>
    <w:rsid w:val="00A9365D"/>
    <w:rsid w:val="00A9692F"/>
    <w:rsid w:val="00AA137B"/>
    <w:rsid w:val="00AB1883"/>
    <w:rsid w:val="00AB37DC"/>
    <w:rsid w:val="00AB676D"/>
    <w:rsid w:val="00AB71C4"/>
    <w:rsid w:val="00AC1DC8"/>
    <w:rsid w:val="00AD01A7"/>
    <w:rsid w:val="00AD5C9A"/>
    <w:rsid w:val="00AD72FB"/>
    <w:rsid w:val="00AD74E7"/>
    <w:rsid w:val="00AE043A"/>
    <w:rsid w:val="00AE29EC"/>
    <w:rsid w:val="00AE3729"/>
    <w:rsid w:val="00AE4214"/>
    <w:rsid w:val="00AE5395"/>
    <w:rsid w:val="00AE6283"/>
    <w:rsid w:val="00AF57D0"/>
    <w:rsid w:val="00B040DF"/>
    <w:rsid w:val="00B0440E"/>
    <w:rsid w:val="00B0545F"/>
    <w:rsid w:val="00B10802"/>
    <w:rsid w:val="00B14F86"/>
    <w:rsid w:val="00B171B7"/>
    <w:rsid w:val="00B30B94"/>
    <w:rsid w:val="00B376EC"/>
    <w:rsid w:val="00B37EBA"/>
    <w:rsid w:val="00B4365F"/>
    <w:rsid w:val="00B43FCB"/>
    <w:rsid w:val="00B5025E"/>
    <w:rsid w:val="00B74C2E"/>
    <w:rsid w:val="00B869CB"/>
    <w:rsid w:val="00B92CF1"/>
    <w:rsid w:val="00B961CD"/>
    <w:rsid w:val="00BA0B24"/>
    <w:rsid w:val="00BA50D6"/>
    <w:rsid w:val="00BB6050"/>
    <w:rsid w:val="00BB74A2"/>
    <w:rsid w:val="00BC28D2"/>
    <w:rsid w:val="00BC2D7E"/>
    <w:rsid w:val="00BC62D6"/>
    <w:rsid w:val="00BC69DA"/>
    <w:rsid w:val="00BD0D9C"/>
    <w:rsid w:val="00BE19A9"/>
    <w:rsid w:val="00BF611D"/>
    <w:rsid w:val="00BF75D3"/>
    <w:rsid w:val="00C00735"/>
    <w:rsid w:val="00C012C4"/>
    <w:rsid w:val="00C14F0F"/>
    <w:rsid w:val="00C20089"/>
    <w:rsid w:val="00C20670"/>
    <w:rsid w:val="00C25AE4"/>
    <w:rsid w:val="00C27093"/>
    <w:rsid w:val="00C326BD"/>
    <w:rsid w:val="00C4133D"/>
    <w:rsid w:val="00C42013"/>
    <w:rsid w:val="00C4247E"/>
    <w:rsid w:val="00C55E2F"/>
    <w:rsid w:val="00C560B3"/>
    <w:rsid w:val="00C570DC"/>
    <w:rsid w:val="00C61A70"/>
    <w:rsid w:val="00C64709"/>
    <w:rsid w:val="00C651AB"/>
    <w:rsid w:val="00C66770"/>
    <w:rsid w:val="00C67B9B"/>
    <w:rsid w:val="00C76CF9"/>
    <w:rsid w:val="00C84A71"/>
    <w:rsid w:val="00C92075"/>
    <w:rsid w:val="00C93FAF"/>
    <w:rsid w:val="00C96B1B"/>
    <w:rsid w:val="00CA09D4"/>
    <w:rsid w:val="00CA4406"/>
    <w:rsid w:val="00CA49D1"/>
    <w:rsid w:val="00CB1214"/>
    <w:rsid w:val="00CB162E"/>
    <w:rsid w:val="00CB56D4"/>
    <w:rsid w:val="00CC06D6"/>
    <w:rsid w:val="00CD04EB"/>
    <w:rsid w:val="00CD64A7"/>
    <w:rsid w:val="00CD6A5A"/>
    <w:rsid w:val="00CE3715"/>
    <w:rsid w:val="00CF45AD"/>
    <w:rsid w:val="00CF5B54"/>
    <w:rsid w:val="00CF6215"/>
    <w:rsid w:val="00D022F7"/>
    <w:rsid w:val="00D0303F"/>
    <w:rsid w:val="00D05991"/>
    <w:rsid w:val="00D07EF3"/>
    <w:rsid w:val="00D27657"/>
    <w:rsid w:val="00D365D2"/>
    <w:rsid w:val="00D40BEF"/>
    <w:rsid w:val="00D425F9"/>
    <w:rsid w:val="00D45C29"/>
    <w:rsid w:val="00D51B63"/>
    <w:rsid w:val="00D52348"/>
    <w:rsid w:val="00D5365E"/>
    <w:rsid w:val="00D55E79"/>
    <w:rsid w:val="00D5610B"/>
    <w:rsid w:val="00D61A0E"/>
    <w:rsid w:val="00D62F97"/>
    <w:rsid w:val="00D62FE5"/>
    <w:rsid w:val="00D71D0F"/>
    <w:rsid w:val="00D80069"/>
    <w:rsid w:val="00D80592"/>
    <w:rsid w:val="00D82635"/>
    <w:rsid w:val="00D83608"/>
    <w:rsid w:val="00D85457"/>
    <w:rsid w:val="00D96C3F"/>
    <w:rsid w:val="00DA01DD"/>
    <w:rsid w:val="00DA2A7E"/>
    <w:rsid w:val="00DA44FA"/>
    <w:rsid w:val="00DA7E14"/>
    <w:rsid w:val="00DB04EF"/>
    <w:rsid w:val="00DB185D"/>
    <w:rsid w:val="00DB1D55"/>
    <w:rsid w:val="00DB2769"/>
    <w:rsid w:val="00DB3049"/>
    <w:rsid w:val="00DB7B71"/>
    <w:rsid w:val="00DC2B1A"/>
    <w:rsid w:val="00DC65DD"/>
    <w:rsid w:val="00DD22FD"/>
    <w:rsid w:val="00DE0AD0"/>
    <w:rsid w:val="00DE6FFB"/>
    <w:rsid w:val="00DF7DD7"/>
    <w:rsid w:val="00E02E50"/>
    <w:rsid w:val="00E07213"/>
    <w:rsid w:val="00E1513F"/>
    <w:rsid w:val="00E20228"/>
    <w:rsid w:val="00E20268"/>
    <w:rsid w:val="00E22458"/>
    <w:rsid w:val="00E24901"/>
    <w:rsid w:val="00E24A90"/>
    <w:rsid w:val="00E30FE4"/>
    <w:rsid w:val="00E351E0"/>
    <w:rsid w:val="00E351ED"/>
    <w:rsid w:val="00E36A07"/>
    <w:rsid w:val="00E40F2E"/>
    <w:rsid w:val="00E47797"/>
    <w:rsid w:val="00E57A8B"/>
    <w:rsid w:val="00E57FF2"/>
    <w:rsid w:val="00E601F4"/>
    <w:rsid w:val="00E65F2B"/>
    <w:rsid w:val="00E7069E"/>
    <w:rsid w:val="00E83771"/>
    <w:rsid w:val="00E843F8"/>
    <w:rsid w:val="00E93A4A"/>
    <w:rsid w:val="00E977EE"/>
    <w:rsid w:val="00EA0F39"/>
    <w:rsid w:val="00EB26B6"/>
    <w:rsid w:val="00EB5B3E"/>
    <w:rsid w:val="00EC0FB0"/>
    <w:rsid w:val="00EC108D"/>
    <w:rsid w:val="00EC3A2C"/>
    <w:rsid w:val="00EC4DB8"/>
    <w:rsid w:val="00ED54C0"/>
    <w:rsid w:val="00EE1119"/>
    <w:rsid w:val="00EE21A1"/>
    <w:rsid w:val="00EE448F"/>
    <w:rsid w:val="00EE7510"/>
    <w:rsid w:val="00EF101A"/>
    <w:rsid w:val="00EF37A2"/>
    <w:rsid w:val="00EF58E1"/>
    <w:rsid w:val="00EF6535"/>
    <w:rsid w:val="00F067EF"/>
    <w:rsid w:val="00F06CA0"/>
    <w:rsid w:val="00F12E42"/>
    <w:rsid w:val="00F16520"/>
    <w:rsid w:val="00F206C1"/>
    <w:rsid w:val="00F279C9"/>
    <w:rsid w:val="00F308D0"/>
    <w:rsid w:val="00F30E51"/>
    <w:rsid w:val="00F3798A"/>
    <w:rsid w:val="00F4049C"/>
    <w:rsid w:val="00F40952"/>
    <w:rsid w:val="00F41B8C"/>
    <w:rsid w:val="00F657C5"/>
    <w:rsid w:val="00F67804"/>
    <w:rsid w:val="00F709AC"/>
    <w:rsid w:val="00F74440"/>
    <w:rsid w:val="00F81B48"/>
    <w:rsid w:val="00F837C5"/>
    <w:rsid w:val="00F85393"/>
    <w:rsid w:val="00F85F71"/>
    <w:rsid w:val="00F9053B"/>
    <w:rsid w:val="00F9099A"/>
    <w:rsid w:val="00F96B35"/>
    <w:rsid w:val="00FA445D"/>
    <w:rsid w:val="00FB03ED"/>
    <w:rsid w:val="00FB7371"/>
    <w:rsid w:val="00FE2043"/>
    <w:rsid w:val="00FE43DE"/>
    <w:rsid w:val="00FF17B8"/>
    <w:rsid w:val="00FF1AC5"/>
    <w:rsid w:val="00FF3F3F"/>
    <w:rsid w:val="00FF4C4A"/>
    <w:rsid w:val="00FF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D5CE3-CCF5-4EF5-A5EB-3E88E5FF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5B9"/>
    <w:pPr>
      <w:spacing w:after="0" w:line="240" w:lineRule="auto"/>
    </w:pPr>
    <w:rPr>
      <w:rFonts w:eastAsia="Times New Roman" w:cs="Times New Roman"/>
      <w:szCs w:val="24"/>
    </w:rPr>
  </w:style>
  <w:style w:type="paragraph" w:styleId="Heading4">
    <w:name w:val="heading 4"/>
    <w:basedOn w:val="Normal"/>
    <w:next w:val="Normal"/>
    <w:link w:val="Heading4Char"/>
    <w:qFormat/>
    <w:rsid w:val="00CE3715"/>
    <w:pPr>
      <w:keepNext/>
      <w:spacing w:line="268" w:lineRule="exac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5"/>
    <w:basedOn w:val="Normal"/>
    <w:link w:val="BodyTextChar"/>
    <w:rsid w:val="009765B9"/>
    <w:pPr>
      <w:spacing w:after="240"/>
      <w:ind w:firstLine="720"/>
    </w:pPr>
    <w:rPr>
      <w:szCs w:val="20"/>
    </w:rPr>
  </w:style>
  <w:style w:type="character" w:customStyle="1" w:styleId="BodyTextChar">
    <w:name w:val="Body Text Char"/>
    <w:aliases w:val="BT5 Char"/>
    <w:basedOn w:val="DefaultParagraphFont"/>
    <w:link w:val="BodyText"/>
    <w:rsid w:val="009765B9"/>
    <w:rPr>
      <w:rFonts w:eastAsia="Times New Roman" w:cs="Times New Roman"/>
      <w:szCs w:val="20"/>
    </w:rPr>
  </w:style>
  <w:style w:type="paragraph" w:styleId="Footer">
    <w:name w:val="footer"/>
    <w:basedOn w:val="Normal"/>
    <w:link w:val="FooterChar"/>
    <w:uiPriority w:val="99"/>
    <w:rsid w:val="009765B9"/>
    <w:pPr>
      <w:tabs>
        <w:tab w:val="center" w:pos="4320"/>
        <w:tab w:val="right" w:pos="8640"/>
      </w:tabs>
    </w:pPr>
  </w:style>
  <w:style w:type="character" w:customStyle="1" w:styleId="FooterChar">
    <w:name w:val="Footer Char"/>
    <w:basedOn w:val="DefaultParagraphFont"/>
    <w:link w:val="Footer"/>
    <w:uiPriority w:val="99"/>
    <w:rsid w:val="009765B9"/>
    <w:rPr>
      <w:rFonts w:eastAsia="Times New Roman" w:cs="Times New Roman"/>
      <w:szCs w:val="24"/>
    </w:rPr>
  </w:style>
  <w:style w:type="paragraph" w:customStyle="1" w:styleId="RecNum">
    <w:name w:val="RecNum"/>
    <w:aliases w:val="r1"/>
    <w:basedOn w:val="BodyText"/>
    <w:rsid w:val="009765B9"/>
    <w:pPr>
      <w:numPr>
        <w:numId w:val="1"/>
      </w:numPr>
    </w:pPr>
  </w:style>
  <w:style w:type="paragraph" w:customStyle="1" w:styleId="NEWIndent">
    <w:name w:val="NEW_Indent"/>
    <w:aliases w:val="p1"/>
    <w:basedOn w:val="Normal"/>
    <w:rsid w:val="009765B9"/>
    <w:pPr>
      <w:tabs>
        <w:tab w:val="left" w:leader="underscore" w:pos="7200"/>
        <w:tab w:val="left" w:leader="underscore" w:pos="9360"/>
      </w:tabs>
      <w:spacing w:after="720"/>
      <w:ind w:left="4320"/>
      <w:jc w:val="both"/>
    </w:pPr>
    <w:rPr>
      <w:sz w:val="20"/>
    </w:rPr>
  </w:style>
  <w:style w:type="paragraph" w:customStyle="1" w:styleId="DPH3L1">
    <w:name w:val="DPH3_L1"/>
    <w:basedOn w:val="Normal"/>
    <w:next w:val="Normal"/>
    <w:rsid w:val="009765B9"/>
    <w:pPr>
      <w:numPr>
        <w:numId w:val="2"/>
      </w:numPr>
      <w:spacing w:after="240"/>
      <w:outlineLvl w:val="0"/>
    </w:pPr>
  </w:style>
  <w:style w:type="paragraph" w:customStyle="1" w:styleId="DPH3L2">
    <w:name w:val="DPH3_L2"/>
    <w:basedOn w:val="DPH3L1"/>
    <w:next w:val="Normal"/>
    <w:rsid w:val="009765B9"/>
    <w:pPr>
      <w:numPr>
        <w:ilvl w:val="1"/>
      </w:numPr>
      <w:outlineLvl w:val="1"/>
    </w:pPr>
  </w:style>
  <w:style w:type="paragraph" w:customStyle="1" w:styleId="DPH3L3">
    <w:name w:val="DPH3_L3"/>
    <w:basedOn w:val="DPH3L2"/>
    <w:next w:val="Normal"/>
    <w:rsid w:val="009765B9"/>
    <w:pPr>
      <w:numPr>
        <w:ilvl w:val="2"/>
      </w:numPr>
      <w:outlineLvl w:val="2"/>
    </w:pPr>
  </w:style>
  <w:style w:type="paragraph" w:customStyle="1" w:styleId="DPH3L4">
    <w:name w:val="DPH3_L4"/>
    <w:basedOn w:val="DPH3L3"/>
    <w:next w:val="Normal"/>
    <w:rsid w:val="009765B9"/>
    <w:pPr>
      <w:numPr>
        <w:ilvl w:val="3"/>
      </w:numPr>
      <w:outlineLvl w:val="3"/>
    </w:pPr>
  </w:style>
  <w:style w:type="paragraph" w:customStyle="1" w:styleId="DPH3L5">
    <w:name w:val="DPH3_L5"/>
    <w:basedOn w:val="DPH3L4"/>
    <w:next w:val="Normal"/>
    <w:rsid w:val="009765B9"/>
    <w:pPr>
      <w:numPr>
        <w:ilvl w:val="4"/>
      </w:numPr>
      <w:outlineLvl w:val="4"/>
    </w:pPr>
  </w:style>
  <w:style w:type="paragraph" w:customStyle="1" w:styleId="DPH3L6">
    <w:name w:val="DPH3_L6"/>
    <w:basedOn w:val="DPH3L5"/>
    <w:next w:val="Normal"/>
    <w:rsid w:val="009765B9"/>
    <w:pPr>
      <w:numPr>
        <w:ilvl w:val="5"/>
      </w:numPr>
      <w:outlineLvl w:val="5"/>
    </w:pPr>
  </w:style>
  <w:style w:type="paragraph" w:customStyle="1" w:styleId="DPH3L7">
    <w:name w:val="DPH3_L7"/>
    <w:basedOn w:val="DPH3L6"/>
    <w:next w:val="Normal"/>
    <w:rsid w:val="009765B9"/>
    <w:pPr>
      <w:numPr>
        <w:ilvl w:val="6"/>
      </w:numPr>
      <w:outlineLvl w:val="6"/>
    </w:pPr>
  </w:style>
  <w:style w:type="paragraph" w:styleId="BalloonText">
    <w:name w:val="Balloon Text"/>
    <w:basedOn w:val="Normal"/>
    <w:link w:val="BalloonTextChar"/>
    <w:uiPriority w:val="99"/>
    <w:semiHidden/>
    <w:unhideWhenUsed/>
    <w:rsid w:val="009765B9"/>
    <w:rPr>
      <w:rFonts w:ascii="Tahoma" w:hAnsi="Tahoma" w:cs="Tahoma"/>
      <w:sz w:val="16"/>
      <w:szCs w:val="16"/>
    </w:rPr>
  </w:style>
  <w:style w:type="character" w:customStyle="1" w:styleId="BalloonTextChar">
    <w:name w:val="Balloon Text Char"/>
    <w:basedOn w:val="DefaultParagraphFont"/>
    <w:link w:val="BalloonText"/>
    <w:uiPriority w:val="99"/>
    <w:semiHidden/>
    <w:rsid w:val="009765B9"/>
    <w:rPr>
      <w:rFonts w:ascii="Tahoma" w:eastAsia="Times New Roman" w:hAnsi="Tahoma" w:cs="Tahoma"/>
      <w:sz w:val="16"/>
      <w:szCs w:val="16"/>
    </w:rPr>
  </w:style>
  <w:style w:type="paragraph" w:styleId="Header">
    <w:name w:val="header"/>
    <w:basedOn w:val="Normal"/>
    <w:link w:val="HeaderChar"/>
    <w:uiPriority w:val="99"/>
    <w:unhideWhenUsed/>
    <w:rsid w:val="009765B9"/>
    <w:pPr>
      <w:tabs>
        <w:tab w:val="center" w:pos="4680"/>
        <w:tab w:val="right" w:pos="9360"/>
      </w:tabs>
    </w:pPr>
  </w:style>
  <w:style w:type="character" w:customStyle="1" w:styleId="HeaderChar">
    <w:name w:val="Header Char"/>
    <w:basedOn w:val="DefaultParagraphFont"/>
    <w:link w:val="Header"/>
    <w:uiPriority w:val="99"/>
    <w:rsid w:val="009765B9"/>
    <w:rPr>
      <w:rFonts w:eastAsia="Times New Roman" w:cs="Times New Roman"/>
      <w:szCs w:val="24"/>
    </w:rPr>
  </w:style>
  <w:style w:type="character" w:customStyle="1" w:styleId="Heading4Char">
    <w:name w:val="Heading 4 Char"/>
    <w:basedOn w:val="DefaultParagraphFont"/>
    <w:link w:val="Heading4"/>
    <w:rsid w:val="00CE3715"/>
    <w:rPr>
      <w:rFonts w:eastAsia="Times New Roman" w:cs="Times New Roman"/>
      <w:szCs w:val="20"/>
      <w:u w:val="single"/>
    </w:rPr>
  </w:style>
  <w:style w:type="paragraph" w:customStyle="1" w:styleId="FirmName">
    <w:name w:val="Firm Name"/>
    <w:basedOn w:val="Normal"/>
    <w:rsid w:val="00CE3715"/>
    <w:pPr>
      <w:spacing w:line="268" w:lineRule="exact"/>
      <w:jc w:val="center"/>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4070</Characters>
  <Application>Microsoft Office Word</Application>
  <DocSecurity>0</DocSecurity>
  <PresentationFormat/>
  <Lines>33</Lines>
  <Paragraphs>9</Paragraphs>
  <ScaleCrop>false</ScaleCrop>
  <HeadingPairs>
    <vt:vector size="2" baseType="variant">
      <vt:variant>
        <vt:lpstr>Title</vt:lpstr>
      </vt:variant>
      <vt:variant>
        <vt:i4>1</vt:i4>
      </vt:variant>
    </vt:vector>
  </HeadingPairs>
  <TitlesOfParts>
    <vt:vector size="1" baseType="lpstr">
      <vt:lpstr>Parking License Agreement (10428311).DOCX</vt:lpstr>
    </vt:vector>
  </TitlesOfParts>
  <Company>Microsoft</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License Agreement (10428311).DOCX</dc:title>
  <dc:subject>10622747.1</dc:subject>
  <dc:creator>Marnelle</dc:creator>
  <cp:keywords/>
  <dc:description/>
  <cp:lastModifiedBy>Burnett, John</cp:lastModifiedBy>
  <cp:revision>2</cp:revision>
  <cp:lastPrinted>2017-07-11T01:13:00Z</cp:lastPrinted>
  <dcterms:created xsi:type="dcterms:W3CDTF">2017-08-08T17:52:00Z</dcterms:created>
  <dcterms:modified xsi:type="dcterms:W3CDTF">2017-08-08T17:52:00Z</dcterms:modified>
</cp:coreProperties>
</file>