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4E" w:rsidRPr="0060654D" w:rsidRDefault="000C7E4E" w:rsidP="00280BF1">
      <w:pPr>
        <w:spacing w:line="240" w:lineRule="auto"/>
        <w:jc w:val="center"/>
        <w:outlineLvl w:val="0"/>
        <w:rPr>
          <w:sz w:val="24"/>
          <w:szCs w:val="24"/>
        </w:rPr>
      </w:pPr>
      <w:r w:rsidRPr="0060654D">
        <w:rPr>
          <w:sz w:val="24"/>
          <w:szCs w:val="24"/>
        </w:rPr>
        <w:t>RESOLUTION OF THE BOARD OF SUPERVISORS OF</w:t>
      </w:r>
    </w:p>
    <w:p w:rsidR="000C7E4E" w:rsidRPr="0060654D" w:rsidRDefault="000C7E4E" w:rsidP="00280BF1">
      <w:pPr>
        <w:spacing w:line="240" w:lineRule="auto"/>
        <w:ind w:hanging="180"/>
        <w:jc w:val="center"/>
        <w:outlineLvl w:val="0"/>
        <w:rPr>
          <w:sz w:val="24"/>
          <w:szCs w:val="24"/>
        </w:rPr>
      </w:pPr>
      <w:smartTag w:uri="urn:schemas-microsoft-com:office:smarttags" w:element="place">
        <w:smartTag w:uri="urn:schemas-microsoft-com:office:smarttags" w:element="City">
          <w:r w:rsidRPr="0060654D">
            <w:rPr>
              <w:sz w:val="24"/>
              <w:szCs w:val="24"/>
            </w:rPr>
            <w:t>ORANGE COUNTY</w:t>
          </w:r>
        </w:smartTag>
        <w:r w:rsidR="00CA0241" w:rsidRPr="0060654D">
          <w:rPr>
            <w:sz w:val="24"/>
            <w:szCs w:val="24"/>
          </w:rPr>
          <w:t xml:space="preserve">, </w:t>
        </w:r>
        <w:smartTag w:uri="urn:schemas-microsoft-com:office:smarttags" w:element="State">
          <w:r w:rsidR="00CA0241" w:rsidRPr="0060654D">
            <w:rPr>
              <w:sz w:val="24"/>
              <w:szCs w:val="24"/>
            </w:rPr>
            <w:t>CALIFORNIA</w:t>
          </w:r>
        </w:smartTag>
      </w:smartTag>
      <w:r w:rsidR="00CA0241" w:rsidRPr="0060654D">
        <w:rPr>
          <w:sz w:val="24"/>
          <w:szCs w:val="24"/>
        </w:rPr>
        <w:t>,</w:t>
      </w:r>
      <w:r w:rsidRPr="0060654D">
        <w:rPr>
          <w:sz w:val="24"/>
          <w:szCs w:val="24"/>
        </w:rPr>
        <w:t xml:space="preserve"> AUTHORIZING THE TEMPORARY</w:t>
      </w:r>
    </w:p>
    <w:p w:rsidR="004016E2" w:rsidRPr="0060654D" w:rsidRDefault="000C7E4E" w:rsidP="00280BF1">
      <w:pPr>
        <w:spacing w:line="240" w:lineRule="auto"/>
        <w:ind w:hanging="180"/>
        <w:jc w:val="center"/>
        <w:outlineLvl w:val="0"/>
        <w:rPr>
          <w:sz w:val="24"/>
          <w:szCs w:val="24"/>
        </w:rPr>
      </w:pPr>
      <w:r w:rsidRPr="0060654D">
        <w:rPr>
          <w:sz w:val="24"/>
          <w:szCs w:val="24"/>
        </w:rPr>
        <w:t xml:space="preserve">TRANSFER OF </w:t>
      </w:r>
      <w:r w:rsidR="00F76225" w:rsidRPr="0060654D">
        <w:rPr>
          <w:sz w:val="24"/>
          <w:szCs w:val="24"/>
        </w:rPr>
        <w:t>MONIES</w:t>
      </w:r>
      <w:r w:rsidRPr="0060654D">
        <w:rPr>
          <w:sz w:val="24"/>
          <w:szCs w:val="24"/>
        </w:rPr>
        <w:t xml:space="preserve"> BETWEEN </w:t>
      </w:r>
      <w:r w:rsidR="004016E2" w:rsidRPr="0060654D">
        <w:rPr>
          <w:sz w:val="24"/>
          <w:szCs w:val="24"/>
        </w:rPr>
        <w:t xml:space="preserve">FUNDS 275 </w:t>
      </w:r>
      <w:r w:rsidR="003846B6" w:rsidRPr="0060654D">
        <w:rPr>
          <w:sz w:val="24"/>
          <w:szCs w:val="24"/>
        </w:rPr>
        <w:t xml:space="preserve">AND </w:t>
      </w:r>
      <w:r w:rsidR="004016E2" w:rsidRPr="0060654D">
        <w:rPr>
          <w:sz w:val="24"/>
          <w:szCs w:val="24"/>
        </w:rPr>
        <w:t>279</w:t>
      </w:r>
    </w:p>
    <w:p w:rsidR="000C7E4E" w:rsidRPr="0060654D" w:rsidRDefault="004016E2" w:rsidP="00280BF1">
      <w:pPr>
        <w:spacing w:line="240" w:lineRule="auto"/>
        <w:jc w:val="center"/>
        <w:outlineLvl w:val="0"/>
        <w:rPr>
          <w:sz w:val="24"/>
          <w:szCs w:val="24"/>
        </w:rPr>
      </w:pPr>
      <w:r w:rsidRPr="0060654D">
        <w:rPr>
          <w:sz w:val="24"/>
          <w:szCs w:val="24"/>
        </w:rPr>
        <w:t>AND COUNTY GENERAL FUND</w:t>
      </w:r>
      <w:r w:rsidR="000219E8" w:rsidRPr="0060654D">
        <w:rPr>
          <w:sz w:val="24"/>
          <w:szCs w:val="24"/>
        </w:rPr>
        <w:t xml:space="preserve"> </w:t>
      </w:r>
      <w:r w:rsidR="00A221B1" w:rsidRPr="0060654D">
        <w:rPr>
          <w:sz w:val="24"/>
          <w:szCs w:val="24"/>
        </w:rPr>
        <w:t>AND VARIOUS COUNTY FUNDS</w:t>
      </w:r>
    </w:p>
    <w:p w:rsidR="000C7E4E" w:rsidRPr="0060654D" w:rsidRDefault="000C7E4E" w:rsidP="00280BF1">
      <w:pPr>
        <w:ind w:hanging="180"/>
      </w:pPr>
    </w:p>
    <w:p w:rsidR="000C7E4E" w:rsidRDefault="00486108" w:rsidP="00280BF1">
      <w:pPr>
        <w:jc w:val="center"/>
        <w:outlineLvl w:val="0"/>
        <w:rPr>
          <w:sz w:val="24"/>
          <w:szCs w:val="24"/>
        </w:rPr>
      </w:pPr>
      <w:r w:rsidRPr="0060654D">
        <w:rPr>
          <w:sz w:val="24"/>
          <w:szCs w:val="24"/>
        </w:rPr>
        <w:t xml:space="preserve">June </w:t>
      </w:r>
      <w:r w:rsidR="006A5B98">
        <w:rPr>
          <w:sz w:val="24"/>
          <w:szCs w:val="24"/>
        </w:rPr>
        <w:t>25</w:t>
      </w:r>
      <w:r w:rsidRPr="0060654D">
        <w:rPr>
          <w:sz w:val="24"/>
          <w:szCs w:val="24"/>
        </w:rPr>
        <w:t xml:space="preserve">, </w:t>
      </w:r>
      <w:r w:rsidR="006A5B98">
        <w:rPr>
          <w:sz w:val="24"/>
          <w:szCs w:val="24"/>
        </w:rPr>
        <w:t>2019</w:t>
      </w:r>
    </w:p>
    <w:p w:rsidR="000C7E4E" w:rsidRPr="0060654D" w:rsidRDefault="000C7E4E" w:rsidP="00280BF1">
      <w:pPr>
        <w:spacing w:line="480" w:lineRule="exact"/>
        <w:ind w:firstLine="720"/>
        <w:rPr>
          <w:sz w:val="24"/>
          <w:szCs w:val="24"/>
        </w:rPr>
      </w:pPr>
      <w:r w:rsidRPr="0060654D">
        <w:rPr>
          <w:sz w:val="24"/>
          <w:szCs w:val="24"/>
        </w:rPr>
        <w:t xml:space="preserve">WHEREAS, </w:t>
      </w:r>
      <w:r w:rsidR="00AA0F07" w:rsidRPr="0060654D">
        <w:rPr>
          <w:sz w:val="24"/>
          <w:szCs w:val="24"/>
        </w:rPr>
        <w:t>the</w:t>
      </w:r>
      <w:r w:rsidRPr="0060654D">
        <w:rPr>
          <w:sz w:val="24"/>
          <w:szCs w:val="24"/>
        </w:rPr>
        <w:t xml:space="preserve"> County </w:t>
      </w:r>
      <w:r w:rsidR="00AA0F07" w:rsidRPr="0060654D">
        <w:rPr>
          <w:sz w:val="24"/>
          <w:szCs w:val="24"/>
        </w:rPr>
        <w:t>General F</w:t>
      </w:r>
      <w:r w:rsidRPr="0060654D">
        <w:rPr>
          <w:sz w:val="24"/>
          <w:szCs w:val="24"/>
        </w:rPr>
        <w:t>und may experience cash</w:t>
      </w:r>
      <w:r w:rsidR="00F76225" w:rsidRPr="0060654D">
        <w:rPr>
          <w:sz w:val="24"/>
          <w:szCs w:val="24"/>
        </w:rPr>
        <w:t xml:space="preserve"> shortfalls or </w:t>
      </w:r>
      <w:r w:rsidRPr="0060654D">
        <w:rPr>
          <w:sz w:val="24"/>
          <w:szCs w:val="24"/>
        </w:rPr>
        <w:t>deficits</w:t>
      </w:r>
      <w:r w:rsidR="00F76225" w:rsidRPr="0060654D">
        <w:rPr>
          <w:sz w:val="24"/>
          <w:szCs w:val="24"/>
        </w:rPr>
        <w:t xml:space="preserve"> during County fiscal year</w:t>
      </w:r>
      <w:r w:rsidR="003846B6" w:rsidRPr="0060654D">
        <w:rPr>
          <w:sz w:val="24"/>
          <w:szCs w:val="24"/>
        </w:rPr>
        <w:t xml:space="preserve"> </w:t>
      </w:r>
      <w:r w:rsidR="006A5B98">
        <w:rPr>
          <w:sz w:val="24"/>
          <w:szCs w:val="24"/>
        </w:rPr>
        <w:t>2019</w:t>
      </w:r>
      <w:r w:rsidR="003B4DC3" w:rsidRPr="0060654D">
        <w:rPr>
          <w:sz w:val="24"/>
          <w:szCs w:val="24"/>
        </w:rPr>
        <w:t>-</w:t>
      </w:r>
      <w:r w:rsidR="006A5B98">
        <w:rPr>
          <w:sz w:val="24"/>
          <w:szCs w:val="24"/>
        </w:rPr>
        <w:t>2020</w:t>
      </w:r>
      <w:r w:rsidR="00912E66" w:rsidRPr="0060654D">
        <w:rPr>
          <w:sz w:val="24"/>
          <w:szCs w:val="24"/>
        </w:rPr>
        <w:t xml:space="preserve"> </w:t>
      </w:r>
      <w:r w:rsidRPr="0060654D">
        <w:rPr>
          <w:sz w:val="24"/>
          <w:szCs w:val="24"/>
        </w:rPr>
        <w:t>due to timing of receipt of revenues such as property taxes</w:t>
      </w:r>
      <w:r w:rsidR="00AA0F07" w:rsidRPr="0060654D">
        <w:rPr>
          <w:sz w:val="24"/>
          <w:szCs w:val="24"/>
        </w:rPr>
        <w:t xml:space="preserve"> and State revenues</w:t>
      </w:r>
      <w:r w:rsidRPr="0060654D">
        <w:rPr>
          <w:sz w:val="24"/>
          <w:szCs w:val="24"/>
        </w:rPr>
        <w:t>; and</w:t>
      </w:r>
    </w:p>
    <w:p w:rsidR="00FD43E2" w:rsidRPr="0060654D" w:rsidRDefault="00FD43E2" w:rsidP="00280BF1">
      <w:pPr>
        <w:spacing w:line="480" w:lineRule="exact"/>
        <w:ind w:firstLine="720"/>
        <w:rPr>
          <w:sz w:val="24"/>
          <w:szCs w:val="24"/>
        </w:rPr>
      </w:pPr>
      <w:r w:rsidRPr="0060654D">
        <w:rPr>
          <w:sz w:val="24"/>
          <w:szCs w:val="24"/>
        </w:rPr>
        <w:t xml:space="preserve">WHEREAS, the cash in the County General Fund may be insufficient to meet obligations that will be incurred between </w:t>
      </w:r>
      <w:r w:rsidR="0060759E" w:rsidRPr="0060654D">
        <w:rPr>
          <w:sz w:val="24"/>
          <w:szCs w:val="24"/>
        </w:rPr>
        <w:t xml:space="preserve">July 1, </w:t>
      </w:r>
      <w:r w:rsidR="006A5B98">
        <w:rPr>
          <w:sz w:val="24"/>
          <w:szCs w:val="24"/>
        </w:rPr>
        <w:t>2019</w:t>
      </w:r>
      <w:r w:rsidR="00486108" w:rsidRPr="0060654D">
        <w:rPr>
          <w:sz w:val="24"/>
          <w:szCs w:val="24"/>
        </w:rPr>
        <w:t xml:space="preserve"> </w:t>
      </w:r>
      <w:r w:rsidRPr="0060654D">
        <w:rPr>
          <w:sz w:val="24"/>
          <w:szCs w:val="24"/>
        </w:rPr>
        <w:t xml:space="preserve">and </w:t>
      </w:r>
      <w:r w:rsidR="0060759E" w:rsidRPr="0060654D">
        <w:rPr>
          <w:sz w:val="24"/>
          <w:szCs w:val="24"/>
        </w:rPr>
        <w:t xml:space="preserve">June 30, </w:t>
      </w:r>
      <w:r w:rsidR="006A5B98">
        <w:rPr>
          <w:sz w:val="24"/>
          <w:szCs w:val="24"/>
        </w:rPr>
        <w:t>2020</w:t>
      </w:r>
      <w:r w:rsidRPr="0060654D">
        <w:rPr>
          <w:sz w:val="24"/>
          <w:szCs w:val="24"/>
        </w:rPr>
        <w:t xml:space="preserve">; and </w:t>
      </w:r>
    </w:p>
    <w:p w:rsidR="00463C00" w:rsidRPr="0060654D" w:rsidRDefault="00463C00" w:rsidP="00280BF1">
      <w:pPr>
        <w:spacing w:line="480" w:lineRule="exact"/>
        <w:ind w:firstLine="720"/>
        <w:rPr>
          <w:sz w:val="24"/>
          <w:szCs w:val="24"/>
        </w:rPr>
      </w:pPr>
      <w:r w:rsidRPr="0060654D">
        <w:rPr>
          <w:sz w:val="24"/>
          <w:szCs w:val="24"/>
        </w:rPr>
        <w:t>WHEREAS, the County General Fund may experience cash shortfall when tax and revenue anticipation notes (TRANS) are delayed or not issued during fiscal year</w:t>
      </w:r>
      <w:r w:rsidR="00B22BA5" w:rsidRPr="0060654D">
        <w:rPr>
          <w:sz w:val="24"/>
          <w:szCs w:val="24"/>
        </w:rPr>
        <w:t xml:space="preserve"> </w:t>
      </w:r>
      <w:r w:rsidR="006A5B98">
        <w:rPr>
          <w:sz w:val="24"/>
          <w:szCs w:val="24"/>
        </w:rPr>
        <w:t>2019</w:t>
      </w:r>
      <w:r w:rsidR="00486108" w:rsidRPr="0060654D">
        <w:rPr>
          <w:sz w:val="24"/>
          <w:szCs w:val="24"/>
        </w:rPr>
        <w:t>-</w:t>
      </w:r>
      <w:r w:rsidR="006A5B98">
        <w:rPr>
          <w:sz w:val="24"/>
          <w:szCs w:val="24"/>
        </w:rPr>
        <w:t>2020</w:t>
      </w:r>
      <w:r w:rsidRPr="0060654D">
        <w:rPr>
          <w:sz w:val="24"/>
          <w:szCs w:val="24"/>
        </w:rPr>
        <w:t>; and</w:t>
      </w:r>
    </w:p>
    <w:p w:rsidR="00F76225" w:rsidRPr="0060654D" w:rsidRDefault="00F76225" w:rsidP="00280BF1">
      <w:pPr>
        <w:spacing w:line="480" w:lineRule="exact"/>
        <w:ind w:firstLine="720"/>
        <w:rPr>
          <w:sz w:val="24"/>
          <w:szCs w:val="24"/>
        </w:rPr>
      </w:pPr>
      <w:r w:rsidRPr="0060654D">
        <w:rPr>
          <w:sz w:val="24"/>
          <w:szCs w:val="24"/>
        </w:rPr>
        <w:t>WHEREAS, even if TRANs are sold in such amounts and at such rates as are generally acceptable to the County, the County may face additional shortfalls or deficits during the fiscal year; and</w:t>
      </w:r>
    </w:p>
    <w:p w:rsidR="001B2926" w:rsidRPr="0060654D" w:rsidRDefault="001B2926" w:rsidP="00280BF1">
      <w:pPr>
        <w:spacing w:line="480" w:lineRule="exact"/>
        <w:ind w:firstLine="720"/>
        <w:rPr>
          <w:sz w:val="24"/>
          <w:szCs w:val="24"/>
        </w:rPr>
      </w:pPr>
      <w:r w:rsidRPr="0060654D">
        <w:rPr>
          <w:sz w:val="24"/>
          <w:szCs w:val="24"/>
        </w:rPr>
        <w:t>WHEREAS, the County ha</w:t>
      </w:r>
      <w:r w:rsidR="00D06ED1" w:rsidRPr="0060654D">
        <w:rPr>
          <w:sz w:val="24"/>
          <w:szCs w:val="24"/>
        </w:rPr>
        <w:t>s</w:t>
      </w:r>
      <w:r w:rsidRPr="0060654D">
        <w:rPr>
          <w:sz w:val="24"/>
          <w:szCs w:val="24"/>
        </w:rPr>
        <w:t xml:space="preserve"> identified new projects </w:t>
      </w:r>
      <w:r w:rsidR="00473EA4" w:rsidRPr="0060654D">
        <w:rPr>
          <w:sz w:val="24"/>
          <w:szCs w:val="24"/>
        </w:rPr>
        <w:t>that</w:t>
      </w:r>
      <w:r w:rsidRPr="0060654D">
        <w:rPr>
          <w:sz w:val="24"/>
          <w:szCs w:val="24"/>
        </w:rPr>
        <w:t xml:space="preserve"> are critical to the health and safety of residents and meet strategic initiatives</w:t>
      </w:r>
      <w:r w:rsidR="00473EA4" w:rsidRPr="0060654D">
        <w:rPr>
          <w:sz w:val="24"/>
          <w:szCs w:val="24"/>
        </w:rPr>
        <w:t>, including</w:t>
      </w:r>
      <w:r w:rsidR="00AE0CCA">
        <w:rPr>
          <w:sz w:val="24"/>
          <w:szCs w:val="24"/>
        </w:rPr>
        <w:t xml:space="preserve"> </w:t>
      </w:r>
      <w:r w:rsidR="007E616B">
        <w:rPr>
          <w:sz w:val="24"/>
          <w:szCs w:val="24"/>
        </w:rPr>
        <w:t>Capital Improvement Projects for various</w:t>
      </w:r>
      <w:r w:rsidR="0012380A">
        <w:rPr>
          <w:sz w:val="24"/>
          <w:szCs w:val="24"/>
        </w:rPr>
        <w:t xml:space="preserve"> facilities</w:t>
      </w:r>
      <w:r w:rsidR="00912E66" w:rsidRPr="0060654D">
        <w:rPr>
          <w:sz w:val="24"/>
          <w:szCs w:val="24"/>
        </w:rPr>
        <w:t>, Probation Department’s Multi-purpose Gym</w:t>
      </w:r>
      <w:r w:rsidRPr="0060654D">
        <w:rPr>
          <w:sz w:val="24"/>
          <w:szCs w:val="24"/>
        </w:rPr>
        <w:t xml:space="preserve"> Project</w:t>
      </w:r>
      <w:r w:rsidR="00473EA4" w:rsidRPr="0060654D">
        <w:rPr>
          <w:sz w:val="24"/>
          <w:szCs w:val="24"/>
        </w:rPr>
        <w:t>,</w:t>
      </w:r>
      <w:r w:rsidRPr="0060654D">
        <w:rPr>
          <w:sz w:val="24"/>
          <w:szCs w:val="24"/>
        </w:rPr>
        <w:t xml:space="preserve"> and </w:t>
      </w:r>
      <w:proofErr w:type="spellStart"/>
      <w:r w:rsidRPr="0060654D">
        <w:rPr>
          <w:sz w:val="24"/>
          <w:szCs w:val="24"/>
        </w:rPr>
        <w:t>Musick</w:t>
      </w:r>
      <w:proofErr w:type="spellEnd"/>
      <w:r w:rsidRPr="0060654D">
        <w:rPr>
          <w:sz w:val="24"/>
          <w:szCs w:val="24"/>
        </w:rPr>
        <w:t xml:space="preserve"> Jail Capital Project (collectively, the “Projects” including information technology projects previously identified); and</w:t>
      </w:r>
    </w:p>
    <w:p w:rsidR="001B2926" w:rsidRPr="0060654D" w:rsidRDefault="001B2926" w:rsidP="00280BF1">
      <w:pPr>
        <w:spacing w:line="480" w:lineRule="exact"/>
        <w:ind w:firstLine="720"/>
        <w:rPr>
          <w:sz w:val="24"/>
          <w:szCs w:val="24"/>
        </w:rPr>
      </w:pPr>
      <w:r w:rsidRPr="0060654D">
        <w:rPr>
          <w:sz w:val="24"/>
          <w:szCs w:val="24"/>
        </w:rPr>
        <w:t>WHEREAS, additional monies are required to continue development of the Projects; and</w:t>
      </w:r>
    </w:p>
    <w:p w:rsidR="000A2B9D" w:rsidRPr="0060654D" w:rsidRDefault="00F76225" w:rsidP="00280BF1">
      <w:pPr>
        <w:spacing w:line="480" w:lineRule="exact"/>
        <w:ind w:firstLine="720"/>
        <w:rPr>
          <w:sz w:val="24"/>
          <w:szCs w:val="24"/>
        </w:rPr>
      </w:pPr>
      <w:r w:rsidRPr="0060654D">
        <w:rPr>
          <w:sz w:val="24"/>
          <w:szCs w:val="24"/>
        </w:rPr>
        <w:t xml:space="preserve">WHEREAS, </w:t>
      </w:r>
      <w:r w:rsidR="000A2B9D" w:rsidRPr="0060654D">
        <w:rPr>
          <w:sz w:val="24"/>
          <w:szCs w:val="24"/>
        </w:rPr>
        <w:t xml:space="preserve">the County’s </w:t>
      </w:r>
      <w:r w:rsidRPr="0060654D">
        <w:rPr>
          <w:sz w:val="24"/>
          <w:szCs w:val="24"/>
        </w:rPr>
        <w:t>OC Waste &amp; Recycling</w:t>
      </w:r>
      <w:r w:rsidR="000A2B9D" w:rsidRPr="0060654D">
        <w:rPr>
          <w:sz w:val="24"/>
          <w:szCs w:val="24"/>
        </w:rPr>
        <w:t xml:space="preserve"> </w:t>
      </w:r>
      <w:r w:rsidR="00D06ED1" w:rsidRPr="0060654D">
        <w:rPr>
          <w:sz w:val="24"/>
          <w:szCs w:val="24"/>
        </w:rPr>
        <w:t xml:space="preserve">department </w:t>
      </w:r>
      <w:r w:rsidR="000A2B9D" w:rsidRPr="0060654D">
        <w:rPr>
          <w:sz w:val="24"/>
          <w:szCs w:val="24"/>
        </w:rPr>
        <w:t xml:space="preserve">operates as </w:t>
      </w:r>
      <w:r w:rsidRPr="0060654D">
        <w:rPr>
          <w:sz w:val="24"/>
          <w:szCs w:val="24"/>
        </w:rPr>
        <w:t xml:space="preserve">an enterprise fund, </w:t>
      </w:r>
      <w:r w:rsidR="000A2B9D" w:rsidRPr="0060654D">
        <w:rPr>
          <w:sz w:val="24"/>
          <w:szCs w:val="24"/>
        </w:rPr>
        <w:t xml:space="preserve">comprised of </w:t>
      </w:r>
      <w:r w:rsidRPr="0060654D">
        <w:rPr>
          <w:sz w:val="24"/>
          <w:szCs w:val="24"/>
        </w:rPr>
        <w:t xml:space="preserve">several </w:t>
      </w:r>
      <w:r w:rsidR="000A2B9D" w:rsidRPr="0060654D">
        <w:rPr>
          <w:sz w:val="24"/>
          <w:szCs w:val="24"/>
        </w:rPr>
        <w:t>County Funds, the monies of which are restricted to ultimate expenditure in connection with the County’s solid waste system, including but not limited to post</w:t>
      </w:r>
      <w:r w:rsidR="00473EA4" w:rsidRPr="0060654D">
        <w:rPr>
          <w:sz w:val="24"/>
          <w:szCs w:val="24"/>
        </w:rPr>
        <w:t>-</w:t>
      </w:r>
      <w:r w:rsidR="000A2B9D" w:rsidRPr="0060654D">
        <w:rPr>
          <w:sz w:val="24"/>
          <w:szCs w:val="24"/>
        </w:rPr>
        <w:t>closure maintenance and environmental liabilities; and</w:t>
      </w:r>
    </w:p>
    <w:p w:rsidR="006271FF" w:rsidRPr="0060654D" w:rsidRDefault="006271FF" w:rsidP="00280BF1">
      <w:pPr>
        <w:spacing w:line="480" w:lineRule="exact"/>
        <w:ind w:firstLine="720"/>
        <w:rPr>
          <w:sz w:val="24"/>
          <w:szCs w:val="24"/>
        </w:rPr>
      </w:pPr>
      <w:r w:rsidRPr="0060654D">
        <w:rPr>
          <w:sz w:val="24"/>
          <w:szCs w:val="24"/>
        </w:rPr>
        <w:t xml:space="preserve">WHEREAS, the monies transferred from Funds </w:t>
      </w:r>
      <w:r w:rsidR="000005BB" w:rsidRPr="0060654D">
        <w:rPr>
          <w:sz w:val="24"/>
          <w:szCs w:val="24"/>
        </w:rPr>
        <w:t>275</w:t>
      </w:r>
      <w:r w:rsidRPr="0060654D">
        <w:rPr>
          <w:sz w:val="24"/>
          <w:szCs w:val="24"/>
        </w:rPr>
        <w:t xml:space="preserve"> and </w:t>
      </w:r>
      <w:r w:rsidR="000005BB" w:rsidRPr="0060654D">
        <w:rPr>
          <w:sz w:val="24"/>
          <w:szCs w:val="24"/>
        </w:rPr>
        <w:t>279</w:t>
      </w:r>
      <w:r w:rsidRPr="0060654D">
        <w:rPr>
          <w:sz w:val="24"/>
          <w:szCs w:val="24"/>
        </w:rPr>
        <w:t xml:space="preserve"> are not presently needed to meet current cash requirements from these funds, are not necessary during the transfer period to </w:t>
      </w:r>
      <w:r w:rsidRPr="0060654D">
        <w:rPr>
          <w:sz w:val="24"/>
          <w:szCs w:val="24"/>
        </w:rPr>
        <w:lastRenderedPageBreak/>
        <w:t xml:space="preserve">meet required and/or previously identified expenditures from these funds, and the funds will be replenished in a manner to permit the purposes of Funds </w:t>
      </w:r>
      <w:r w:rsidR="000005BB" w:rsidRPr="0060654D">
        <w:rPr>
          <w:sz w:val="24"/>
          <w:szCs w:val="24"/>
        </w:rPr>
        <w:t>275</w:t>
      </w:r>
      <w:r w:rsidRPr="0060654D">
        <w:rPr>
          <w:sz w:val="24"/>
          <w:szCs w:val="24"/>
        </w:rPr>
        <w:t xml:space="preserve"> and 2</w:t>
      </w:r>
      <w:r w:rsidR="000005BB" w:rsidRPr="0060654D">
        <w:rPr>
          <w:sz w:val="24"/>
          <w:szCs w:val="24"/>
        </w:rPr>
        <w:t>79</w:t>
      </w:r>
      <w:r w:rsidRPr="0060654D">
        <w:rPr>
          <w:sz w:val="24"/>
          <w:szCs w:val="24"/>
        </w:rPr>
        <w:t xml:space="preserve"> to be met; and </w:t>
      </w:r>
    </w:p>
    <w:p w:rsidR="004C13F4" w:rsidRPr="0060654D" w:rsidRDefault="004C13F4" w:rsidP="00280BF1">
      <w:pPr>
        <w:spacing w:line="480" w:lineRule="exact"/>
        <w:ind w:firstLine="720"/>
        <w:rPr>
          <w:sz w:val="24"/>
          <w:szCs w:val="24"/>
        </w:rPr>
      </w:pPr>
      <w:r w:rsidRPr="0060654D">
        <w:rPr>
          <w:sz w:val="24"/>
          <w:szCs w:val="24"/>
        </w:rPr>
        <w:t>WHEREAS, Section 25261</w:t>
      </w:r>
      <w:r w:rsidR="004663FF" w:rsidRPr="0060654D">
        <w:rPr>
          <w:sz w:val="24"/>
          <w:szCs w:val="24"/>
        </w:rPr>
        <w:t xml:space="preserve"> </w:t>
      </w:r>
      <w:r w:rsidRPr="0060654D">
        <w:rPr>
          <w:sz w:val="24"/>
          <w:szCs w:val="24"/>
        </w:rPr>
        <w:t>of the California Government Code authorizes this Board of Supervisors by resolution at the beginning of a fiscal year to transfer amounts in an enterprise fund; and</w:t>
      </w:r>
    </w:p>
    <w:p w:rsidR="000C7E4E" w:rsidRPr="0060654D" w:rsidRDefault="000C7E4E" w:rsidP="00280BF1">
      <w:pPr>
        <w:spacing w:line="480" w:lineRule="exact"/>
        <w:ind w:firstLine="720"/>
        <w:rPr>
          <w:sz w:val="24"/>
          <w:szCs w:val="24"/>
        </w:rPr>
      </w:pPr>
      <w:r w:rsidRPr="0060654D">
        <w:rPr>
          <w:sz w:val="24"/>
          <w:szCs w:val="24"/>
        </w:rPr>
        <w:t xml:space="preserve">WHEREAS, Section 53635.7 of the Government Code requires the legislative body of a local agency to discuss, consider, and deliberate each decision that involves borrowing in the amount of one hundred thousand dollars ($100,000) or more as a separate item of business on the agenda of its meeting; </w:t>
      </w:r>
    </w:p>
    <w:p w:rsidR="000C7E4E" w:rsidRPr="0060654D" w:rsidRDefault="000C7E4E" w:rsidP="00280BF1">
      <w:pPr>
        <w:spacing w:line="480" w:lineRule="exact"/>
        <w:ind w:left="720"/>
        <w:rPr>
          <w:sz w:val="24"/>
          <w:szCs w:val="24"/>
        </w:rPr>
      </w:pPr>
      <w:r w:rsidRPr="0060654D">
        <w:rPr>
          <w:sz w:val="24"/>
          <w:szCs w:val="24"/>
        </w:rPr>
        <w:t>NOW, THEREFORE, BE IT RESOLVED that this Board does hereby:</w:t>
      </w:r>
    </w:p>
    <w:p w:rsidR="00737ED6" w:rsidRPr="00FE7D54" w:rsidRDefault="00737ED6" w:rsidP="00280BF1">
      <w:pPr>
        <w:numPr>
          <w:ilvl w:val="0"/>
          <w:numId w:val="16"/>
        </w:numPr>
        <w:spacing w:line="480" w:lineRule="exact"/>
        <w:rPr>
          <w:sz w:val="24"/>
          <w:szCs w:val="24"/>
        </w:rPr>
      </w:pPr>
      <w:r w:rsidRPr="00FE7D54">
        <w:rPr>
          <w:sz w:val="24"/>
          <w:szCs w:val="24"/>
        </w:rPr>
        <w:t>Direct temporary cash transfers to the County General Fund of up to a total of $</w:t>
      </w:r>
      <w:r w:rsidR="00A14395" w:rsidRPr="00FE7D54">
        <w:rPr>
          <w:sz w:val="24"/>
          <w:szCs w:val="24"/>
        </w:rPr>
        <w:t>1</w:t>
      </w:r>
      <w:r w:rsidR="007E616B" w:rsidRPr="00FE7D54">
        <w:rPr>
          <w:sz w:val="24"/>
          <w:szCs w:val="24"/>
        </w:rPr>
        <w:t>41.8</w:t>
      </w:r>
      <w:r w:rsidRPr="00FE7D54">
        <w:rPr>
          <w:sz w:val="24"/>
          <w:szCs w:val="24"/>
        </w:rPr>
        <w:t xml:space="preserve"> million, comprised of $</w:t>
      </w:r>
      <w:r w:rsidR="007E616B" w:rsidRPr="00FE7D54">
        <w:rPr>
          <w:sz w:val="24"/>
          <w:szCs w:val="24"/>
        </w:rPr>
        <w:t>90.4</w:t>
      </w:r>
      <w:r w:rsidR="0065437C" w:rsidRPr="00FE7D54">
        <w:rPr>
          <w:sz w:val="24"/>
          <w:szCs w:val="24"/>
        </w:rPr>
        <w:t xml:space="preserve"> </w:t>
      </w:r>
      <w:r w:rsidRPr="00FE7D54">
        <w:rPr>
          <w:sz w:val="24"/>
          <w:szCs w:val="24"/>
        </w:rPr>
        <w:t xml:space="preserve">million from Fund </w:t>
      </w:r>
      <w:r w:rsidR="003966E0" w:rsidRPr="00FE7D54">
        <w:rPr>
          <w:sz w:val="24"/>
          <w:szCs w:val="24"/>
        </w:rPr>
        <w:t xml:space="preserve">279 </w:t>
      </w:r>
      <w:r w:rsidRPr="00FE7D54">
        <w:rPr>
          <w:sz w:val="24"/>
          <w:szCs w:val="24"/>
        </w:rPr>
        <w:t>and $</w:t>
      </w:r>
      <w:r w:rsidR="007E616B" w:rsidRPr="00FE7D54">
        <w:rPr>
          <w:sz w:val="24"/>
          <w:szCs w:val="24"/>
        </w:rPr>
        <w:t>51.4</w:t>
      </w:r>
      <w:r w:rsidR="00486108" w:rsidRPr="00FE7D54">
        <w:rPr>
          <w:sz w:val="24"/>
          <w:szCs w:val="24"/>
        </w:rPr>
        <w:t xml:space="preserve"> </w:t>
      </w:r>
      <w:r w:rsidRPr="00FE7D54">
        <w:rPr>
          <w:sz w:val="24"/>
          <w:szCs w:val="24"/>
        </w:rPr>
        <w:t xml:space="preserve">million from Fund </w:t>
      </w:r>
      <w:r w:rsidR="003966E0" w:rsidRPr="00FE7D54">
        <w:rPr>
          <w:sz w:val="24"/>
          <w:szCs w:val="24"/>
        </w:rPr>
        <w:t xml:space="preserve">275 </w:t>
      </w:r>
      <w:r w:rsidR="00C81BAE" w:rsidRPr="00FE7D54">
        <w:rPr>
          <w:sz w:val="24"/>
          <w:szCs w:val="24"/>
        </w:rPr>
        <w:t>pursuant to the conditions set forth herein</w:t>
      </w:r>
      <w:r w:rsidRPr="00FE7D54">
        <w:rPr>
          <w:sz w:val="24"/>
          <w:szCs w:val="24"/>
        </w:rPr>
        <w:t xml:space="preserve">.  </w:t>
      </w:r>
    </w:p>
    <w:p w:rsidR="00A84F4D" w:rsidRPr="0060654D" w:rsidRDefault="006A680A" w:rsidP="00280BF1">
      <w:pPr>
        <w:numPr>
          <w:ilvl w:val="0"/>
          <w:numId w:val="16"/>
        </w:numPr>
        <w:spacing w:line="480" w:lineRule="exact"/>
        <w:rPr>
          <w:sz w:val="24"/>
          <w:szCs w:val="24"/>
        </w:rPr>
      </w:pPr>
      <w:r w:rsidRPr="0060654D">
        <w:rPr>
          <w:sz w:val="24"/>
          <w:szCs w:val="24"/>
        </w:rPr>
        <w:t xml:space="preserve">Authorize the </w:t>
      </w:r>
      <w:r w:rsidR="00A84F4D" w:rsidRPr="0060654D">
        <w:rPr>
          <w:sz w:val="24"/>
          <w:szCs w:val="24"/>
        </w:rPr>
        <w:t>County Auditor-Controller, with the approval of the County Executive Officer</w:t>
      </w:r>
      <w:r w:rsidR="00FC155F" w:rsidRPr="0060654D">
        <w:rPr>
          <w:sz w:val="24"/>
          <w:szCs w:val="24"/>
        </w:rPr>
        <w:t xml:space="preserve"> </w:t>
      </w:r>
      <w:r w:rsidR="00FC155F" w:rsidRPr="0060654D">
        <w:rPr>
          <w:sz w:val="24"/>
        </w:rPr>
        <w:t>and/or designee</w:t>
      </w:r>
      <w:r w:rsidR="00A84F4D" w:rsidRPr="0060654D">
        <w:rPr>
          <w:sz w:val="24"/>
          <w:szCs w:val="24"/>
        </w:rPr>
        <w:t>, to</w:t>
      </w:r>
      <w:r w:rsidR="00146B31" w:rsidRPr="0060654D">
        <w:rPr>
          <w:sz w:val="24"/>
          <w:szCs w:val="24"/>
        </w:rPr>
        <w:t xml:space="preserve"> make one or more draws (each a “Draw”)</w:t>
      </w:r>
      <w:r w:rsidR="00A84F4D" w:rsidRPr="0060654D">
        <w:rPr>
          <w:sz w:val="24"/>
          <w:szCs w:val="24"/>
        </w:rPr>
        <w:t xml:space="preserve"> on </w:t>
      </w:r>
      <w:r w:rsidR="00AE7F0A" w:rsidRPr="0060654D">
        <w:rPr>
          <w:sz w:val="24"/>
          <w:szCs w:val="24"/>
        </w:rPr>
        <w:t>Fund</w:t>
      </w:r>
      <w:r w:rsidR="00737ED6" w:rsidRPr="0060654D">
        <w:rPr>
          <w:sz w:val="24"/>
          <w:szCs w:val="24"/>
        </w:rPr>
        <w:t>s 275 and 279</w:t>
      </w:r>
      <w:r w:rsidR="00A84F4D" w:rsidRPr="0060654D">
        <w:rPr>
          <w:sz w:val="24"/>
          <w:szCs w:val="24"/>
        </w:rPr>
        <w:t xml:space="preserve"> provided that the following conditions are met:</w:t>
      </w:r>
    </w:p>
    <w:p w:rsidR="00A84F4D" w:rsidRPr="0060654D" w:rsidRDefault="00A84F4D" w:rsidP="00280BF1">
      <w:pPr>
        <w:numPr>
          <w:ilvl w:val="1"/>
          <w:numId w:val="16"/>
        </w:numPr>
        <w:spacing w:line="480" w:lineRule="exact"/>
        <w:rPr>
          <w:sz w:val="24"/>
          <w:szCs w:val="24"/>
        </w:rPr>
      </w:pPr>
      <w:r w:rsidRPr="0060654D">
        <w:rPr>
          <w:sz w:val="24"/>
          <w:szCs w:val="24"/>
        </w:rPr>
        <w:t xml:space="preserve">The </w:t>
      </w:r>
      <w:r w:rsidR="00146B31" w:rsidRPr="0060654D">
        <w:rPr>
          <w:sz w:val="24"/>
          <w:szCs w:val="24"/>
        </w:rPr>
        <w:t>D</w:t>
      </w:r>
      <w:r w:rsidR="00511C2D" w:rsidRPr="0060654D">
        <w:rPr>
          <w:sz w:val="24"/>
          <w:szCs w:val="24"/>
        </w:rPr>
        <w:t>raw</w:t>
      </w:r>
      <w:r w:rsidRPr="0060654D">
        <w:rPr>
          <w:sz w:val="24"/>
          <w:szCs w:val="24"/>
        </w:rPr>
        <w:t xml:space="preserve"> is required to meet County </w:t>
      </w:r>
      <w:r w:rsidR="00B84336" w:rsidRPr="0060654D">
        <w:rPr>
          <w:sz w:val="24"/>
          <w:szCs w:val="24"/>
        </w:rPr>
        <w:t xml:space="preserve">General Fund </w:t>
      </w:r>
      <w:r w:rsidRPr="0060654D">
        <w:rPr>
          <w:sz w:val="24"/>
          <w:szCs w:val="24"/>
        </w:rPr>
        <w:t>cash flow shortages or deficits</w:t>
      </w:r>
      <w:r w:rsidR="004363AC" w:rsidRPr="0060654D">
        <w:rPr>
          <w:sz w:val="24"/>
          <w:szCs w:val="24"/>
        </w:rPr>
        <w:t xml:space="preserve"> for either of the following reasons: </w:t>
      </w:r>
      <w:r w:rsidR="00511C2D" w:rsidRPr="0060654D">
        <w:rPr>
          <w:sz w:val="24"/>
          <w:szCs w:val="24"/>
        </w:rPr>
        <w:t>(</w:t>
      </w:r>
      <w:proofErr w:type="spellStart"/>
      <w:r w:rsidR="00511C2D" w:rsidRPr="0060654D">
        <w:rPr>
          <w:sz w:val="24"/>
          <w:szCs w:val="24"/>
        </w:rPr>
        <w:t>i</w:t>
      </w:r>
      <w:proofErr w:type="spellEnd"/>
      <w:r w:rsidR="00511C2D" w:rsidRPr="0060654D">
        <w:rPr>
          <w:sz w:val="24"/>
          <w:szCs w:val="24"/>
        </w:rPr>
        <w:t xml:space="preserve">) </w:t>
      </w:r>
      <w:r w:rsidR="00DA490D" w:rsidRPr="0060654D">
        <w:rPr>
          <w:sz w:val="24"/>
          <w:szCs w:val="24"/>
        </w:rPr>
        <w:t>cash in the County General Fund may be insufficient to meet obligations</w:t>
      </w:r>
      <w:r w:rsidR="004363AC" w:rsidRPr="0060654D">
        <w:rPr>
          <w:sz w:val="24"/>
          <w:szCs w:val="24"/>
        </w:rPr>
        <w:t>;</w:t>
      </w:r>
      <w:r w:rsidR="00DA490D" w:rsidRPr="0060654D">
        <w:rPr>
          <w:sz w:val="24"/>
          <w:szCs w:val="24"/>
        </w:rPr>
        <w:t xml:space="preserve"> </w:t>
      </w:r>
      <w:r w:rsidR="00E223F0" w:rsidRPr="0060654D">
        <w:rPr>
          <w:sz w:val="24"/>
          <w:szCs w:val="24"/>
        </w:rPr>
        <w:t>o</w:t>
      </w:r>
      <w:r w:rsidR="00511C2D" w:rsidRPr="0060654D">
        <w:rPr>
          <w:sz w:val="24"/>
          <w:szCs w:val="24"/>
        </w:rPr>
        <w:t>r</w:t>
      </w:r>
      <w:r w:rsidR="00DE45AA" w:rsidRPr="0060654D">
        <w:rPr>
          <w:sz w:val="24"/>
          <w:szCs w:val="24"/>
        </w:rPr>
        <w:t xml:space="preserve"> </w:t>
      </w:r>
      <w:r w:rsidR="004363AC" w:rsidRPr="0060654D">
        <w:rPr>
          <w:sz w:val="24"/>
          <w:szCs w:val="24"/>
        </w:rPr>
        <w:t xml:space="preserve">(ii) to </w:t>
      </w:r>
      <w:r w:rsidR="00DE45AA" w:rsidRPr="0060654D">
        <w:rPr>
          <w:sz w:val="24"/>
          <w:szCs w:val="24"/>
        </w:rPr>
        <w:t>finance or assist in financing the Project</w:t>
      </w:r>
      <w:r w:rsidR="00C81BAE" w:rsidRPr="0060654D">
        <w:rPr>
          <w:sz w:val="24"/>
          <w:szCs w:val="24"/>
        </w:rPr>
        <w:t>s.</w:t>
      </w:r>
      <w:r w:rsidR="00511C2D" w:rsidRPr="0060654D">
        <w:rPr>
          <w:sz w:val="24"/>
          <w:szCs w:val="24"/>
        </w:rPr>
        <w:t xml:space="preserve"> </w:t>
      </w:r>
    </w:p>
    <w:p w:rsidR="00511C2D" w:rsidRPr="0060654D" w:rsidRDefault="00511C2D" w:rsidP="00280BF1">
      <w:pPr>
        <w:numPr>
          <w:ilvl w:val="1"/>
          <w:numId w:val="16"/>
        </w:numPr>
        <w:spacing w:line="480" w:lineRule="exact"/>
        <w:rPr>
          <w:sz w:val="24"/>
          <w:szCs w:val="24"/>
        </w:rPr>
      </w:pPr>
      <w:r w:rsidRPr="0060654D">
        <w:rPr>
          <w:sz w:val="24"/>
          <w:szCs w:val="24"/>
        </w:rPr>
        <w:t xml:space="preserve">The </w:t>
      </w:r>
      <w:r w:rsidR="00146B31" w:rsidRPr="0060654D">
        <w:rPr>
          <w:sz w:val="24"/>
          <w:szCs w:val="24"/>
        </w:rPr>
        <w:t>D</w:t>
      </w:r>
      <w:r w:rsidRPr="0060654D">
        <w:rPr>
          <w:sz w:val="24"/>
          <w:szCs w:val="24"/>
        </w:rPr>
        <w:t xml:space="preserve">raw may not be made prior to </w:t>
      </w:r>
      <w:r w:rsidR="0060759E" w:rsidRPr="0060654D">
        <w:rPr>
          <w:sz w:val="24"/>
          <w:szCs w:val="24"/>
        </w:rPr>
        <w:t xml:space="preserve">July 1, </w:t>
      </w:r>
      <w:r w:rsidR="006A5B98">
        <w:rPr>
          <w:sz w:val="24"/>
          <w:szCs w:val="24"/>
        </w:rPr>
        <w:t>2019</w:t>
      </w:r>
      <w:r w:rsidR="00486108" w:rsidRPr="0060654D">
        <w:rPr>
          <w:sz w:val="24"/>
          <w:szCs w:val="24"/>
        </w:rPr>
        <w:t xml:space="preserve"> </w:t>
      </w:r>
      <w:r w:rsidRPr="0060654D">
        <w:rPr>
          <w:sz w:val="24"/>
          <w:szCs w:val="24"/>
        </w:rPr>
        <w:t xml:space="preserve">and must be repaid no later than </w:t>
      </w:r>
      <w:r w:rsidR="0060759E" w:rsidRPr="0060654D">
        <w:rPr>
          <w:sz w:val="24"/>
          <w:szCs w:val="24"/>
        </w:rPr>
        <w:t xml:space="preserve">June 30, </w:t>
      </w:r>
      <w:r w:rsidR="006A5B98">
        <w:rPr>
          <w:sz w:val="24"/>
          <w:szCs w:val="24"/>
        </w:rPr>
        <w:t>2020</w:t>
      </w:r>
      <w:r w:rsidRPr="0060654D">
        <w:rPr>
          <w:sz w:val="24"/>
          <w:szCs w:val="24"/>
        </w:rPr>
        <w:t>.</w:t>
      </w:r>
      <w:r w:rsidR="00DE45AA" w:rsidRPr="0060654D">
        <w:rPr>
          <w:sz w:val="24"/>
          <w:szCs w:val="24"/>
        </w:rPr>
        <w:t xml:space="preserve"> Notwithstanding the preceding sentence, Draws </w:t>
      </w:r>
      <w:r w:rsidR="004363AC" w:rsidRPr="0060654D">
        <w:rPr>
          <w:sz w:val="24"/>
          <w:szCs w:val="24"/>
        </w:rPr>
        <w:t>to finance</w:t>
      </w:r>
      <w:r w:rsidR="00DE45AA" w:rsidRPr="0060654D">
        <w:rPr>
          <w:sz w:val="24"/>
          <w:szCs w:val="24"/>
        </w:rPr>
        <w:t xml:space="preserve"> the Project</w:t>
      </w:r>
      <w:r w:rsidR="00C81BAE" w:rsidRPr="0060654D">
        <w:rPr>
          <w:sz w:val="24"/>
          <w:szCs w:val="24"/>
        </w:rPr>
        <w:t>s</w:t>
      </w:r>
      <w:r w:rsidR="004363AC" w:rsidRPr="0060654D">
        <w:rPr>
          <w:sz w:val="24"/>
          <w:szCs w:val="24"/>
        </w:rPr>
        <w:t xml:space="preserve"> (“Project Draws”)</w:t>
      </w:r>
      <w:r w:rsidR="00DE45AA" w:rsidRPr="0060654D">
        <w:rPr>
          <w:sz w:val="24"/>
          <w:szCs w:val="24"/>
        </w:rPr>
        <w:t xml:space="preserve"> may be repaid over a period of years, not to exceed </w:t>
      </w:r>
      <w:r w:rsidR="003E6CF2" w:rsidRPr="0060654D">
        <w:rPr>
          <w:sz w:val="24"/>
          <w:szCs w:val="24"/>
        </w:rPr>
        <w:t>three (3)</w:t>
      </w:r>
      <w:r w:rsidR="00DE45AA" w:rsidRPr="0060654D">
        <w:rPr>
          <w:sz w:val="24"/>
          <w:szCs w:val="24"/>
        </w:rPr>
        <w:t>.</w:t>
      </w:r>
    </w:p>
    <w:p w:rsidR="00511C2D" w:rsidRPr="0060654D" w:rsidRDefault="00146B31" w:rsidP="00280BF1">
      <w:pPr>
        <w:numPr>
          <w:ilvl w:val="1"/>
          <w:numId w:val="16"/>
        </w:numPr>
        <w:spacing w:line="480" w:lineRule="exact"/>
        <w:rPr>
          <w:sz w:val="24"/>
          <w:szCs w:val="24"/>
        </w:rPr>
      </w:pPr>
      <w:r w:rsidRPr="0060654D">
        <w:rPr>
          <w:sz w:val="24"/>
          <w:szCs w:val="24"/>
        </w:rPr>
        <w:t xml:space="preserve">Each Draw </w:t>
      </w:r>
      <w:r w:rsidR="00511C2D" w:rsidRPr="0060654D">
        <w:rPr>
          <w:sz w:val="24"/>
          <w:szCs w:val="24"/>
        </w:rPr>
        <w:t xml:space="preserve">must be repaid to the </w:t>
      </w:r>
      <w:r w:rsidR="00115913" w:rsidRPr="0060654D">
        <w:rPr>
          <w:sz w:val="24"/>
          <w:szCs w:val="24"/>
        </w:rPr>
        <w:t xml:space="preserve">OC Waste &amp; Recycling </w:t>
      </w:r>
      <w:r w:rsidR="00511C2D" w:rsidRPr="0060654D">
        <w:rPr>
          <w:sz w:val="24"/>
          <w:szCs w:val="24"/>
        </w:rPr>
        <w:t xml:space="preserve">Fund from which </w:t>
      </w:r>
      <w:r w:rsidRPr="0060654D">
        <w:rPr>
          <w:sz w:val="24"/>
          <w:szCs w:val="24"/>
        </w:rPr>
        <w:t>it was</w:t>
      </w:r>
      <w:r w:rsidR="00511C2D" w:rsidRPr="0060654D">
        <w:rPr>
          <w:sz w:val="24"/>
          <w:szCs w:val="24"/>
        </w:rPr>
        <w:t xml:space="preserve"> originally transferred with interest at the</w:t>
      </w:r>
      <w:r w:rsidR="00835741" w:rsidRPr="0060654D">
        <w:rPr>
          <w:sz w:val="24"/>
          <w:szCs w:val="24"/>
        </w:rPr>
        <w:t xml:space="preserve"> commingled pool</w:t>
      </w:r>
      <w:r w:rsidR="00511C2D" w:rsidRPr="0060654D">
        <w:rPr>
          <w:sz w:val="24"/>
          <w:szCs w:val="24"/>
        </w:rPr>
        <w:t xml:space="preserve"> rate earned by </w:t>
      </w:r>
      <w:r w:rsidR="00511C2D" w:rsidRPr="0060654D">
        <w:rPr>
          <w:sz w:val="24"/>
          <w:szCs w:val="24"/>
        </w:rPr>
        <w:lastRenderedPageBreak/>
        <w:t xml:space="preserve">the County Treasurer –Tax Collector for the actual number of days </w:t>
      </w:r>
      <w:r w:rsidR="00835741" w:rsidRPr="0060654D">
        <w:rPr>
          <w:sz w:val="24"/>
          <w:szCs w:val="24"/>
        </w:rPr>
        <w:t xml:space="preserve">for </w:t>
      </w:r>
      <w:r w:rsidR="00511C2D" w:rsidRPr="0060654D">
        <w:rPr>
          <w:sz w:val="24"/>
          <w:szCs w:val="24"/>
        </w:rPr>
        <w:t>which the monies were drawn</w:t>
      </w:r>
      <w:r w:rsidR="000678DE" w:rsidRPr="0060654D">
        <w:rPr>
          <w:sz w:val="24"/>
          <w:szCs w:val="24"/>
        </w:rPr>
        <w:t>.</w:t>
      </w:r>
    </w:p>
    <w:p w:rsidR="00DE45AA" w:rsidRPr="0060654D" w:rsidRDefault="00F81126" w:rsidP="00280BF1">
      <w:pPr>
        <w:numPr>
          <w:ilvl w:val="1"/>
          <w:numId w:val="16"/>
        </w:numPr>
        <w:spacing w:line="480" w:lineRule="exact"/>
        <w:rPr>
          <w:sz w:val="24"/>
          <w:szCs w:val="24"/>
        </w:rPr>
      </w:pPr>
      <w:r w:rsidRPr="0060654D">
        <w:rPr>
          <w:sz w:val="24"/>
          <w:szCs w:val="24"/>
        </w:rPr>
        <w:t xml:space="preserve">An identifiable repayment source is established to ensure repayment by </w:t>
      </w:r>
      <w:r w:rsidR="0060759E" w:rsidRPr="0060654D">
        <w:rPr>
          <w:sz w:val="24"/>
          <w:szCs w:val="24"/>
        </w:rPr>
        <w:t xml:space="preserve">June 30, </w:t>
      </w:r>
      <w:r w:rsidR="006A5B98">
        <w:rPr>
          <w:sz w:val="24"/>
          <w:szCs w:val="24"/>
        </w:rPr>
        <w:t>2020</w:t>
      </w:r>
      <w:r w:rsidR="00486108" w:rsidRPr="0060654D">
        <w:rPr>
          <w:sz w:val="24"/>
          <w:szCs w:val="24"/>
        </w:rPr>
        <w:t xml:space="preserve"> </w:t>
      </w:r>
      <w:r w:rsidRPr="0060654D">
        <w:rPr>
          <w:sz w:val="24"/>
          <w:szCs w:val="24"/>
        </w:rPr>
        <w:t>of all enterprise funds drawn in accordance with this Resolution.</w:t>
      </w:r>
      <w:r w:rsidR="002D0E94" w:rsidRPr="0060654D">
        <w:rPr>
          <w:sz w:val="24"/>
          <w:szCs w:val="24"/>
        </w:rPr>
        <w:t xml:space="preserve"> </w:t>
      </w:r>
    </w:p>
    <w:p w:rsidR="00A40977" w:rsidRPr="0060654D" w:rsidRDefault="00A40977" w:rsidP="00280BF1">
      <w:pPr>
        <w:numPr>
          <w:ilvl w:val="1"/>
          <w:numId w:val="16"/>
        </w:numPr>
        <w:spacing w:after="60" w:line="480" w:lineRule="exact"/>
        <w:rPr>
          <w:sz w:val="24"/>
          <w:szCs w:val="24"/>
        </w:rPr>
      </w:pPr>
      <w:r w:rsidRPr="0060654D">
        <w:rPr>
          <w:sz w:val="24"/>
          <w:szCs w:val="24"/>
        </w:rPr>
        <w:t xml:space="preserve">All </w:t>
      </w:r>
      <w:r w:rsidR="0094213B" w:rsidRPr="0060654D">
        <w:rPr>
          <w:sz w:val="24"/>
          <w:szCs w:val="24"/>
        </w:rPr>
        <w:t xml:space="preserve">Project Draws </w:t>
      </w:r>
      <w:r w:rsidRPr="0060654D">
        <w:rPr>
          <w:sz w:val="24"/>
          <w:szCs w:val="24"/>
        </w:rPr>
        <w:t>are subject to the following</w:t>
      </w:r>
      <w:r w:rsidR="00C81BAE" w:rsidRPr="0060654D">
        <w:rPr>
          <w:sz w:val="24"/>
          <w:szCs w:val="24"/>
        </w:rPr>
        <w:t xml:space="preserve"> additional</w:t>
      </w:r>
      <w:r w:rsidRPr="0060654D">
        <w:rPr>
          <w:sz w:val="24"/>
          <w:szCs w:val="24"/>
        </w:rPr>
        <w:t xml:space="preserve"> terms and condition</w:t>
      </w:r>
      <w:r w:rsidR="00C81BAE" w:rsidRPr="0060654D">
        <w:rPr>
          <w:sz w:val="24"/>
          <w:szCs w:val="24"/>
        </w:rPr>
        <w:t>s</w:t>
      </w:r>
      <w:r w:rsidRPr="0060654D">
        <w:rPr>
          <w:sz w:val="24"/>
          <w:szCs w:val="24"/>
        </w:rPr>
        <w:t>:</w:t>
      </w:r>
    </w:p>
    <w:p w:rsidR="00A40977" w:rsidRPr="0060654D" w:rsidRDefault="003846B6" w:rsidP="00280BF1">
      <w:pPr>
        <w:spacing w:after="60" w:line="480" w:lineRule="exact"/>
        <w:ind w:left="1710" w:hanging="450"/>
        <w:rPr>
          <w:sz w:val="24"/>
          <w:szCs w:val="24"/>
        </w:rPr>
      </w:pPr>
      <w:r w:rsidRPr="0060654D">
        <w:rPr>
          <w:sz w:val="24"/>
          <w:szCs w:val="24"/>
        </w:rPr>
        <w:t>(</w:t>
      </w:r>
      <w:proofErr w:type="spellStart"/>
      <w:r w:rsidR="00A40977" w:rsidRPr="0060654D">
        <w:rPr>
          <w:sz w:val="24"/>
          <w:szCs w:val="24"/>
        </w:rPr>
        <w:t>i</w:t>
      </w:r>
      <w:proofErr w:type="spellEnd"/>
      <w:r w:rsidR="00A40977" w:rsidRPr="0060654D">
        <w:rPr>
          <w:sz w:val="24"/>
          <w:szCs w:val="24"/>
        </w:rPr>
        <w:t xml:space="preserve">) </w:t>
      </w:r>
      <w:r w:rsidR="0094213B" w:rsidRPr="0060654D">
        <w:rPr>
          <w:sz w:val="24"/>
          <w:szCs w:val="24"/>
        </w:rPr>
        <w:tab/>
      </w:r>
      <w:r w:rsidR="00A40977" w:rsidRPr="0060654D">
        <w:rPr>
          <w:sz w:val="24"/>
          <w:szCs w:val="24"/>
        </w:rPr>
        <w:t>Project Draws shall not exceed</w:t>
      </w:r>
      <w:r w:rsidR="00E544CF" w:rsidRPr="0060654D">
        <w:rPr>
          <w:sz w:val="24"/>
          <w:szCs w:val="24"/>
        </w:rPr>
        <w:t xml:space="preserve"> </w:t>
      </w:r>
      <w:r w:rsidR="006A5B98">
        <w:rPr>
          <w:sz w:val="24"/>
          <w:szCs w:val="24"/>
        </w:rPr>
        <w:t>$27.5</w:t>
      </w:r>
      <w:r w:rsidR="00A40977" w:rsidRPr="0060654D">
        <w:rPr>
          <w:sz w:val="24"/>
          <w:szCs w:val="24"/>
        </w:rPr>
        <w:t xml:space="preserve"> million dollars ($</w:t>
      </w:r>
      <w:r w:rsidR="006A5B98">
        <w:rPr>
          <w:sz w:val="24"/>
          <w:szCs w:val="24"/>
        </w:rPr>
        <w:t>27,500,000</w:t>
      </w:r>
      <w:r w:rsidR="00A40977" w:rsidRPr="0060654D">
        <w:rPr>
          <w:sz w:val="24"/>
          <w:szCs w:val="24"/>
        </w:rPr>
        <w:t>) for</w:t>
      </w:r>
      <w:r w:rsidRPr="0060654D">
        <w:rPr>
          <w:sz w:val="24"/>
          <w:szCs w:val="24"/>
        </w:rPr>
        <w:t xml:space="preserve"> FY</w:t>
      </w:r>
      <w:r w:rsidR="005342C4" w:rsidRPr="0060654D">
        <w:rPr>
          <w:sz w:val="24"/>
          <w:szCs w:val="24"/>
        </w:rPr>
        <w:t xml:space="preserve"> </w:t>
      </w:r>
      <w:r w:rsidR="006A5B98">
        <w:rPr>
          <w:sz w:val="24"/>
          <w:szCs w:val="24"/>
        </w:rPr>
        <w:t>2019</w:t>
      </w:r>
      <w:r w:rsidR="00486108" w:rsidRPr="0060654D">
        <w:rPr>
          <w:sz w:val="24"/>
          <w:szCs w:val="24"/>
        </w:rPr>
        <w:t>-</w:t>
      </w:r>
      <w:r w:rsidR="006A5B98">
        <w:rPr>
          <w:sz w:val="24"/>
          <w:szCs w:val="24"/>
        </w:rPr>
        <w:t>2020</w:t>
      </w:r>
      <w:r w:rsidR="00A40977" w:rsidRPr="0060654D">
        <w:rPr>
          <w:sz w:val="24"/>
          <w:szCs w:val="24"/>
        </w:rPr>
        <w:t>.</w:t>
      </w:r>
    </w:p>
    <w:p w:rsidR="00A40977" w:rsidRPr="0060654D" w:rsidRDefault="003846B6" w:rsidP="00280BF1">
      <w:pPr>
        <w:spacing w:after="60" w:line="480" w:lineRule="exact"/>
        <w:ind w:left="1710" w:hanging="450"/>
        <w:rPr>
          <w:sz w:val="24"/>
          <w:szCs w:val="24"/>
        </w:rPr>
      </w:pPr>
      <w:r w:rsidRPr="0060654D">
        <w:rPr>
          <w:sz w:val="24"/>
          <w:szCs w:val="24"/>
        </w:rPr>
        <w:t>(</w:t>
      </w:r>
      <w:r w:rsidR="00A40977" w:rsidRPr="0060654D">
        <w:rPr>
          <w:sz w:val="24"/>
          <w:szCs w:val="24"/>
        </w:rPr>
        <w:t xml:space="preserve">ii) </w:t>
      </w:r>
      <w:r w:rsidR="0094213B" w:rsidRPr="0060654D">
        <w:rPr>
          <w:sz w:val="24"/>
          <w:szCs w:val="24"/>
        </w:rPr>
        <w:tab/>
      </w:r>
      <w:r w:rsidR="00791486" w:rsidRPr="0060654D">
        <w:rPr>
          <w:sz w:val="24"/>
          <w:szCs w:val="24"/>
        </w:rPr>
        <w:t xml:space="preserve">Project Draws shall be repaid within 3 years from the date of borrowing beginning in FY </w:t>
      </w:r>
      <w:r w:rsidR="006A5B98">
        <w:rPr>
          <w:sz w:val="24"/>
          <w:szCs w:val="24"/>
        </w:rPr>
        <w:t>2020</w:t>
      </w:r>
      <w:r w:rsidR="00486108" w:rsidRPr="0060654D">
        <w:rPr>
          <w:sz w:val="24"/>
          <w:szCs w:val="24"/>
        </w:rPr>
        <w:t>-</w:t>
      </w:r>
      <w:r w:rsidR="007E616B">
        <w:rPr>
          <w:sz w:val="24"/>
          <w:szCs w:val="24"/>
        </w:rPr>
        <w:t>2021</w:t>
      </w:r>
      <w:r w:rsidR="00791486" w:rsidRPr="0060654D">
        <w:rPr>
          <w:sz w:val="24"/>
          <w:szCs w:val="24"/>
        </w:rPr>
        <w:t>.</w:t>
      </w:r>
    </w:p>
    <w:p w:rsidR="00A40977" w:rsidRPr="0060654D" w:rsidRDefault="003846B6" w:rsidP="00280BF1">
      <w:pPr>
        <w:spacing w:line="480" w:lineRule="exact"/>
        <w:ind w:left="1710" w:hanging="450"/>
        <w:rPr>
          <w:sz w:val="24"/>
          <w:szCs w:val="24"/>
        </w:rPr>
      </w:pPr>
      <w:r w:rsidRPr="0060654D">
        <w:rPr>
          <w:sz w:val="24"/>
          <w:szCs w:val="24"/>
        </w:rPr>
        <w:t>(</w:t>
      </w:r>
      <w:r w:rsidR="00A40977" w:rsidRPr="0060654D">
        <w:rPr>
          <w:sz w:val="24"/>
          <w:szCs w:val="24"/>
        </w:rPr>
        <w:t>i</w:t>
      </w:r>
      <w:r w:rsidRPr="0060654D">
        <w:rPr>
          <w:sz w:val="24"/>
          <w:szCs w:val="24"/>
        </w:rPr>
        <w:t>ii</w:t>
      </w:r>
      <w:r w:rsidR="00A40977" w:rsidRPr="0060654D">
        <w:rPr>
          <w:sz w:val="24"/>
          <w:szCs w:val="24"/>
        </w:rPr>
        <w:t>)</w:t>
      </w:r>
      <w:r w:rsidR="00791754" w:rsidRPr="0060654D">
        <w:rPr>
          <w:sz w:val="24"/>
          <w:szCs w:val="24"/>
        </w:rPr>
        <w:t xml:space="preserve"> </w:t>
      </w:r>
      <w:r w:rsidRPr="0060654D">
        <w:rPr>
          <w:sz w:val="24"/>
          <w:szCs w:val="24"/>
        </w:rPr>
        <w:tab/>
      </w:r>
      <w:r w:rsidR="00A40977" w:rsidRPr="0060654D">
        <w:rPr>
          <w:sz w:val="24"/>
          <w:szCs w:val="24"/>
        </w:rPr>
        <w:t>The outstanding principal, plus accrued and unpaid interest calculated to the date of repayment, may be repaid at any time.</w:t>
      </w:r>
    </w:p>
    <w:p w:rsidR="009A67B6" w:rsidRPr="0060654D" w:rsidRDefault="009A67B6" w:rsidP="00280BF1">
      <w:pPr>
        <w:numPr>
          <w:ilvl w:val="1"/>
          <w:numId w:val="16"/>
        </w:numPr>
        <w:spacing w:line="480" w:lineRule="exact"/>
        <w:rPr>
          <w:sz w:val="24"/>
          <w:szCs w:val="24"/>
        </w:rPr>
      </w:pPr>
      <w:r w:rsidRPr="0060654D">
        <w:rPr>
          <w:sz w:val="24"/>
          <w:szCs w:val="24"/>
        </w:rPr>
        <w:t>None of the monies directed to be transferred herein shall be pledged, promised</w:t>
      </w:r>
      <w:r w:rsidR="003846B6" w:rsidRPr="0060654D">
        <w:rPr>
          <w:sz w:val="24"/>
          <w:szCs w:val="24"/>
        </w:rPr>
        <w:t>,</w:t>
      </w:r>
      <w:r w:rsidRPr="0060654D">
        <w:rPr>
          <w:sz w:val="24"/>
          <w:szCs w:val="24"/>
        </w:rPr>
        <w:t xml:space="preserve"> or otherwise encumbered to pay or repay any other County debt or obligation</w:t>
      </w:r>
      <w:r w:rsidR="00146B31" w:rsidRPr="0060654D">
        <w:rPr>
          <w:sz w:val="24"/>
          <w:szCs w:val="24"/>
        </w:rPr>
        <w:t>.</w:t>
      </w:r>
    </w:p>
    <w:p w:rsidR="006271FF" w:rsidRPr="0060654D" w:rsidRDefault="006271FF" w:rsidP="00280BF1">
      <w:pPr>
        <w:numPr>
          <w:ilvl w:val="0"/>
          <w:numId w:val="16"/>
        </w:numPr>
        <w:spacing w:line="480" w:lineRule="exact"/>
        <w:rPr>
          <w:sz w:val="24"/>
          <w:szCs w:val="24"/>
        </w:rPr>
      </w:pPr>
      <w:r w:rsidRPr="0060654D">
        <w:rPr>
          <w:sz w:val="24"/>
          <w:szCs w:val="24"/>
        </w:rPr>
        <w:t>Require the Director of OCWR to promptly notify the Auditor-Controller and the County Executive Officer if the current cash requirements of Funds 275 or 279 require immediate repayment of cash advances from these funds.</w:t>
      </w:r>
    </w:p>
    <w:p w:rsidR="000C7E4E" w:rsidRPr="0060654D" w:rsidRDefault="00174B68" w:rsidP="00280BF1">
      <w:pPr>
        <w:numPr>
          <w:ilvl w:val="0"/>
          <w:numId w:val="16"/>
        </w:numPr>
        <w:spacing w:line="480" w:lineRule="exact"/>
        <w:rPr>
          <w:sz w:val="24"/>
          <w:szCs w:val="24"/>
        </w:rPr>
      </w:pPr>
      <w:r w:rsidRPr="00062B63">
        <w:rPr>
          <w:noProof/>
          <w:sz w:val="24"/>
          <w:szCs w:val="24"/>
        </w:rPr>
        <mc:AlternateContent>
          <mc:Choice Requires="wps">
            <w:drawing>
              <wp:anchor distT="0" distB="0" distL="114300" distR="114300" simplePos="0" relativeHeight="251659264" behindDoc="0" locked="0" layoutInCell="1" allowOverlap="1" wp14:anchorId="5885CA0B" wp14:editId="1FA4F578">
                <wp:simplePos x="0" y="0"/>
                <wp:positionH relativeFrom="margin">
                  <wp:align>left</wp:align>
                </wp:positionH>
                <wp:positionV relativeFrom="paragraph">
                  <wp:posOffset>363682</wp:posOffset>
                </wp:positionV>
                <wp:extent cx="5946486" cy="2253673"/>
                <wp:effectExtent l="0" t="0" r="35560"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486" cy="22536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0E2DD" id="_x0000_t32" coordsize="21600,21600" o:spt="32" o:oned="t" path="m,l21600,21600e" filled="f">
                <v:path arrowok="t" fillok="f" o:connecttype="none"/>
                <o:lock v:ext="edit" shapetype="t"/>
              </v:shapetype>
              <v:shape id="AutoShape 2" o:spid="_x0000_s1026" type="#_x0000_t32" style="position:absolute;margin-left:0;margin-top:28.65pt;width:468.25pt;height:177.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zjJA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">
                <w10:wrap anchorx="margin"/>
              </v:shape>
            </w:pict>
          </mc:Fallback>
        </mc:AlternateContent>
      </w:r>
      <w:r w:rsidR="009A67B6" w:rsidRPr="0060654D">
        <w:rPr>
          <w:sz w:val="24"/>
          <w:szCs w:val="24"/>
        </w:rPr>
        <w:t xml:space="preserve">This Resolution shall take effect on </w:t>
      </w:r>
      <w:r w:rsidR="0060759E" w:rsidRPr="0060654D">
        <w:rPr>
          <w:sz w:val="24"/>
          <w:szCs w:val="24"/>
        </w:rPr>
        <w:t xml:space="preserve">July 1, </w:t>
      </w:r>
      <w:r w:rsidR="006A5B98">
        <w:rPr>
          <w:sz w:val="24"/>
          <w:szCs w:val="24"/>
        </w:rPr>
        <w:t>2019</w:t>
      </w:r>
      <w:r w:rsidR="009A67B6" w:rsidRPr="0060654D">
        <w:rPr>
          <w:sz w:val="24"/>
          <w:szCs w:val="24"/>
        </w:rPr>
        <w:t>.</w:t>
      </w:r>
      <w:r w:rsidR="00E05EDD" w:rsidRPr="0060654D">
        <w:rPr>
          <w:sz w:val="24"/>
          <w:szCs w:val="24"/>
        </w:rPr>
        <w:t xml:space="preserve"> </w:t>
      </w:r>
    </w:p>
    <w:sectPr w:rsidR="000C7E4E" w:rsidRPr="0060654D" w:rsidSect="002541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31" w:rsidRDefault="00434431">
      <w:r>
        <w:separator/>
      </w:r>
    </w:p>
  </w:endnote>
  <w:endnote w:type="continuationSeparator" w:id="0">
    <w:p w:rsidR="00434431" w:rsidRDefault="0043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18" w:rsidRDefault="00FC2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1A8" w:rsidRDefault="002541A8" w:rsidP="002541A8">
    <w:pPr>
      <w:pStyle w:val="Footer"/>
      <w:tabs>
        <w:tab w:val="clear" w:pos="8640"/>
        <w:tab w:val="left" w:pos="5040"/>
        <w:tab w:val="right" w:pos="9360"/>
      </w:tabs>
      <w:spacing w:line="240" w:lineRule="auto"/>
    </w:pPr>
    <w:r w:rsidRPr="003E4C5A">
      <w:t>Resolution No.</w:t>
    </w:r>
    <w:r>
      <w:rPr>
        <w:u w:val="single"/>
      </w:rPr>
      <w:t xml:space="preserve">  19</w:t>
    </w:r>
    <w:r w:rsidRPr="003E4C5A">
      <w:rPr>
        <w:u w:val="single"/>
      </w:rPr>
      <w:t>-</w:t>
    </w:r>
    <w:r w:rsidR="00FC2C18">
      <w:rPr>
        <w:u w:val="single"/>
      </w:rPr>
      <w:t>052</w:t>
    </w:r>
    <w:r w:rsidRPr="003E4C5A">
      <w:rPr>
        <w:u w:val="single"/>
      </w:rPr>
      <w:t>,</w:t>
    </w:r>
    <w:r w:rsidRPr="003E4C5A">
      <w:t xml:space="preserve"> Item No.</w:t>
    </w:r>
    <w:r w:rsidRPr="003E4C5A">
      <w:rPr>
        <w:u w:val="single"/>
      </w:rPr>
      <w:t xml:space="preserve">  </w:t>
    </w:r>
    <w:r w:rsidR="00FC2C18">
      <w:rPr>
        <w:u w:val="single"/>
      </w:rPr>
      <w:t>60</w:t>
    </w:r>
    <w:r w:rsidRPr="003E4C5A">
      <w:rPr>
        <w:u w:val="single"/>
      </w:rPr>
      <w:t xml:space="preserve"> </w:t>
    </w:r>
    <w:r>
      <w:tab/>
    </w:r>
    <w:r>
      <w:tab/>
    </w:r>
    <w:r>
      <w:tab/>
    </w:r>
    <w:r w:rsidRPr="003E4C5A">
      <w:t xml:space="preserve">Page </w:t>
    </w:r>
    <w:r w:rsidRPr="003E4C5A">
      <w:fldChar w:fldCharType="begin"/>
    </w:r>
    <w:r w:rsidRPr="003E4C5A">
      <w:instrText xml:space="preserve"> PAGE  \* Arabic  \* MERGEFORMAT </w:instrText>
    </w:r>
    <w:r w:rsidRPr="003E4C5A">
      <w:fldChar w:fldCharType="separate"/>
    </w:r>
    <w:r w:rsidR="00FC2C18">
      <w:rPr>
        <w:noProof/>
      </w:rPr>
      <w:t>1</w:t>
    </w:r>
    <w:r w:rsidRPr="003E4C5A">
      <w:fldChar w:fldCharType="end"/>
    </w:r>
    <w:r w:rsidRPr="003E4C5A">
      <w:t xml:space="preserve"> of </w:t>
    </w:r>
    <w:r w:rsidR="00043DC8">
      <w:rPr>
        <w:noProof/>
      </w:rPr>
      <w:fldChar w:fldCharType="begin"/>
    </w:r>
    <w:r w:rsidR="00043DC8">
      <w:rPr>
        <w:noProof/>
      </w:rPr>
      <w:instrText xml:space="preserve"> NUMPAGES  \* Arabic  \* MERGEFORMAT </w:instrText>
    </w:r>
    <w:r w:rsidR="00043DC8">
      <w:rPr>
        <w:noProof/>
      </w:rPr>
      <w:fldChar w:fldCharType="separate"/>
    </w:r>
    <w:r w:rsidR="00FC2C18">
      <w:rPr>
        <w:noProof/>
      </w:rPr>
      <w:t>3</w:t>
    </w:r>
    <w:r w:rsidR="00043DC8">
      <w:rPr>
        <w:noProof/>
      </w:rPr>
      <w:fldChar w:fldCharType="end"/>
    </w:r>
  </w:p>
  <w:p w:rsidR="00FD43E2" w:rsidRPr="002541A8" w:rsidRDefault="00FD43E2" w:rsidP="00A80296">
    <w:pPr>
      <w:pStyle w:val="Footer"/>
      <w:tabs>
        <w:tab w:val="clear" w:pos="4320"/>
        <w:tab w:val="clear" w:pos="8640"/>
      </w:tabs>
      <w:spacing w:line="240" w:lineRule="auto"/>
      <w:rPr>
        <w:szCs w:val="24"/>
      </w:rPr>
    </w:pPr>
    <w:r w:rsidRPr="002541A8">
      <w:rPr>
        <w:szCs w:val="24"/>
      </w:rPr>
      <w:t>Temporary Transfer of</w:t>
    </w:r>
    <w:r w:rsidR="00FC2C18">
      <w:rPr>
        <w:szCs w:val="24"/>
      </w:rPr>
      <w:t xml:space="preserve"> </w:t>
    </w:r>
    <w:bookmarkStart w:id="0" w:name="_GoBack"/>
    <w:bookmarkEnd w:id="0"/>
    <w:r w:rsidRPr="002541A8">
      <w:rPr>
        <w:szCs w:val="24"/>
      </w:rPr>
      <w:t>Cash Between Various Funds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18" w:rsidRDefault="00FC2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31" w:rsidRDefault="00434431">
      <w:r>
        <w:separator/>
      </w:r>
    </w:p>
  </w:footnote>
  <w:footnote w:type="continuationSeparator" w:id="0">
    <w:p w:rsidR="00434431" w:rsidRDefault="00434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18" w:rsidRDefault="00FC2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18" w:rsidRDefault="00FC2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18" w:rsidRDefault="00FC2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9C6"/>
    <w:multiLevelType w:val="singleLevel"/>
    <w:tmpl w:val="04090019"/>
    <w:lvl w:ilvl="0">
      <w:start w:val="1"/>
      <w:numFmt w:val="lowerLetter"/>
      <w:lvlText w:val="(%1)"/>
      <w:lvlJc w:val="left"/>
      <w:pPr>
        <w:tabs>
          <w:tab w:val="num" w:pos="360"/>
        </w:tabs>
        <w:ind w:left="360" w:hanging="360"/>
      </w:pPr>
      <w:rPr>
        <w:rFonts w:ascii="Times New Roman" w:hAnsi="Times New Roman" w:hint="default"/>
      </w:rPr>
    </w:lvl>
  </w:abstractNum>
  <w:abstractNum w:abstractNumId="1" w15:restartNumberingAfterBreak="0">
    <w:nsid w:val="09634E3E"/>
    <w:multiLevelType w:val="singleLevel"/>
    <w:tmpl w:val="F2F8BA82"/>
    <w:lvl w:ilvl="0">
      <w:start w:val="1"/>
      <w:numFmt w:val="decimal"/>
      <w:lvlText w:val="(%1)"/>
      <w:lvlJc w:val="left"/>
      <w:pPr>
        <w:tabs>
          <w:tab w:val="num" w:pos="360"/>
        </w:tabs>
        <w:ind w:left="360" w:hanging="360"/>
      </w:pPr>
    </w:lvl>
  </w:abstractNum>
  <w:abstractNum w:abstractNumId="2" w15:restartNumberingAfterBreak="0">
    <w:nsid w:val="12882626"/>
    <w:multiLevelType w:val="singleLevel"/>
    <w:tmpl w:val="5C662DB6"/>
    <w:lvl w:ilvl="0">
      <w:start w:val="3"/>
      <w:numFmt w:val="decimal"/>
      <w:lvlText w:val="(%1)"/>
      <w:lvlJc w:val="left"/>
      <w:pPr>
        <w:tabs>
          <w:tab w:val="num" w:pos="1440"/>
        </w:tabs>
        <w:ind w:left="1440" w:hanging="720"/>
      </w:pPr>
      <w:rPr>
        <w:rFonts w:hint="default"/>
      </w:rPr>
    </w:lvl>
  </w:abstractNum>
  <w:abstractNum w:abstractNumId="3" w15:restartNumberingAfterBreak="0">
    <w:nsid w:val="15175382"/>
    <w:multiLevelType w:val="singleLevel"/>
    <w:tmpl w:val="E41EF066"/>
    <w:lvl w:ilvl="0">
      <w:start w:val="1"/>
      <w:numFmt w:val="decimal"/>
      <w:lvlText w:val="(%1)"/>
      <w:lvlJc w:val="left"/>
      <w:pPr>
        <w:tabs>
          <w:tab w:val="num" w:pos="360"/>
        </w:tabs>
        <w:ind w:left="360" w:hanging="360"/>
      </w:pPr>
    </w:lvl>
  </w:abstractNum>
  <w:abstractNum w:abstractNumId="4" w15:restartNumberingAfterBreak="0">
    <w:nsid w:val="22D174E1"/>
    <w:multiLevelType w:val="singleLevel"/>
    <w:tmpl w:val="6874BA96"/>
    <w:lvl w:ilvl="0">
      <w:start w:val="1"/>
      <w:numFmt w:val="lowerLetter"/>
      <w:lvlText w:val="(%1)"/>
      <w:lvlJc w:val="left"/>
      <w:pPr>
        <w:tabs>
          <w:tab w:val="num" w:pos="1080"/>
        </w:tabs>
        <w:ind w:left="0" w:firstLine="720"/>
      </w:pPr>
    </w:lvl>
  </w:abstractNum>
  <w:abstractNum w:abstractNumId="5" w15:restartNumberingAfterBreak="0">
    <w:nsid w:val="2B395B1C"/>
    <w:multiLevelType w:val="singleLevel"/>
    <w:tmpl w:val="18BA1C24"/>
    <w:lvl w:ilvl="0">
      <w:start w:val="1"/>
      <w:numFmt w:val="decimal"/>
      <w:lvlText w:val="(%1)"/>
      <w:lvlJc w:val="left"/>
      <w:pPr>
        <w:tabs>
          <w:tab w:val="num" w:pos="360"/>
        </w:tabs>
        <w:ind w:left="360" w:hanging="360"/>
      </w:pPr>
    </w:lvl>
  </w:abstractNum>
  <w:abstractNum w:abstractNumId="6" w15:restartNumberingAfterBreak="0">
    <w:nsid w:val="2B423C48"/>
    <w:multiLevelType w:val="singleLevel"/>
    <w:tmpl w:val="C4ACB284"/>
    <w:lvl w:ilvl="0">
      <w:start w:val="2"/>
      <w:numFmt w:val="lowerLetter"/>
      <w:lvlText w:val="(%1)"/>
      <w:lvlJc w:val="left"/>
      <w:pPr>
        <w:tabs>
          <w:tab w:val="num" w:pos="1110"/>
        </w:tabs>
        <w:ind w:left="1110" w:hanging="390"/>
      </w:pPr>
      <w:rPr>
        <w:rFonts w:hint="default"/>
      </w:rPr>
    </w:lvl>
  </w:abstractNum>
  <w:abstractNum w:abstractNumId="7" w15:restartNumberingAfterBreak="0">
    <w:nsid w:val="3E697E6E"/>
    <w:multiLevelType w:val="singleLevel"/>
    <w:tmpl w:val="1012F4C8"/>
    <w:lvl w:ilvl="0">
      <w:start w:val="1"/>
      <w:numFmt w:val="lowerLetter"/>
      <w:lvlText w:val="(%1)"/>
      <w:lvlJc w:val="left"/>
      <w:pPr>
        <w:tabs>
          <w:tab w:val="num" w:pos="375"/>
        </w:tabs>
        <w:ind w:left="375" w:hanging="375"/>
      </w:pPr>
      <w:rPr>
        <w:rFonts w:hint="default"/>
      </w:rPr>
    </w:lvl>
  </w:abstractNum>
  <w:abstractNum w:abstractNumId="8" w15:restartNumberingAfterBreak="0">
    <w:nsid w:val="479430AB"/>
    <w:multiLevelType w:val="hybridMultilevel"/>
    <w:tmpl w:val="381840D0"/>
    <w:lvl w:ilvl="0" w:tplc="101A2342">
      <w:start w:val="1"/>
      <w:numFmt w:val="decimal"/>
      <w:lvlText w:val="%1."/>
      <w:lvlJc w:val="left"/>
      <w:pPr>
        <w:tabs>
          <w:tab w:val="num" w:pos="1440"/>
        </w:tabs>
        <w:ind w:left="1440" w:hanging="720"/>
      </w:pPr>
      <w:rPr>
        <w:rFonts w:ascii="Times New Roman" w:eastAsia="Times New Roman" w:hAnsi="Times New Roman" w:cs="Times New Roman"/>
      </w:rPr>
    </w:lvl>
    <w:lvl w:ilvl="1" w:tplc="FE465AD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9894825"/>
    <w:multiLevelType w:val="singleLevel"/>
    <w:tmpl w:val="E182D4BE"/>
    <w:lvl w:ilvl="0">
      <w:start w:val="5"/>
      <w:numFmt w:val="lowerLetter"/>
      <w:lvlText w:val="(%1)"/>
      <w:lvlJc w:val="left"/>
      <w:pPr>
        <w:tabs>
          <w:tab w:val="num" w:pos="1080"/>
        </w:tabs>
        <w:ind w:left="1080" w:hanging="360"/>
      </w:pPr>
      <w:rPr>
        <w:rFonts w:hint="default"/>
      </w:rPr>
    </w:lvl>
  </w:abstractNum>
  <w:abstractNum w:abstractNumId="10" w15:restartNumberingAfterBreak="0">
    <w:nsid w:val="509B1DA3"/>
    <w:multiLevelType w:val="singleLevel"/>
    <w:tmpl w:val="5F883D1C"/>
    <w:lvl w:ilvl="0">
      <w:start w:val="1"/>
      <w:numFmt w:val="lowerLetter"/>
      <w:lvlText w:val="(%1)"/>
      <w:lvlJc w:val="left"/>
      <w:pPr>
        <w:tabs>
          <w:tab w:val="num" w:pos="1080"/>
        </w:tabs>
        <w:ind w:left="1080" w:hanging="360"/>
      </w:pPr>
      <w:rPr>
        <w:rFonts w:hint="default"/>
        <w:i/>
      </w:rPr>
    </w:lvl>
  </w:abstractNum>
  <w:abstractNum w:abstractNumId="11" w15:restartNumberingAfterBreak="0">
    <w:nsid w:val="51600458"/>
    <w:multiLevelType w:val="hybridMultilevel"/>
    <w:tmpl w:val="15D882A0"/>
    <w:lvl w:ilvl="0" w:tplc="01F8F066">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5165695"/>
    <w:multiLevelType w:val="singleLevel"/>
    <w:tmpl w:val="ACC693A4"/>
    <w:lvl w:ilvl="0">
      <w:start w:val="1"/>
      <w:numFmt w:val="decimal"/>
      <w:lvlText w:val="(%1)"/>
      <w:lvlJc w:val="left"/>
      <w:pPr>
        <w:tabs>
          <w:tab w:val="num" w:pos="1440"/>
        </w:tabs>
        <w:ind w:left="1440" w:hanging="720"/>
      </w:pPr>
      <w:rPr>
        <w:rFonts w:hint="default"/>
      </w:rPr>
    </w:lvl>
  </w:abstractNum>
  <w:abstractNum w:abstractNumId="13" w15:restartNumberingAfterBreak="0">
    <w:nsid w:val="697F0C8F"/>
    <w:multiLevelType w:val="singleLevel"/>
    <w:tmpl w:val="18AE37EA"/>
    <w:lvl w:ilvl="0">
      <w:start w:val="4"/>
      <w:numFmt w:val="lowerLetter"/>
      <w:lvlText w:val="(%1)"/>
      <w:lvlJc w:val="left"/>
      <w:pPr>
        <w:tabs>
          <w:tab w:val="num" w:pos="1080"/>
        </w:tabs>
        <w:ind w:left="1080" w:hanging="360"/>
      </w:pPr>
      <w:rPr>
        <w:rFonts w:hint="default"/>
      </w:rPr>
    </w:lvl>
  </w:abstractNum>
  <w:abstractNum w:abstractNumId="14" w15:restartNumberingAfterBreak="0">
    <w:nsid w:val="73B11B2E"/>
    <w:multiLevelType w:val="singleLevel"/>
    <w:tmpl w:val="BB34368C"/>
    <w:lvl w:ilvl="0">
      <w:start w:val="4"/>
      <w:numFmt w:val="lowerLetter"/>
      <w:lvlText w:val="(%1)"/>
      <w:lvlJc w:val="left"/>
      <w:pPr>
        <w:tabs>
          <w:tab w:val="num" w:pos="1140"/>
        </w:tabs>
        <w:ind w:left="1140" w:hanging="420"/>
      </w:pPr>
      <w:rPr>
        <w:rFonts w:hint="default"/>
      </w:rPr>
    </w:lvl>
  </w:abstractNum>
  <w:abstractNum w:abstractNumId="15" w15:restartNumberingAfterBreak="0">
    <w:nsid w:val="76172B61"/>
    <w:multiLevelType w:val="singleLevel"/>
    <w:tmpl w:val="CF08042E"/>
    <w:lvl w:ilvl="0">
      <w:start w:val="1"/>
      <w:numFmt w:val="lowerLetter"/>
      <w:lvlText w:val="(%1)"/>
      <w:lvlJc w:val="left"/>
      <w:pPr>
        <w:tabs>
          <w:tab w:val="num" w:pos="1080"/>
        </w:tabs>
        <w:ind w:left="1080" w:hanging="360"/>
      </w:pPr>
      <w:rPr>
        <w:rFonts w:hint="default"/>
      </w:rPr>
    </w:lvl>
  </w:abstractNum>
  <w:abstractNum w:abstractNumId="16" w15:restartNumberingAfterBreak="0">
    <w:nsid w:val="7F6A4746"/>
    <w:multiLevelType w:val="singleLevel"/>
    <w:tmpl w:val="F73AF3AC"/>
    <w:lvl w:ilvl="0">
      <w:start w:val="1"/>
      <w:numFmt w:val="decimal"/>
      <w:lvlText w:val="(%1)"/>
      <w:lvlJc w:val="left"/>
      <w:pPr>
        <w:tabs>
          <w:tab w:val="num" w:pos="720"/>
        </w:tabs>
        <w:ind w:left="720" w:hanging="720"/>
      </w:pPr>
      <w:rPr>
        <w:rFonts w:hint="default"/>
      </w:rPr>
    </w:lvl>
  </w:abstractNum>
  <w:num w:numId="1">
    <w:abstractNumId w:val="12"/>
  </w:num>
  <w:num w:numId="2">
    <w:abstractNumId w:val="5"/>
  </w:num>
  <w:num w:numId="3">
    <w:abstractNumId w:val="4"/>
  </w:num>
  <w:num w:numId="4">
    <w:abstractNumId w:val="16"/>
  </w:num>
  <w:num w:numId="5">
    <w:abstractNumId w:val="2"/>
  </w:num>
  <w:num w:numId="6">
    <w:abstractNumId w:val="14"/>
  </w:num>
  <w:num w:numId="7">
    <w:abstractNumId w:val="3"/>
  </w:num>
  <w:num w:numId="8">
    <w:abstractNumId w:val="1"/>
  </w:num>
  <w:num w:numId="9">
    <w:abstractNumId w:val="9"/>
  </w:num>
  <w:num w:numId="10">
    <w:abstractNumId w:val="10"/>
  </w:num>
  <w:num w:numId="11">
    <w:abstractNumId w:val="6"/>
  </w:num>
  <w:num w:numId="12">
    <w:abstractNumId w:val="15"/>
  </w:num>
  <w:num w:numId="13">
    <w:abstractNumId w:val="13"/>
  </w:num>
  <w:num w:numId="14">
    <w:abstractNumId w:val="0"/>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4"/>
    <w:docVar w:name="CourtAlignment" w:val="0"/>
    <w:docVar w:name="CourtName" w:val="~"/>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0"/>
  </w:docVars>
  <w:rsids>
    <w:rsidRoot w:val="00E34C67"/>
    <w:rsid w:val="000005BB"/>
    <w:rsid w:val="00017158"/>
    <w:rsid w:val="000219E8"/>
    <w:rsid w:val="000248B2"/>
    <w:rsid w:val="00024E3A"/>
    <w:rsid w:val="00040193"/>
    <w:rsid w:val="00042119"/>
    <w:rsid w:val="00043DC8"/>
    <w:rsid w:val="00046653"/>
    <w:rsid w:val="000678DE"/>
    <w:rsid w:val="00067AE2"/>
    <w:rsid w:val="00067D1C"/>
    <w:rsid w:val="00072427"/>
    <w:rsid w:val="00073C86"/>
    <w:rsid w:val="00074DBD"/>
    <w:rsid w:val="000835A1"/>
    <w:rsid w:val="00083EA5"/>
    <w:rsid w:val="000A2B9D"/>
    <w:rsid w:val="000B3B4A"/>
    <w:rsid w:val="000B4C8A"/>
    <w:rsid w:val="000B5605"/>
    <w:rsid w:val="000B6818"/>
    <w:rsid w:val="000B779D"/>
    <w:rsid w:val="000C234B"/>
    <w:rsid w:val="000C6CA3"/>
    <w:rsid w:val="000C7E4E"/>
    <w:rsid w:val="000E1DAA"/>
    <w:rsid w:val="000F3EA2"/>
    <w:rsid w:val="00110B03"/>
    <w:rsid w:val="00115913"/>
    <w:rsid w:val="001204F7"/>
    <w:rsid w:val="001236A5"/>
    <w:rsid w:val="0012380A"/>
    <w:rsid w:val="00133DC3"/>
    <w:rsid w:val="00140E95"/>
    <w:rsid w:val="001416F7"/>
    <w:rsid w:val="00146B31"/>
    <w:rsid w:val="00147996"/>
    <w:rsid w:val="00151587"/>
    <w:rsid w:val="001537BD"/>
    <w:rsid w:val="001607E6"/>
    <w:rsid w:val="001669B3"/>
    <w:rsid w:val="00174B68"/>
    <w:rsid w:val="0018711C"/>
    <w:rsid w:val="001943FC"/>
    <w:rsid w:val="001A53E2"/>
    <w:rsid w:val="001B2926"/>
    <w:rsid w:val="001B3418"/>
    <w:rsid w:val="001B7C2D"/>
    <w:rsid w:val="001F3ADB"/>
    <w:rsid w:val="00212C83"/>
    <w:rsid w:val="00233CC2"/>
    <w:rsid w:val="00236C70"/>
    <w:rsid w:val="00240030"/>
    <w:rsid w:val="0025321F"/>
    <w:rsid w:val="002541A8"/>
    <w:rsid w:val="00270B72"/>
    <w:rsid w:val="00280218"/>
    <w:rsid w:val="00280BF1"/>
    <w:rsid w:val="0028146F"/>
    <w:rsid w:val="0028502D"/>
    <w:rsid w:val="0028696C"/>
    <w:rsid w:val="002A0B9A"/>
    <w:rsid w:val="002A64EE"/>
    <w:rsid w:val="002B4CE2"/>
    <w:rsid w:val="002B7DED"/>
    <w:rsid w:val="002C2D65"/>
    <w:rsid w:val="002D0E94"/>
    <w:rsid w:val="002D36E6"/>
    <w:rsid w:val="002D3EE2"/>
    <w:rsid w:val="002E08EB"/>
    <w:rsid w:val="002E6127"/>
    <w:rsid w:val="002E7ABC"/>
    <w:rsid w:val="00303A4C"/>
    <w:rsid w:val="00307170"/>
    <w:rsid w:val="00317F7A"/>
    <w:rsid w:val="00325A11"/>
    <w:rsid w:val="00325D02"/>
    <w:rsid w:val="00327962"/>
    <w:rsid w:val="00333B22"/>
    <w:rsid w:val="00352434"/>
    <w:rsid w:val="00352920"/>
    <w:rsid w:val="0035622B"/>
    <w:rsid w:val="00365680"/>
    <w:rsid w:val="00366529"/>
    <w:rsid w:val="0037019B"/>
    <w:rsid w:val="003702F3"/>
    <w:rsid w:val="00370F6C"/>
    <w:rsid w:val="003846B6"/>
    <w:rsid w:val="00385BC8"/>
    <w:rsid w:val="00390546"/>
    <w:rsid w:val="00393787"/>
    <w:rsid w:val="003943CC"/>
    <w:rsid w:val="003966E0"/>
    <w:rsid w:val="00397641"/>
    <w:rsid w:val="003B2721"/>
    <w:rsid w:val="003B4DC3"/>
    <w:rsid w:val="003E6A45"/>
    <w:rsid w:val="003E6CF2"/>
    <w:rsid w:val="003F2CE6"/>
    <w:rsid w:val="003F7DBB"/>
    <w:rsid w:val="004007A1"/>
    <w:rsid w:val="004016E2"/>
    <w:rsid w:val="004163B9"/>
    <w:rsid w:val="004175DA"/>
    <w:rsid w:val="00420794"/>
    <w:rsid w:val="004270DB"/>
    <w:rsid w:val="00430EDE"/>
    <w:rsid w:val="004335BE"/>
    <w:rsid w:val="00434431"/>
    <w:rsid w:val="004363AC"/>
    <w:rsid w:val="0043762E"/>
    <w:rsid w:val="004402CD"/>
    <w:rsid w:val="00450F6E"/>
    <w:rsid w:val="00452B53"/>
    <w:rsid w:val="0046283C"/>
    <w:rsid w:val="00463C00"/>
    <w:rsid w:val="004663FF"/>
    <w:rsid w:val="004729B1"/>
    <w:rsid w:val="00473EA4"/>
    <w:rsid w:val="00482035"/>
    <w:rsid w:val="00486108"/>
    <w:rsid w:val="004902FA"/>
    <w:rsid w:val="00491FBA"/>
    <w:rsid w:val="00493B1C"/>
    <w:rsid w:val="004A7685"/>
    <w:rsid w:val="004B5F73"/>
    <w:rsid w:val="004C0FC1"/>
    <w:rsid w:val="004C13F4"/>
    <w:rsid w:val="004D5BC4"/>
    <w:rsid w:val="004D7BDB"/>
    <w:rsid w:val="004E40C9"/>
    <w:rsid w:val="004E5591"/>
    <w:rsid w:val="004E7699"/>
    <w:rsid w:val="004F1375"/>
    <w:rsid w:val="004F736B"/>
    <w:rsid w:val="00501234"/>
    <w:rsid w:val="00511C2D"/>
    <w:rsid w:val="00512FDC"/>
    <w:rsid w:val="0051612B"/>
    <w:rsid w:val="00521674"/>
    <w:rsid w:val="005342C4"/>
    <w:rsid w:val="0053493B"/>
    <w:rsid w:val="005522B0"/>
    <w:rsid w:val="00553A2B"/>
    <w:rsid w:val="00554CC2"/>
    <w:rsid w:val="00556680"/>
    <w:rsid w:val="00556FD9"/>
    <w:rsid w:val="005571A9"/>
    <w:rsid w:val="00557759"/>
    <w:rsid w:val="005606E5"/>
    <w:rsid w:val="00567997"/>
    <w:rsid w:val="00575B66"/>
    <w:rsid w:val="005860ED"/>
    <w:rsid w:val="00592CB6"/>
    <w:rsid w:val="005A0BFE"/>
    <w:rsid w:val="005A624F"/>
    <w:rsid w:val="005B2080"/>
    <w:rsid w:val="005D2B9F"/>
    <w:rsid w:val="005D3085"/>
    <w:rsid w:val="005E117E"/>
    <w:rsid w:val="005E5339"/>
    <w:rsid w:val="0060654D"/>
    <w:rsid w:val="0060759E"/>
    <w:rsid w:val="0062032D"/>
    <w:rsid w:val="006251E0"/>
    <w:rsid w:val="006271FF"/>
    <w:rsid w:val="0063094B"/>
    <w:rsid w:val="00644710"/>
    <w:rsid w:val="0065264A"/>
    <w:rsid w:val="00652897"/>
    <w:rsid w:val="0065437C"/>
    <w:rsid w:val="0065675D"/>
    <w:rsid w:val="006570CE"/>
    <w:rsid w:val="00660C82"/>
    <w:rsid w:val="006A5B98"/>
    <w:rsid w:val="006A680A"/>
    <w:rsid w:val="006C0042"/>
    <w:rsid w:val="006D05A9"/>
    <w:rsid w:val="006D6233"/>
    <w:rsid w:val="006E4D3F"/>
    <w:rsid w:val="006F52AE"/>
    <w:rsid w:val="007145CD"/>
    <w:rsid w:val="00725260"/>
    <w:rsid w:val="00735721"/>
    <w:rsid w:val="00737ED6"/>
    <w:rsid w:val="007531D8"/>
    <w:rsid w:val="00756F34"/>
    <w:rsid w:val="0078216C"/>
    <w:rsid w:val="00784C63"/>
    <w:rsid w:val="00787B5C"/>
    <w:rsid w:val="007904B3"/>
    <w:rsid w:val="00791486"/>
    <w:rsid w:val="00791754"/>
    <w:rsid w:val="007A1947"/>
    <w:rsid w:val="007A6977"/>
    <w:rsid w:val="007B2D8C"/>
    <w:rsid w:val="007B5F66"/>
    <w:rsid w:val="007C21E3"/>
    <w:rsid w:val="007C7AA5"/>
    <w:rsid w:val="007E2A50"/>
    <w:rsid w:val="007E4A9B"/>
    <w:rsid w:val="007E4C8E"/>
    <w:rsid w:val="007E50FB"/>
    <w:rsid w:val="007E616B"/>
    <w:rsid w:val="007E636E"/>
    <w:rsid w:val="007F47F2"/>
    <w:rsid w:val="0080143C"/>
    <w:rsid w:val="0081623B"/>
    <w:rsid w:val="0082000C"/>
    <w:rsid w:val="00820FBD"/>
    <w:rsid w:val="00835741"/>
    <w:rsid w:val="008357B0"/>
    <w:rsid w:val="00842F36"/>
    <w:rsid w:val="008577D5"/>
    <w:rsid w:val="00870388"/>
    <w:rsid w:val="00874873"/>
    <w:rsid w:val="008A0813"/>
    <w:rsid w:val="008B21E6"/>
    <w:rsid w:val="008B29C1"/>
    <w:rsid w:val="008B7889"/>
    <w:rsid w:val="008C52D7"/>
    <w:rsid w:val="008D1F5A"/>
    <w:rsid w:val="008E4FB5"/>
    <w:rsid w:val="008E63BE"/>
    <w:rsid w:val="008E7ADE"/>
    <w:rsid w:val="008F6CC0"/>
    <w:rsid w:val="008F76FA"/>
    <w:rsid w:val="00912E66"/>
    <w:rsid w:val="00917C7C"/>
    <w:rsid w:val="0092195D"/>
    <w:rsid w:val="0092478E"/>
    <w:rsid w:val="00937EE5"/>
    <w:rsid w:val="0094213B"/>
    <w:rsid w:val="00952B4C"/>
    <w:rsid w:val="00955E18"/>
    <w:rsid w:val="009565C0"/>
    <w:rsid w:val="00956BD8"/>
    <w:rsid w:val="00975D3C"/>
    <w:rsid w:val="00985A7C"/>
    <w:rsid w:val="009A67B6"/>
    <w:rsid w:val="009A740B"/>
    <w:rsid w:val="009B14D3"/>
    <w:rsid w:val="009B7E2E"/>
    <w:rsid w:val="009C3C00"/>
    <w:rsid w:val="009C62CB"/>
    <w:rsid w:val="009D2375"/>
    <w:rsid w:val="009D3957"/>
    <w:rsid w:val="009E1633"/>
    <w:rsid w:val="009E386C"/>
    <w:rsid w:val="009E42E2"/>
    <w:rsid w:val="009E5B08"/>
    <w:rsid w:val="009F2991"/>
    <w:rsid w:val="00A10EC2"/>
    <w:rsid w:val="00A11442"/>
    <w:rsid w:val="00A14395"/>
    <w:rsid w:val="00A1662C"/>
    <w:rsid w:val="00A221B1"/>
    <w:rsid w:val="00A223D2"/>
    <w:rsid w:val="00A229AD"/>
    <w:rsid w:val="00A24F64"/>
    <w:rsid w:val="00A26910"/>
    <w:rsid w:val="00A40977"/>
    <w:rsid w:val="00A5161F"/>
    <w:rsid w:val="00A5651C"/>
    <w:rsid w:val="00A72348"/>
    <w:rsid w:val="00A72D4C"/>
    <w:rsid w:val="00A73F28"/>
    <w:rsid w:val="00A80296"/>
    <w:rsid w:val="00A80DE7"/>
    <w:rsid w:val="00A831D7"/>
    <w:rsid w:val="00A84F4D"/>
    <w:rsid w:val="00A85D57"/>
    <w:rsid w:val="00AA0F07"/>
    <w:rsid w:val="00AB2F16"/>
    <w:rsid w:val="00AC3CC0"/>
    <w:rsid w:val="00AC4437"/>
    <w:rsid w:val="00AC510F"/>
    <w:rsid w:val="00AD058D"/>
    <w:rsid w:val="00AD4A0C"/>
    <w:rsid w:val="00AD6283"/>
    <w:rsid w:val="00AD646A"/>
    <w:rsid w:val="00AE0CCA"/>
    <w:rsid w:val="00AE4B28"/>
    <w:rsid w:val="00AE6FA6"/>
    <w:rsid w:val="00AE7F0A"/>
    <w:rsid w:val="00AF1036"/>
    <w:rsid w:val="00AF4847"/>
    <w:rsid w:val="00AF5B49"/>
    <w:rsid w:val="00B03BF0"/>
    <w:rsid w:val="00B17F54"/>
    <w:rsid w:val="00B20716"/>
    <w:rsid w:val="00B22BA5"/>
    <w:rsid w:val="00B32662"/>
    <w:rsid w:val="00B447C7"/>
    <w:rsid w:val="00B6025E"/>
    <w:rsid w:val="00B766FD"/>
    <w:rsid w:val="00B83704"/>
    <w:rsid w:val="00B84336"/>
    <w:rsid w:val="00B85D14"/>
    <w:rsid w:val="00B914D0"/>
    <w:rsid w:val="00B96A6E"/>
    <w:rsid w:val="00B96D8D"/>
    <w:rsid w:val="00BB064F"/>
    <w:rsid w:val="00BB0AF5"/>
    <w:rsid w:val="00BB36AB"/>
    <w:rsid w:val="00BC151F"/>
    <w:rsid w:val="00BC3676"/>
    <w:rsid w:val="00BD6DDD"/>
    <w:rsid w:val="00BD7410"/>
    <w:rsid w:val="00BE1B2C"/>
    <w:rsid w:val="00BE1CA4"/>
    <w:rsid w:val="00BF24B3"/>
    <w:rsid w:val="00C0234E"/>
    <w:rsid w:val="00C074BB"/>
    <w:rsid w:val="00C11DAF"/>
    <w:rsid w:val="00C1600D"/>
    <w:rsid w:val="00C22BAB"/>
    <w:rsid w:val="00C279F3"/>
    <w:rsid w:val="00C34810"/>
    <w:rsid w:val="00C35BFB"/>
    <w:rsid w:val="00C6498C"/>
    <w:rsid w:val="00C67D4F"/>
    <w:rsid w:val="00C77D9D"/>
    <w:rsid w:val="00C803AE"/>
    <w:rsid w:val="00C81BAE"/>
    <w:rsid w:val="00C83716"/>
    <w:rsid w:val="00C94CDE"/>
    <w:rsid w:val="00CA0241"/>
    <w:rsid w:val="00CB71BF"/>
    <w:rsid w:val="00CD1E8B"/>
    <w:rsid w:val="00CE3E12"/>
    <w:rsid w:val="00CF25BB"/>
    <w:rsid w:val="00CF554A"/>
    <w:rsid w:val="00D03475"/>
    <w:rsid w:val="00D05C41"/>
    <w:rsid w:val="00D06555"/>
    <w:rsid w:val="00D06ED1"/>
    <w:rsid w:val="00D10CF4"/>
    <w:rsid w:val="00D15ABB"/>
    <w:rsid w:val="00D213B1"/>
    <w:rsid w:val="00D44001"/>
    <w:rsid w:val="00D45E3F"/>
    <w:rsid w:val="00D567BC"/>
    <w:rsid w:val="00D63D58"/>
    <w:rsid w:val="00D77881"/>
    <w:rsid w:val="00D8368B"/>
    <w:rsid w:val="00D83A0A"/>
    <w:rsid w:val="00D96353"/>
    <w:rsid w:val="00DA490D"/>
    <w:rsid w:val="00DB44DE"/>
    <w:rsid w:val="00DD0E49"/>
    <w:rsid w:val="00DD58C2"/>
    <w:rsid w:val="00DD64D0"/>
    <w:rsid w:val="00DE3035"/>
    <w:rsid w:val="00DE45AA"/>
    <w:rsid w:val="00DE586A"/>
    <w:rsid w:val="00DE5EBD"/>
    <w:rsid w:val="00E02AB1"/>
    <w:rsid w:val="00E037B2"/>
    <w:rsid w:val="00E05EDD"/>
    <w:rsid w:val="00E068A2"/>
    <w:rsid w:val="00E178AF"/>
    <w:rsid w:val="00E223F0"/>
    <w:rsid w:val="00E34C67"/>
    <w:rsid w:val="00E419D5"/>
    <w:rsid w:val="00E44105"/>
    <w:rsid w:val="00E4703F"/>
    <w:rsid w:val="00E544CF"/>
    <w:rsid w:val="00E72A09"/>
    <w:rsid w:val="00E72F8A"/>
    <w:rsid w:val="00E75033"/>
    <w:rsid w:val="00E852D5"/>
    <w:rsid w:val="00E92538"/>
    <w:rsid w:val="00E97659"/>
    <w:rsid w:val="00EB022D"/>
    <w:rsid w:val="00EB0B6A"/>
    <w:rsid w:val="00EB3AD6"/>
    <w:rsid w:val="00EB3F84"/>
    <w:rsid w:val="00EC0B7F"/>
    <w:rsid w:val="00EC6A1E"/>
    <w:rsid w:val="00EC6F6A"/>
    <w:rsid w:val="00ED2006"/>
    <w:rsid w:val="00EE4D9F"/>
    <w:rsid w:val="00EF478E"/>
    <w:rsid w:val="00F04370"/>
    <w:rsid w:val="00F136D7"/>
    <w:rsid w:val="00F20AC1"/>
    <w:rsid w:val="00F22AB6"/>
    <w:rsid w:val="00F249CE"/>
    <w:rsid w:val="00F6445E"/>
    <w:rsid w:val="00F67225"/>
    <w:rsid w:val="00F67F12"/>
    <w:rsid w:val="00F70CFB"/>
    <w:rsid w:val="00F71461"/>
    <w:rsid w:val="00F76225"/>
    <w:rsid w:val="00F81126"/>
    <w:rsid w:val="00F84830"/>
    <w:rsid w:val="00F85337"/>
    <w:rsid w:val="00FB0B92"/>
    <w:rsid w:val="00FB68F7"/>
    <w:rsid w:val="00FC0B61"/>
    <w:rsid w:val="00FC155F"/>
    <w:rsid w:val="00FC1DE3"/>
    <w:rsid w:val="00FC2C18"/>
    <w:rsid w:val="00FC4B45"/>
    <w:rsid w:val="00FD43E2"/>
    <w:rsid w:val="00FD4D65"/>
    <w:rsid w:val="00FE1A33"/>
    <w:rsid w:val="00FE7D54"/>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7409"/>
    <o:shapelayout v:ext="edit">
      <o:idmap v:ext="edit" data="1"/>
    </o:shapelayout>
  </w:shapeDefaults>
  <w:decimalSymbol w:val="."/>
  <w:listSeparator w:val=","/>
  <w14:docId w14:val="627D03BB"/>
  <w15:chartTrackingRefBased/>
  <w15:docId w15:val="{65116D64-8A50-4287-9059-5022DB99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90" w:lineRule="exact"/>
    </w:pPr>
  </w:style>
  <w:style w:type="paragraph" w:styleId="Heading1">
    <w:name w:val="heading 1"/>
    <w:basedOn w:val="Normal"/>
    <w:next w:val="Normal"/>
    <w:qFormat/>
    <w:pPr>
      <w:keepNext/>
      <w:spacing w:line="240" w:lineRule="auto"/>
      <w:outlineLvl w:val="0"/>
    </w:pPr>
    <w:rPr>
      <w:sz w:val="24"/>
    </w:rPr>
  </w:style>
  <w:style w:type="paragraph" w:styleId="Heading2">
    <w:name w:val="heading 2"/>
    <w:basedOn w:val="Normal"/>
    <w:next w:val="Normal"/>
    <w:qFormat/>
    <w:pPr>
      <w:keepNext/>
      <w:spacing w:line="240" w:lineRule="auto"/>
      <w:jc w:val="center"/>
      <w:outlineLvl w:val="1"/>
    </w:pPr>
    <w:rPr>
      <w:sz w:val="24"/>
    </w:rPr>
  </w:style>
  <w:style w:type="paragraph" w:styleId="Heading4">
    <w:name w:val="heading 4"/>
    <w:basedOn w:val="Normal"/>
    <w:next w:val="Normal"/>
    <w:qFormat/>
    <w:pPr>
      <w:keepNext/>
      <w:spacing w:line="480" w:lineRule="auto"/>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5" w:lineRule="exact"/>
    </w:pPr>
  </w:style>
  <w:style w:type="paragraph" w:customStyle="1" w:styleId="15Spacing">
    <w:name w:val="1.5 Spacing"/>
    <w:basedOn w:val="Normal"/>
    <w:pPr>
      <w:spacing w:line="368"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480" w:lineRule="exact"/>
      <w:ind w:firstLine="720"/>
    </w:pPr>
    <w:rPr>
      <w:sz w:val="24"/>
    </w:rPr>
  </w:style>
  <w:style w:type="paragraph" w:styleId="BodyText">
    <w:name w:val="Body Text"/>
    <w:basedOn w:val="Normal"/>
    <w:link w:val="BodyTextChar"/>
    <w:pPr>
      <w:spacing w:line="480" w:lineRule="exact"/>
    </w:pPr>
    <w:rPr>
      <w:sz w:val="24"/>
    </w:rPr>
  </w:style>
  <w:style w:type="paragraph" w:styleId="BodyText2">
    <w:name w:val="Body Text 2"/>
    <w:basedOn w:val="Normal"/>
    <w:link w:val="BodyText2Char"/>
    <w:pPr>
      <w:widowControl w:val="0"/>
      <w:spacing w:line="480" w:lineRule="exact"/>
      <w:jc w:val="both"/>
    </w:pPr>
    <w:rPr>
      <w:snapToGrid w:val="0"/>
      <w:sz w:val="24"/>
    </w:rPr>
  </w:style>
  <w:style w:type="paragraph" w:styleId="BodyTextIndent2">
    <w:name w:val="Body Text Indent 2"/>
    <w:basedOn w:val="Normal"/>
    <w:pPr>
      <w:widowControl w:val="0"/>
      <w:spacing w:line="480" w:lineRule="exact"/>
      <w:ind w:firstLine="720"/>
    </w:pPr>
    <w:rPr>
      <w:snapToGrid w:val="0"/>
      <w:sz w:val="24"/>
    </w:rPr>
  </w:style>
  <w:style w:type="paragraph" w:styleId="BodyTextIndent3">
    <w:name w:val="Body Text Indent 3"/>
    <w:basedOn w:val="Normal"/>
    <w:pPr>
      <w:widowControl w:val="0"/>
      <w:spacing w:line="480" w:lineRule="exact"/>
      <w:ind w:left="1440" w:hanging="720"/>
    </w:pPr>
    <w:rPr>
      <w:snapToGrid w:val="0"/>
      <w:sz w:val="24"/>
    </w:rPr>
  </w:style>
  <w:style w:type="paragraph" w:styleId="Title">
    <w:name w:val="Title"/>
    <w:basedOn w:val="Normal"/>
    <w:qFormat/>
    <w:pPr>
      <w:spacing w:line="240" w:lineRule="exact"/>
      <w:jc w:val="center"/>
      <w:outlineLvl w:val="0"/>
    </w:pPr>
    <w:rPr>
      <w:sz w:val="24"/>
    </w:rPr>
  </w:style>
  <w:style w:type="paragraph" w:styleId="BodyText3">
    <w:name w:val="Body Text 3"/>
    <w:basedOn w:val="Normal"/>
    <w:pPr>
      <w:tabs>
        <w:tab w:val="left" w:pos="0"/>
      </w:tabs>
      <w:suppressAutoHyphens/>
      <w:spacing w:line="480" w:lineRule="exact"/>
    </w:pPr>
    <w:rPr>
      <w:sz w:val="24"/>
    </w:rPr>
  </w:style>
  <w:style w:type="character" w:customStyle="1" w:styleId="BodyTextChar">
    <w:name w:val="Body Text Char"/>
    <w:link w:val="BodyText"/>
    <w:rsid w:val="0028146F"/>
    <w:rPr>
      <w:sz w:val="24"/>
      <w:lang w:val="en-US" w:eastAsia="en-US" w:bidi="ar-SA"/>
    </w:rPr>
  </w:style>
  <w:style w:type="character" w:customStyle="1" w:styleId="BodyText2Char">
    <w:name w:val="Body Text 2 Char"/>
    <w:link w:val="BodyText2"/>
    <w:rsid w:val="0028146F"/>
    <w:rPr>
      <w:snapToGrid w:val="0"/>
      <w:sz w:val="24"/>
      <w:lang w:val="en-US" w:eastAsia="en-US" w:bidi="ar-SA"/>
    </w:rPr>
  </w:style>
  <w:style w:type="paragraph" w:styleId="BalloonText">
    <w:name w:val="Balloon Text"/>
    <w:basedOn w:val="Normal"/>
    <w:semiHidden/>
    <w:rsid w:val="007904B3"/>
    <w:rPr>
      <w:rFonts w:ascii="Tahoma" w:hAnsi="Tahoma" w:cs="Tahoma"/>
      <w:sz w:val="16"/>
      <w:szCs w:val="16"/>
    </w:rPr>
  </w:style>
  <w:style w:type="character" w:styleId="CommentReference">
    <w:name w:val="annotation reference"/>
    <w:rsid w:val="00E02AB1"/>
    <w:rPr>
      <w:sz w:val="16"/>
      <w:szCs w:val="16"/>
    </w:rPr>
  </w:style>
  <w:style w:type="paragraph" w:styleId="CommentText">
    <w:name w:val="annotation text"/>
    <w:basedOn w:val="Normal"/>
    <w:link w:val="CommentTextChar"/>
    <w:rsid w:val="00E02AB1"/>
  </w:style>
  <w:style w:type="character" w:customStyle="1" w:styleId="CommentTextChar">
    <w:name w:val="Comment Text Char"/>
    <w:basedOn w:val="DefaultParagraphFont"/>
    <w:link w:val="CommentText"/>
    <w:rsid w:val="00E02AB1"/>
  </w:style>
  <w:style w:type="paragraph" w:styleId="CommentSubject">
    <w:name w:val="annotation subject"/>
    <w:basedOn w:val="CommentText"/>
    <w:next w:val="CommentText"/>
    <w:link w:val="CommentSubjectChar"/>
    <w:rsid w:val="00E02AB1"/>
    <w:rPr>
      <w:b/>
      <w:bCs/>
    </w:rPr>
  </w:style>
  <w:style w:type="character" w:customStyle="1" w:styleId="CommentSubjectChar">
    <w:name w:val="Comment Subject Char"/>
    <w:link w:val="CommentSubject"/>
    <w:rsid w:val="00E02AB1"/>
    <w:rPr>
      <w:b/>
      <w:bCs/>
    </w:rPr>
  </w:style>
  <w:style w:type="paragraph" w:styleId="Revision">
    <w:name w:val="Revision"/>
    <w:hidden/>
    <w:uiPriority w:val="99"/>
    <w:semiHidden/>
    <w:rsid w:val="001B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3462">
      <w:bodyDiv w:val="1"/>
      <w:marLeft w:val="0"/>
      <w:marRight w:val="0"/>
      <w:marTop w:val="0"/>
      <w:marBottom w:val="0"/>
      <w:divBdr>
        <w:top w:val="none" w:sz="0" w:space="0" w:color="auto"/>
        <w:left w:val="none" w:sz="0" w:space="0" w:color="auto"/>
        <w:bottom w:val="none" w:sz="0" w:space="0" w:color="auto"/>
        <w:right w:val="none" w:sz="0" w:space="0" w:color="auto"/>
      </w:divBdr>
    </w:div>
    <w:div w:id="419062745">
      <w:bodyDiv w:val="1"/>
      <w:marLeft w:val="0"/>
      <w:marRight w:val="0"/>
      <w:marTop w:val="0"/>
      <w:marBottom w:val="0"/>
      <w:divBdr>
        <w:top w:val="none" w:sz="0" w:space="0" w:color="auto"/>
        <w:left w:val="none" w:sz="0" w:space="0" w:color="auto"/>
        <w:bottom w:val="none" w:sz="0" w:space="0" w:color="auto"/>
        <w:right w:val="none" w:sz="0" w:space="0" w:color="auto"/>
      </w:divBdr>
    </w:div>
    <w:div w:id="18023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reso.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reso.shell.dot</Template>
  <TotalTime>0</TotalTime>
  <Pages>3</Pages>
  <Words>773</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Pleading</vt:lpstr>
    </vt:vector>
  </TitlesOfParts>
  <Company>County of Orange</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VAQUEVEQUE</dc:creator>
  <cp:keywords/>
  <cp:lastModifiedBy>Lopez, Maria [COB]</cp:lastModifiedBy>
  <cp:revision>3</cp:revision>
  <cp:lastPrinted>2010-06-24T14:17:00Z</cp:lastPrinted>
  <dcterms:created xsi:type="dcterms:W3CDTF">2019-06-03T20:31:00Z</dcterms:created>
  <dcterms:modified xsi:type="dcterms:W3CDTF">2019-06-26T14:50:00Z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