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85" w:rsidRPr="00CE0405" w:rsidRDefault="008B1B18" w:rsidP="00A004C8">
      <w:pPr>
        <w:pStyle w:val="Title"/>
        <w:rPr>
          <w:rFonts w:ascii="Times New Roman" w:hAnsi="Times New Roman" w:cs="Times New Roman"/>
          <w:i w:val="0"/>
          <w:sz w:val="24"/>
          <w:szCs w:val="24"/>
        </w:rPr>
      </w:pPr>
      <w:bookmarkStart w:id="0" w:name="_GoBack"/>
      <w:bookmarkEnd w:id="0"/>
      <w:r>
        <w:rPr>
          <w:rFonts w:ascii="Times New Roman" w:hAnsi="Times New Roman" w:cs="Times New Roman"/>
          <w:i w:val="0"/>
          <w:sz w:val="24"/>
          <w:szCs w:val="24"/>
        </w:rPr>
        <w:t xml:space="preserve">COOPERATIVE </w:t>
      </w:r>
      <w:r w:rsidR="001F30D2" w:rsidRPr="00CE0405">
        <w:rPr>
          <w:rFonts w:ascii="Times New Roman" w:hAnsi="Times New Roman" w:cs="Times New Roman"/>
          <w:i w:val="0"/>
          <w:sz w:val="24"/>
          <w:szCs w:val="24"/>
        </w:rPr>
        <w:t>AGREEMENT BETWEEN</w:t>
      </w:r>
    </w:p>
    <w:p w:rsidR="001F30D2" w:rsidRPr="00CE0405" w:rsidRDefault="001F30D2" w:rsidP="00A004C8">
      <w:pPr>
        <w:pStyle w:val="Title"/>
        <w:rPr>
          <w:rFonts w:ascii="Times New Roman" w:hAnsi="Times New Roman" w:cs="Times New Roman"/>
          <w:i w:val="0"/>
          <w:sz w:val="24"/>
          <w:szCs w:val="24"/>
        </w:rPr>
      </w:pPr>
      <w:r w:rsidRPr="00CE0405">
        <w:rPr>
          <w:rFonts w:ascii="Times New Roman" w:hAnsi="Times New Roman" w:cs="Times New Roman"/>
          <w:i w:val="0"/>
          <w:sz w:val="24"/>
          <w:szCs w:val="24"/>
        </w:rPr>
        <w:t>THE ORANGE COUNTY FLOOD CONTROL DISTRICT</w:t>
      </w:r>
    </w:p>
    <w:p w:rsidR="001F30D2" w:rsidRDefault="001F30D2" w:rsidP="00A004C8">
      <w:pPr>
        <w:pStyle w:val="Title"/>
        <w:rPr>
          <w:rFonts w:ascii="Times New Roman" w:hAnsi="Times New Roman" w:cs="Times New Roman"/>
          <w:i w:val="0"/>
          <w:sz w:val="24"/>
          <w:szCs w:val="24"/>
        </w:rPr>
      </w:pPr>
      <w:r w:rsidRPr="00CE0405">
        <w:rPr>
          <w:rFonts w:ascii="Times New Roman" w:hAnsi="Times New Roman" w:cs="Times New Roman"/>
          <w:i w:val="0"/>
          <w:sz w:val="24"/>
          <w:szCs w:val="24"/>
        </w:rPr>
        <w:t>AND THE COUNTY OF ORANGE</w:t>
      </w:r>
    </w:p>
    <w:p w:rsidR="008E0AD5" w:rsidRPr="001F30D2" w:rsidRDefault="008E0AD5" w:rsidP="00A004C8">
      <w:pPr>
        <w:pStyle w:val="Title"/>
        <w:rPr>
          <w:rFonts w:ascii="Times New Roman" w:hAnsi="Times New Roman" w:cs="Times New Roman"/>
          <w:b w:val="0"/>
          <w:i w:val="0"/>
          <w:sz w:val="24"/>
          <w:szCs w:val="24"/>
        </w:rPr>
      </w:pPr>
      <w:r>
        <w:rPr>
          <w:rFonts w:ascii="Times New Roman" w:hAnsi="Times New Roman" w:cs="Times New Roman"/>
          <w:i w:val="0"/>
          <w:sz w:val="24"/>
          <w:szCs w:val="24"/>
        </w:rPr>
        <w:t>FOR A REAL ESTATE JOINT VENTURE</w:t>
      </w:r>
    </w:p>
    <w:p w:rsidR="00F24B85" w:rsidRPr="001F30D2" w:rsidRDefault="00F24B85" w:rsidP="00A004C8">
      <w:pPr>
        <w:pStyle w:val="BodyText2"/>
        <w:jc w:val="center"/>
        <w:rPr>
          <w:rFonts w:ascii="Times New Roman" w:hAnsi="Times New Roman" w:cs="Times New Roman"/>
          <w:sz w:val="24"/>
          <w:szCs w:val="24"/>
        </w:rPr>
      </w:pPr>
    </w:p>
    <w:p w:rsidR="005B578F" w:rsidRPr="001F30D2" w:rsidRDefault="001F30D2" w:rsidP="001F30D2">
      <w:pPr>
        <w:pStyle w:val="BodyText2"/>
        <w:ind w:left="0"/>
        <w:rPr>
          <w:rFonts w:ascii="Times New Roman" w:hAnsi="Times New Roman" w:cs="Times New Roman"/>
          <w:bCs/>
          <w:iCs/>
          <w:sz w:val="24"/>
          <w:szCs w:val="24"/>
        </w:rPr>
      </w:pPr>
      <w:r>
        <w:rPr>
          <w:rFonts w:ascii="Times New Roman" w:hAnsi="Times New Roman" w:cs="Times New Roman"/>
          <w:bCs/>
          <w:iCs/>
          <w:sz w:val="24"/>
          <w:szCs w:val="24"/>
        </w:rPr>
        <w:t xml:space="preserve">This </w:t>
      </w:r>
      <w:r w:rsidR="008B1B18">
        <w:rPr>
          <w:rFonts w:ascii="Times New Roman" w:hAnsi="Times New Roman" w:cs="Times New Roman"/>
          <w:bCs/>
          <w:iCs/>
          <w:sz w:val="24"/>
          <w:szCs w:val="24"/>
        </w:rPr>
        <w:t xml:space="preserve">Cooperative </w:t>
      </w:r>
      <w:r w:rsidR="00F24B85" w:rsidRPr="001F30D2">
        <w:rPr>
          <w:rFonts w:ascii="Times New Roman" w:hAnsi="Times New Roman" w:cs="Times New Roman"/>
          <w:bCs/>
          <w:iCs/>
          <w:sz w:val="24"/>
          <w:szCs w:val="24"/>
        </w:rPr>
        <w:t xml:space="preserve">Agreement </w:t>
      </w:r>
      <w:r w:rsidR="00910915" w:rsidRPr="001F30D2">
        <w:rPr>
          <w:rFonts w:ascii="Times New Roman" w:hAnsi="Times New Roman" w:cs="Times New Roman"/>
          <w:bCs/>
          <w:iCs/>
          <w:sz w:val="24"/>
          <w:szCs w:val="24"/>
        </w:rPr>
        <w:t>(“</w:t>
      </w:r>
      <w:r w:rsidR="00910915" w:rsidRPr="00130D2D">
        <w:rPr>
          <w:rFonts w:ascii="Times New Roman" w:hAnsi="Times New Roman" w:cs="Times New Roman"/>
          <w:b/>
          <w:bCs/>
          <w:iCs/>
          <w:sz w:val="24"/>
          <w:szCs w:val="24"/>
        </w:rPr>
        <w:t>Agreement</w:t>
      </w:r>
      <w:r w:rsidR="00910915" w:rsidRPr="001F30D2">
        <w:rPr>
          <w:rFonts w:ascii="Times New Roman" w:hAnsi="Times New Roman" w:cs="Times New Roman"/>
          <w:bCs/>
          <w:iCs/>
          <w:sz w:val="24"/>
          <w:szCs w:val="24"/>
        </w:rPr>
        <w:t xml:space="preserve">”) </w:t>
      </w:r>
      <w:r w:rsidR="00130D2D">
        <w:rPr>
          <w:rFonts w:ascii="Times New Roman" w:hAnsi="Times New Roman" w:cs="Times New Roman"/>
          <w:bCs/>
          <w:iCs/>
          <w:sz w:val="24"/>
          <w:szCs w:val="24"/>
        </w:rPr>
        <w:t xml:space="preserve">is made this _____ day of ____________, 20__ </w:t>
      </w:r>
      <w:r w:rsidR="00F24B85" w:rsidRPr="001F30D2">
        <w:rPr>
          <w:rFonts w:ascii="Times New Roman" w:hAnsi="Times New Roman" w:cs="Times New Roman"/>
          <w:bCs/>
          <w:iCs/>
          <w:sz w:val="24"/>
          <w:szCs w:val="24"/>
        </w:rPr>
        <w:t xml:space="preserve">between </w:t>
      </w:r>
      <w:r w:rsidR="008B1B18">
        <w:rPr>
          <w:rFonts w:ascii="Times New Roman" w:hAnsi="Times New Roman" w:cs="Times New Roman"/>
          <w:bCs/>
          <w:iCs/>
          <w:sz w:val="24"/>
          <w:szCs w:val="24"/>
        </w:rPr>
        <w:t xml:space="preserve">the </w:t>
      </w:r>
      <w:r w:rsidR="005B578F" w:rsidRPr="008B1B18">
        <w:rPr>
          <w:rFonts w:ascii="Times New Roman" w:hAnsi="Times New Roman" w:cs="Times New Roman"/>
          <w:bCs/>
          <w:iCs/>
          <w:caps/>
          <w:sz w:val="24"/>
          <w:szCs w:val="24"/>
        </w:rPr>
        <w:t>Orange County Flood Control District</w:t>
      </w:r>
      <w:r w:rsidR="00130D2D">
        <w:rPr>
          <w:rFonts w:ascii="Times New Roman" w:hAnsi="Times New Roman" w:cs="Times New Roman"/>
          <w:bCs/>
          <w:iCs/>
          <w:sz w:val="24"/>
          <w:szCs w:val="24"/>
        </w:rPr>
        <w:t>, a body corporate and politic</w:t>
      </w:r>
      <w:r w:rsidR="005B578F" w:rsidRPr="001F30D2">
        <w:rPr>
          <w:rFonts w:ascii="Times New Roman" w:hAnsi="Times New Roman" w:cs="Times New Roman"/>
          <w:bCs/>
          <w:iCs/>
          <w:sz w:val="24"/>
          <w:szCs w:val="24"/>
        </w:rPr>
        <w:t xml:space="preserve"> (</w:t>
      </w:r>
      <w:r w:rsidR="00F24B85" w:rsidRPr="001F30D2">
        <w:rPr>
          <w:rFonts w:ascii="Times New Roman" w:hAnsi="Times New Roman" w:cs="Times New Roman"/>
          <w:bCs/>
          <w:iCs/>
          <w:sz w:val="24"/>
          <w:szCs w:val="24"/>
        </w:rPr>
        <w:t>"</w:t>
      </w:r>
      <w:r w:rsidR="001447F6">
        <w:rPr>
          <w:rFonts w:ascii="Times New Roman" w:hAnsi="Times New Roman" w:cs="Times New Roman"/>
          <w:b/>
          <w:bCs/>
          <w:iCs/>
          <w:sz w:val="24"/>
          <w:szCs w:val="24"/>
        </w:rPr>
        <w:t>District</w:t>
      </w:r>
      <w:r w:rsidR="00F24B85" w:rsidRPr="001F30D2">
        <w:rPr>
          <w:rFonts w:ascii="Times New Roman" w:hAnsi="Times New Roman" w:cs="Times New Roman"/>
          <w:bCs/>
          <w:iCs/>
          <w:sz w:val="24"/>
          <w:szCs w:val="24"/>
        </w:rPr>
        <w:t>")</w:t>
      </w:r>
      <w:r w:rsidRPr="001F30D2">
        <w:rPr>
          <w:rFonts w:ascii="Times New Roman" w:hAnsi="Times New Roman" w:cs="Times New Roman"/>
          <w:bCs/>
          <w:iCs/>
          <w:sz w:val="24"/>
          <w:szCs w:val="24"/>
        </w:rPr>
        <w:t xml:space="preserve"> </w:t>
      </w:r>
      <w:r w:rsidR="00130D2D">
        <w:rPr>
          <w:rFonts w:ascii="Times New Roman" w:hAnsi="Times New Roman" w:cs="Times New Roman"/>
          <w:bCs/>
          <w:iCs/>
          <w:sz w:val="24"/>
          <w:szCs w:val="24"/>
        </w:rPr>
        <w:t>and</w:t>
      </w:r>
      <w:r w:rsidRPr="001F30D2">
        <w:rPr>
          <w:rFonts w:ascii="Times New Roman" w:hAnsi="Times New Roman" w:cs="Times New Roman"/>
          <w:bCs/>
          <w:iCs/>
          <w:sz w:val="24"/>
          <w:szCs w:val="24"/>
        </w:rPr>
        <w:t xml:space="preserve"> </w:t>
      </w:r>
      <w:r w:rsidR="00130D2D">
        <w:rPr>
          <w:rFonts w:ascii="Times New Roman" w:hAnsi="Times New Roman" w:cs="Times New Roman"/>
          <w:bCs/>
          <w:iCs/>
          <w:sz w:val="24"/>
          <w:szCs w:val="24"/>
        </w:rPr>
        <w:t>t</w:t>
      </w:r>
      <w:r w:rsidR="00A004C8" w:rsidRPr="001F30D2">
        <w:rPr>
          <w:rFonts w:ascii="Times New Roman" w:hAnsi="Times New Roman" w:cs="Times New Roman"/>
          <w:bCs/>
          <w:iCs/>
          <w:sz w:val="24"/>
          <w:szCs w:val="24"/>
        </w:rPr>
        <w:t xml:space="preserve">he </w:t>
      </w:r>
      <w:r w:rsidR="00A004C8" w:rsidRPr="008B1B18">
        <w:rPr>
          <w:rFonts w:ascii="Times New Roman" w:hAnsi="Times New Roman" w:cs="Times New Roman"/>
          <w:bCs/>
          <w:iCs/>
          <w:caps/>
          <w:sz w:val="24"/>
          <w:szCs w:val="24"/>
        </w:rPr>
        <w:t>County of Orange</w:t>
      </w:r>
      <w:r w:rsidR="00130D2D">
        <w:rPr>
          <w:rFonts w:ascii="Times New Roman" w:hAnsi="Times New Roman" w:cs="Times New Roman"/>
          <w:bCs/>
          <w:iCs/>
          <w:sz w:val="24"/>
          <w:szCs w:val="24"/>
        </w:rPr>
        <w:t>, a</w:t>
      </w:r>
      <w:r w:rsidR="008B1B18">
        <w:rPr>
          <w:rFonts w:ascii="Times New Roman" w:hAnsi="Times New Roman" w:cs="Times New Roman"/>
          <w:bCs/>
          <w:iCs/>
          <w:sz w:val="24"/>
          <w:szCs w:val="24"/>
        </w:rPr>
        <w:t xml:space="preserve"> </w:t>
      </w:r>
      <w:r w:rsidR="00130D2D">
        <w:rPr>
          <w:rFonts w:ascii="Times New Roman" w:hAnsi="Times New Roman" w:cs="Times New Roman"/>
          <w:bCs/>
          <w:iCs/>
          <w:sz w:val="24"/>
          <w:szCs w:val="24"/>
        </w:rPr>
        <w:t>political subdivision of the State of California</w:t>
      </w:r>
      <w:r w:rsidR="00F24B85" w:rsidRPr="001F30D2">
        <w:rPr>
          <w:rFonts w:ascii="Times New Roman" w:hAnsi="Times New Roman" w:cs="Times New Roman"/>
          <w:bCs/>
          <w:iCs/>
          <w:sz w:val="24"/>
          <w:szCs w:val="24"/>
        </w:rPr>
        <w:t xml:space="preserve"> (</w:t>
      </w:r>
      <w:r w:rsidR="005B578F" w:rsidRPr="001F30D2">
        <w:rPr>
          <w:rFonts w:ascii="Times New Roman" w:hAnsi="Times New Roman" w:cs="Times New Roman"/>
          <w:bCs/>
          <w:iCs/>
          <w:sz w:val="24"/>
          <w:szCs w:val="24"/>
        </w:rPr>
        <w:t>“</w:t>
      </w:r>
      <w:r w:rsidR="005B578F" w:rsidRPr="00130D2D">
        <w:rPr>
          <w:rFonts w:ascii="Times New Roman" w:hAnsi="Times New Roman" w:cs="Times New Roman"/>
          <w:b/>
          <w:bCs/>
          <w:iCs/>
          <w:sz w:val="24"/>
          <w:szCs w:val="24"/>
        </w:rPr>
        <w:t>County</w:t>
      </w:r>
      <w:r w:rsidR="00F24B85" w:rsidRPr="001F30D2">
        <w:rPr>
          <w:rFonts w:ascii="Times New Roman" w:hAnsi="Times New Roman" w:cs="Times New Roman"/>
          <w:bCs/>
          <w:iCs/>
          <w:sz w:val="24"/>
          <w:szCs w:val="24"/>
        </w:rPr>
        <w:t>")</w:t>
      </w:r>
      <w:r w:rsidR="00130D2D">
        <w:rPr>
          <w:rFonts w:ascii="Times New Roman" w:hAnsi="Times New Roman" w:cs="Times New Roman"/>
          <w:bCs/>
          <w:iCs/>
          <w:sz w:val="24"/>
          <w:szCs w:val="24"/>
        </w:rPr>
        <w:t>.</w:t>
      </w:r>
      <w:r w:rsidRPr="001F30D2">
        <w:rPr>
          <w:rFonts w:ascii="Times New Roman" w:hAnsi="Times New Roman" w:cs="Times New Roman"/>
          <w:bCs/>
          <w:iCs/>
          <w:sz w:val="24"/>
          <w:szCs w:val="24"/>
        </w:rPr>
        <w:t xml:space="preserve"> </w:t>
      </w:r>
      <w:r w:rsidR="00130D2D">
        <w:rPr>
          <w:rFonts w:ascii="Times New Roman" w:hAnsi="Times New Roman" w:cs="Times New Roman"/>
          <w:bCs/>
          <w:iCs/>
          <w:sz w:val="24"/>
          <w:szCs w:val="24"/>
        </w:rPr>
        <w:t>District and County may sometimes be referred to herein collectively as the “</w:t>
      </w:r>
      <w:r w:rsidR="00130D2D" w:rsidRPr="00130D2D">
        <w:rPr>
          <w:rFonts w:ascii="Times New Roman" w:hAnsi="Times New Roman" w:cs="Times New Roman"/>
          <w:b/>
          <w:bCs/>
          <w:iCs/>
          <w:sz w:val="24"/>
          <w:szCs w:val="24"/>
        </w:rPr>
        <w:t>Agencies</w:t>
      </w:r>
      <w:r w:rsidR="00130D2D">
        <w:rPr>
          <w:rFonts w:ascii="Times New Roman" w:hAnsi="Times New Roman" w:cs="Times New Roman"/>
          <w:bCs/>
          <w:iCs/>
          <w:sz w:val="24"/>
          <w:szCs w:val="24"/>
        </w:rPr>
        <w:t>,” or i</w:t>
      </w:r>
      <w:r w:rsidR="00D33F96" w:rsidRPr="001F30D2">
        <w:rPr>
          <w:rFonts w:ascii="Times New Roman" w:hAnsi="Times New Roman" w:cs="Times New Roman"/>
          <w:bCs/>
          <w:iCs/>
          <w:sz w:val="24"/>
          <w:szCs w:val="24"/>
        </w:rPr>
        <w:t xml:space="preserve">ndividually </w:t>
      </w:r>
      <w:r w:rsidR="00130D2D">
        <w:rPr>
          <w:rFonts w:ascii="Times New Roman" w:hAnsi="Times New Roman" w:cs="Times New Roman"/>
          <w:bCs/>
          <w:iCs/>
          <w:sz w:val="24"/>
          <w:szCs w:val="24"/>
        </w:rPr>
        <w:t xml:space="preserve">as an </w:t>
      </w:r>
      <w:r w:rsidR="00D33F96" w:rsidRPr="001F30D2">
        <w:rPr>
          <w:rFonts w:ascii="Times New Roman" w:hAnsi="Times New Roman" w:cs="Times New Roman"/>
          <w:bCs/>
          <w:iCs/>
          <w:sz w:val="24"/>
          <w:szCs w:val="24"/>
        </w:rPr>
        <w:t>“</w:t>
      </w:r>
      <w:r w:rsidR="00D33F96" w:rsidRPr="00130D2D">
        <w:rPr>
          <w:rFonts w:ascii="Times New Roman" w:hAnsi="Times New Roman" w:cs="Times New Roman"/>
          <w:b/>
          <w:bCs/>
          <w:iCs/>
          <w:sz w:val="24"/>
          <w:szCs w:val="24"/>
        </w:rPr>
        <w:t>Agency</w:t>
      </w:r>
      <w:r w:rsidR="00130D2D">
        <w:rPr>
          <w:rFonts w:ascii="Times New Roman" w:hAnsi="Times New Roman" w:cs="Times New Roman"/>
          <w:bCs/>
          <w:iCs/>
          <w:sz w:val="24"/>
          <w:szCs w:val="24"/>
        </w:rPr>
        <w:t>.</w:t>
      </w:r>
      <w:r w:rsidR="00D33F96" w:rsidRPr="001F30D2">
        <w:rPr>
          <w:rFonts w:ascii="Times New Roman" w:hAnsi="Times New Roman" w:cs="Times New Roman"/>
          <w:bCs/>
          <w:iCs/>
          <w:sz w:val="24"/>
          <w:szCs w:val="24"/>
        </w:rPr>
        <w:t>”</w:t>
      </w:r>
    </w:p>
    <w:p w:rsidR="00910915" w:rsidRPr="001F30D2" w:rsidRDefault="00910915" w:rsidP="00A004C8">
      <w:pPr>
        <w:widowControl w:val="0"/>
        <w:autoSpaceDE w:val="0"/>
        <w:autoSpaceDN w:val="0"/>
        <w:adjustRightInd w:val="0"/>
        <w:jc w:val="center"/>
        <w:rPr>
          <w:b/>
        </w:rPr>
      </w:pPr>
    </w:p>
    <w:p w:rsidR="00F24B85" w:rsidRPr="00CE0405" w:rsidRDefault="00682795" w:rsidP="00A004C8">
      <w:pPr>
        <w:widowControl w:val="0"/>
        <w:autoSpaceDE w:val="0"/>
        <w:autoSpaceDN w:val="0"/>
        <w:adjustRightInd w:val="0"/>
        <w:jc w:val="center"/>
        <w:rPr>
          <w:b/>
          <w:u w:val="single"/>
        </w:rPr>
      </w:pPr>
      <w:r w:rsidRPr="00CE0405">
        <w:rPr>
          <w:b/>
          <w:u w:val="single"/>
        </w:rPr>
        <w:t>RECITALS</w:t>
      </w:r>
    </w:p>
    <w:p w:rsidR="00682795" w:rsidRPr="001F30D2" w:rsidRDefault="00682795">
      <w:pPr>
        <w:widowControl w:val="0"/>
        <w:autoSpaceDE w:val="0"/>
        <w:autoSpaceDN w:val="0"/>
        <w:adjustRightInd w:val="0"/>
      </w:pPr>
    </w:p>
    <w:p w:rsidR="00682795" w:rsidRPr="001F30D2" w:rsidRDefault="00682795" w:rsidP="00682795">
      <w:pPr>
        <w:pStyle w:val="Default"/>
      </w:pPr>
      <w:r w:rsidRPr="001F30D2">
        <w:t>WHEREAS, pursuant to Title 1, Division 7, Chapter 5 of the California Government Code</w:t>
      </w:r>
      <w:r w:rsidR="00130D2D">
        <w:t xml:space="preserve"> (“</w:t>
      </w:r>
      <w:r w:rsidR="00130D2D" w:rsidRPr="00130D2D">
        <w:rPr>
          <w:b/>
        </w:rPr>
        <w:t>Joint Exercise of Powers Act</w:t>
      </w:r>
      <w:r w:rsidR="00130D2D">
        <w:t>”)</w:t>
      </w:r>
      <w:r w:rsidRPr="001F30D2">
        <w:t xml:space="preserve">, two or more public agencies may by agreement jointly exercise any power common to the contracting parties; and </w:t>
      </w:r>
    </w:p>
    <w:p w:rsidR="00682795" w:rsidRPr="001F30D2" w:rsidRDefault="00682795" w:rsidP="00682795">
      <w:pPr>
        <w:widowControl w:val="0"/>
        <w:autoSpaceDE w:val="0"/>
        <w:autoSpaceDN w:val="0"/>
        <w:adjustRightInd w:val="0"/>
      </w:pPr>
    </w:p>
    <w:p w:rsidR="00682795" w:rsidRPr="001F30D2" w:rsidRDefault="00682795" w:rsidP="00682795">
      <w:pPr>
        <w:widowControl w:val="0"/>
        <w:autoSpaceDE w:val="0"/>
        <w:autoSpaceDN w:val="0"/>
        <w:adjustRightInd w:val="0"/>
      </w:pPr>
      <w:r w:rsidRPr="001F30D2">
        <w:t xml:space="preserve">WHEREAS, each of the </w:t>
      </w:r>
      <w:r w:rsidR="00DE1F23" w:rsidRPr="001F30D2">
        <w:t>Agencies</w:t>
      </w:r>
      <w:r w:rsidRPr="001F30D2">
        <w:t xml:space="preserve"> is a "public agency" as that term is defined in Section 6500 of the Joint Exercise of Powers Act; and</w:t>
      </w:r>
    </w:p>
    <w:p w:rsidR="00682795" w:rsidRPr="001F30D2" w:rsidRDefault="00682795" w:rsidP="00682795">
      <w:pPr>
        <w:pStyle w:val="Default"/>
      </w:pPr>
    </w:p>
    <w:p w:rsidR="00FE5903" w:rsidRPr="001F30D2" w:rsidRDefault="00682795" w:rsidP="00FE5903">
      <w:pPr>
        <w:widowControl w:val="0"/>
        <w:autoSpaceDE w:val="0"/>
        <w:autoSpaceDN w:val="0"/>
        <w:adjustRightInd w:val="0"/>
      </w:pPr>
      <w:r w:rsidRPr="001F30D2">
        <w:t xml:space="preserve">WHEREAS, each </w:t>
      </w:r>
      <w:r w:rsidR="00D33F96" w:rsidRPr="001F30D2">
        <w:t>Agency</w:t>
      </w:r>
      <w:r w:rsidRPr="001F30D2">
        <w:t xml:space="preserve"> is also empowered by law to acquire and dispose of real property for a public purpose; and</w:t>
      </w:r>
      <w:r w:rsidR="00FE5903">
        <w:t xml:space="preserve"> </w:t>
      </w:r>
    </w:p>
    <w:p w:rsidR="00682795" w:rsidRDefault="00682795" w:rsidP="00682795">
      <w:pPr>
        <w:widowControl w:val="0"/>
        <w:autoSpaceDE w:val="0"/>
        <w:autoSpaceDN w:val="0"/>
        <w:adjustRightInd w:val="0"/>
      </w:pPr>
    </w:p>
    <w:p w:rsidR="004B266D" w:rsidRDefault="004B266D" w:rsidP="00682795">
      <w:pPr>
        <w:widowControl w:val="0"/>
        <w:autoSpaceDE w:val="0"/>
        <w:autoSpaceDN w:val="0"/>
        <w:adjustRightInd w:val="0"/>
      </w:pPr>
      <w:r w:rsidRPr="001F30D2">
        <w:t>WHER</w:t>
      </w:r>
      <w:r>
        <w:t>E</w:t>
      </w:r>
      <w:r w:rsidRPr="001F30D2">
        <w:t xml:space="preserve">AS, </w:t>
      </w:r>
      <w:r>
        <w:t>District is a district established by the Orange County Flood Control Act (West Annotated California Code , Water Code Appendix, Chapter 36) which establishes the powers and purposes of the District</w:t>
      </w:r>
      <w:r w:rsidR="00B35FF8">
        <w:t>;</w:t>
      </w:r>
      <w:r>
        <w:t xml:space="preserve"> and</w:t>
      </w:r>
    </w:p>
    <w:p w:rsidR="004B266D" w:rsidRPr="001F30D2" w:rsidRDefault="004B266D" w:rsidP="00682795">
      <w:pPr>
        <w:widowControl w:val="0"/>
        <w:autoSpaceDE w:val="0"/>
        <w:autoSpaceDN w:val="0"/>
        <w:adjustRightInd w:val="0"/>
      </w:pPr>
    </w:p>
    <w:p w:rsidR="00FE5903" w:rsidRPr="001F30D2" w:rsidRDefault="005A76E6" w:rsidP="00FE5903">
      <w:pPr>
        <w:widowControl w:val="0"/>
        <w:autoSpaceDE w:val="0"/>
        <w:autoSpaceDN w:val="0"/>
        <w:adjustRightInd w:val="0"/>
      </w:pPr>
      <w:r w:rsidRPr="001F30D2">
        <w:t>WHER</w:t>
      </w:r>
      <w:r w:rsidR="00FE5903">
        <w:t>E</w:t>
      </w:r>
      <w:r w:rsidRPr="001F30D2">
        <w:t xml:space="preserve">AS, </w:t>
      </w:r>
      <w:r w:rsidR="001447F6">
        <w:t>District</w:t>
      </w:r>
      <w:r w:rsidRPr="001F30D2">
        <w:t xml:space="preserve"> owns or controls </w:t>
      </w:r>
      <w:r w:rsidR="001472E9">
        <w:t xml:space="preserve">certain </w:t>
      </w:r>
      <w:r w:rsidRPr="001F30D2">
        <w:t xml:space="preserve">real property </w:t>
      </w:r>
      <w:r w:rsidR="001472E9">
        <w:t xml:space="preserve">as described on </w:t>
      </w:r>
      <w:r w:rsidR="001472E9" w:rsidRPr="001472E9">
        <w:rPr>
          <w:u w:val="single"/>
        </w:rPr>
        <w:t>Exhibit A</w:t>
      </w:r>
      <w:r w:rsidR="001472E9">
        <w:t>, attached hereto (“</w:t>
      </w:r>
      <w:r w:rsidR="001472E9" w:rsidRPr="001472E9">
        <w:rPr>
          <w:b/>
        </w:rPr>
        <w:t>Property</w:t>
      </w:r>
      <w:r w:rsidR="001472E9">
        <w:t xml:space="preserve">”), </w:t>
      </w:r>
      <w:r w:rsidRPr="001F30D2">
        <w:t xml:space="preserve">that </w:t>
      </w:r>
      <w:r w:rsidR="003106A5">
        <w:t xml:space="preserve">can be put to additional uses that do interfere with either the current </w:t>
      </w:r>
      <w:r w:rsidR="004B266D">
        <w:t xml:space="preserve">or probably future uses </w:t>
      </w:r>
      <w:r w:rsidR="003106A5">
        <w:t xml:space="preserve">of the Property by the District </w:t>
      </w:r>
      <w:r w:rsidR="004B266D">
        <w:t>in furtherance of the purposes of the District</w:t>
      </w:r>
      <w:r w:rsidR="00B35FF8">
        <w:t>;</w:t>
      </w:r>
      <w:r w:rsidR="004B266D">
        <w:t xml:space="preserve"> </w:t>
      </w:r>
      <w:r w:rsidRPr="001F30D2">
        <w:t>and</w:t>
      </w:r>
    </w:p>
    <w:p w:rsidR="003106A5" w:rsidRPr="001F30D2" w:rsidRDefault="003106A5" w:rsidP="00FE5903">
      <w:pPr>
        <w:widowControl w:val="0"/>
        <w:autoSpaceDE w:val="0"/>
        <w:autoSpaceDN w:val="0"/>
        <w:adjustRightInd w:val="0"/>
      </w:pPr>
    </w:p>
    <w:p w:rsidR="00FE5903" w:rsidRDefault="00FE5903" w:rsidP="00FE5903">
      <w:pPr>
        <w:widowControl w:val="0"/>
        <w:autoSpaceDE w:val="0"/>
        <w:autoSpaceDN w:val="0"/>
        <w:adjustRightInd w:val="0"/>
      </w:pPr>
      <w:r w:rsidRPr="001F30D2">
        <w:t>WHER</w:t>
      </w:r>
      <w:r>
        <w:t>E</w:t>
      </w:r>
      <w:r w:rsidRPr="001F30D2">
        <w:t xml:space="preserve">AS, </w:t>
      </w:r>
      <w:r>
        <w:t>the Agencies have entered into that certain “Master Cooperative Agreement Between the Orange County Flood Control District and the County of Orange for Joint Real Estate Ventures,” dated ___________________________, 201__ (“</w:t>
      </w:r>
      <w:r w:rsidRPr="00062E59">
        <w:rPr>
          <w:b/>
        </w:rPr>
        <w:t>Master Agreement</w:t>
      </w:r>
      <w:r>
        <w:t>”); and</w:t>
      </w:r>
    </w:p>
    <w:p w:rsidR="00FE5903" w:rsidRDefault="00FE5903" w:rsidP="00FE5903">
      <w:pPr>
        <w:widowControl w:val="0"/>
        <w:autoSpaceDE w:val="0"/>
        <w:autoSpaceDN w:val="0"/>
        <w:adjustRightInd w:val="0"/>
      </w:pPr>
    </w:p>
    <w:p w:rsidR="00682795" w:rsidRPr="001F30D2" w:rsidRDefault="00FE5903" w:rsidP="00274E68">
      <w:pPr>
        <w:pStyle w:val="Default"/>
      </w:pPr>
      <w:r>
        <w:t>WHEREAS, by the terms of the Master Agreement the Agencies agreed</w:t>
      </w:r>
      <w:r w:rsidR="001472E9">
        <w:t xml:space="preserve"> </w:t>
      </w:r>
      <w:r w:rsidR="00682795" w:rsidRPr="001F30D2">
        <w:t xml:space="preserve">to </w:t>
      </w:r>
      <w:r w:rsidR="00EA2E13">
        <w:t xml:space="preserve">jointly </w:t>
      </w:r>
      <w:r w:rsidR="00682795" w:rsidRPr="001F30D2">
        <w:t xml:space="preserve">undertake the </w:t>
      </w:r>
      <w:r w:rsidR="005A76E6" w:rsidRPr="001F30D2">
        <w:t xml:space="preserve">management, development, </w:t>
      </w:r>
      <w:r w:rsidR="00682795" w:rsidRPr="001F30D2">
        <w:t>financing and/or refinancing of</w:t>
      </w:r>
      <w:r w:rsidR="00D976DD" w:rsidRPr="001F30D2">
        <w:t xml:space="preserve"> </w:t>
      </w:r>
      <w:r w:rsidR="001472E9">
        <w:t xml:space="preserve">the Property, as more fully set forth on </w:t>
      </w:r>
      <w:r w:rsidR="001472E9" w:rsidRPr="001472E9">
        <w:rPr>
          <w:u w:val="single"/>
        </w:rPr>
        <w:t>Exhibit B</w:t>
      </w:r>
      <w:r w:rsidR="001472E9">
        <w:t>, attached hereto and incorporated herein (“</w:t>
      </w:r>
      <w:r w:rsidR="001472E9" w:rsidRPr="001472E9">
        <w:rPr>
          <w:b/>
        </w:rPr>
        <w:t>Project</w:t>
      </w:r>
      <w:r w:rsidR="001472E9">
        <w:t>”); and</w:t>
      </w:r>
      <w:r w:rsidR="00682795" w:rsidRPr="001F30D2">
        <w:t xml:space="preserve"> </w:t>
      </w:r>
    </w:p>
    <w:p w:rsidR="005A76E6" w:rsidRPr="001F30D2" w:rsidRDefault="005A76E6" w:rsidP="00682795">
      <w:pPr>
        <w:pStyle w:val="Default"/>
      </w:pPr>
    </w:p>
    <w:p w:rsidR="00682795" w:rsidRPr="001F30D2" w:rsidRDefault="00682795" w:rsidP="00682795">
      <w:pPr>
        <w:pStyle w:val="Default"/>
      </w:pPr>
      <w:r w:rsidRPr="001F30D2">
        <w:t xml:space="preserve">WHEREAS, it is the intention of the </w:t>
      </w:r>
      <w:r w:rsidR="00DE1F23" w:rsidRPr="001F30D2">
        <w:t>Agencies</w:t>
      </w:r>
      <w:r w:rsidRPr="001F30D2">
        <w:t xml:space="preserve"> that the </w:t>
      </w:r>
      <w:r w:rsidR="001472E9">
        <w:t>Project</w:t>
      </w:r>
      <w:r w:rsidR="002B0A8F" w:rsidRPr="001F30D2">
        <w:t xml:space="preserve"> </w:t>
      </w:r>
      <w:r w:rsidRPr="001F30D2">
        <w:t xml:space="preserve">will result in significant public benefits to the inhabitants of the jurisdictions of the </w:t>
      </w:r>
      <w:r w:rsidR="00DE1F23" w:rsidRPr="001F30D2">
        <w:t>Agencies</w:t>
      </w:r>
      <w:r w:rsidRPr="001F30D2">
        <w:t xml:space="preserve">; and </w:t>
      </w:r>
    </w:p>
    <w:p w:rsidR="00D33F96" w:rsidRPr="001F30D2" w:rsidRDefault="00D33F96" w:rsidP="00682795">
      <w:pPr>
        <w:pStyle w:val="Default"/>
      </w:pPr>
    </w:p>
    <w:p w:rsidR="00865561" w:rsidRDefault="00D33F96" w:rsidP="00682795">
      <w:pPr>
        <w:pStyle w:val="Default"/>
      </w:pPr>
      <w:r w:rsidRPr="001F30D2">
        <w:t xml:space="preserve">WHEREAS, it is the intention of the Agencies that </w:t>
      </w:r>
      <w:r w:rsidR="002E3AFA">
        <w:t>both</w:t>
      </w:r>
      <w:r w:rsidRPr="001F30D2">
        <w:t xml:space="preserve"> </w:t>
      </w:r>
      <w:r w:rsidR="002E3AFA">
        <w:t xml:space="preserve">Agencies </w:t>
      </w:r>
      <w:r w:rsidRPr="001F30D2">
        <w:t xml:space="preserve">be reimbursed its </w:t>
      </w:r>
      <w:r w:rsidR="00EA2E13">
        <w:t xml:space="preserve">invested capital and administrative </w:t>
      </w:r>
      <w:r w:rsidRPr="001F30D2">
        <w:t xml:space="preserve">costs arising from the </w:t>
      </w:r>
      <w:r w:rsidR="001472E9">
        <w:t>Project</w:t>
      </w:r>
      <w:r w:rsidR="00865561">
        <w:t>; and</w:t>
      </w:r>
    </w:p>
    <w:p w:rsidR="00865561" w:rsidRDefault="00865561" w:rsidP="00682795">
      <w:pPr>
        <w:pStyle w:val="Default"/>
      </w:pPr>
    </w:p>
    <w:p w:rsidR="00865561" w:rsidRDefault="00865561" w:rsidP="00682795">
      <w:pPr>
        <w:pStyle w:val="Default"/>
      </w:pPr>
      <w:r>
        <w:lastRenderedPageBreak/>
        <w:t xml:space="preserve">WHEREAS, the </w:t>
      </w:r>
      <w:r w:rsidR="003106A5">
        <w:t xml:space="preserve">lease, rental agreement or other agreement that </w:t>
      </w:r>
      <w:r w:rsidR="004B266D">
        <w:t>will set</w:t>
      </w:r>
      <w:r w:rsidR="003106A5">
        <w:t xml:space="preserve"> </w:t>
      </w:r>
      <w:r w:rsidR="006A4C4F">
        <w:t>forth</w:t>
      </w:r>
      <w:r w:rsidR="003106A5">
        <w:t xml:space="preserve"> the rights and obligations of the </w:t>
      </w:r>
      <w:r w:rsidR="006A4C4F">
        <w:t>Agencies</w:t>
      </w:r>
      <w:r w:rsidR="003106A5">
        <w:t xml:space="preserve"> concerning the Project </w:t>
      </w:r>
      <w:r w:rsidR="004B266D">
        <w:t xml:space="preserve">will </w:t>
      </w:r>
      <w:r w:rsidR="003106A5">
        <w:t xml:space="preserve">contain terms that ensure that the </w:t>
      </w:r>
      <w:r>
        <w:t xml:space="preserve">Project will not impair or diminish existing or probable future </w:t>
      </w:r>
      <w:r w:rsidR="007A100F">
        <w:t xml:space="preserve">uses </w:t>
      </w:r>
      <w:r w:rsidR="003106A5">
        <w:t xml:space="preserve">of the Property </w:t>
      </w:r>
      <w:r w:rsidR="007A100F">
        <w:t>by the District in furtherance of the purposes of the District</w:t>
      </w:r>
      <w:r w:rsidR="006A4C4F" w:rsidRPr="006A4C4F">
        <w:t xml:space="preserve"> </w:t>
      </w:r>
      <w:r w:rsidR="006A4C4F">
        <w:t>as required by Sections 36-2(13) and 36-2.3 of the Orange County Flood Control Act</w:t>
      </w:r>
      <w:r>
        <w:t xml:space="preserve">; and </w:t>
      </w:r>
    </w:p>
    <w:p w:rsidR="00865561" w:rsidRPr="001F30D2" w:rsidRDefault="00865561" w:rsidP="00682795">
      <w:pPr>
        <w:pStyle w:val="Default"/>
      </w:pPr>
    </w:p>
    <w:p w:rsidR="00D33F96" w:rsidRDefault="00D33F96" w:rsidP="00682795">
      <w:pPr>
        <w:pStyle w:val="Default"/>
      </w:pPr>
      <w:r w:rsidRPr="001F30D2">
        <w:t xml:space="preserve">WHEREAS, it is the intention of the Agencies that the Agencies share the revenue generated from the </w:t>
      </w:r>
      <w:r w:rsidR="001472E9">
        <w:t>Project</w:t>
      </w:r>
      <w:r w:rsidRPr="001F30D2">
        <w:t xml:space="preserve"> in proportion to their contributions, after deducting the </w:t>
      </w:r>
      <w:r w:rsidR="001472E9">
        <w:t>Project</w:t>
      </w:r>
      <w:r w:rsidRPr="001F30D2">
        <w:t>’s expenses from its revenue</w:t>
      </w:r>
      <w:r w:rsidR="00EA2E13">
        <w:t>, as more fully set forth below</w:t>
      </w:r>
      <w:r w:rsidRPr="001F30D2">
        <w:t xml:space="preserve">. </w:t>
      </w:r>
    </w:p>
    <w:p w:rsidR="00CE0405" w:rsidRDefault="00CE0405" w:rsidP="00682795">
      <w:pPr>
        <w:pStyle w:val="Default"/>
      </w:pPr>
    </w:p>
    <w:p w:rsidR="00CE0405" w:rsidRPr="00CE0405" w:rsidRDefault="00CE0405" w:rsidP="00CE0405">
      <w:pPr>
        <w:pStyle w:val="Default"/>
        <w:keepNext/>
        <w:keepLines/>
        <w:jc w:val="center"/>
        <w:rPr>
          <w:b/>
          <w:u w:val="single"/>
        </w:rPr>
      </w:pPr>
      <w:r w:rsidRPr="00CE0405">
        <w:rPr>
          <w:b/>
          <w:u w:val="single"/>
        </w:rPr>
        <w:t>AGREEMENT</w:t>
      </w:r>
    </w:p>
    <w:p w:rsidR="00682795" w:rsidRPr="001F30D2" w:rsidRDefault="00682795" w:rsidP="00CE0405">
      <w:pPr>
        <w:pStyle w:val="Default"/>
        <w:keepNext/>
        <w:keepLines/>
      </w:pPr>
    </w:p>
    <w:p w:rsidR="00682795" w:rsidRPr="001F30D2" w:rsidRDefault="00682795" w:rsidP="00CE0405">
      <w:pPr>
        <w:keepNext/>
        <w:keepLines/>
        <w:widowControl w:val="0"/>
        <w:autoSpaceDE w:val="0"/>
        <w:autoSpaceDN w:val="0"/>
        <w:adjustRightInd w:val="0"/>
      </w:pPr>
      <w:r w:rsidRPr="001F30D2">
        <w:t xml:space="preserve">NOW, THEREFORE, the </w:t>
      </w:r>
      <w:r w:rsidR="00DE1F23" w:rsidRPr="001F30D2">
        <w:t>Agencies</w:t>
      </w:r>
      <w:r w:rsidRPr="001F30D2">
        <w:t>, for and in consideration of the mutual promises and agreements herein contained, do agree as follows:</w:t>
      </w:r>
    </w:p>
    <w:p w:rsidR="00910915" w:rsidRPr="001F30D2" w:rsidRDefault="00910915" w:rsidP="00910915">
      <w:pPr>
        <w:spacing w:line="360" w:lineRule="atLeast"/>
        <w:rPr>
          <w:color w:val="252525"/>
        </w:rPr>
      </w:pPr>
    </w:p>
    <w:p w:rsidR="001472E9" w:rsidRPr="001472E9" w:rsidRDefault="001472E9" w:rsidP="00E131B8">
      <w:pPr>
        <w:widowControl w:val="0"/>
        <w:numPr>
          <w:ilvl w:val="0"/>
          <w:numId w:val="14"/>
        </w:numPr>
        <w:autoSpaceDE w:val="0"/>
        <w:autoSpaceDN w:val="0"/>
        <w:adjustRightInd w:val="0"/>
      </w:pPr>
      <w:r w:rsidRPr="001472E9">
        <w:rPr>
          <w:b/>
          <w:u w:val="single"/>
        </w:rPr>
        <w:t>Incorporation of Recitals</w:t>
      </w:r>
      <w:r>
        <w:t xml:space="preserve">.  </w:t>
      </w:r>
      <w:r w:rsidRPr="00176F37">
        <w:rPr>
          <w:sz w:val="23"/>
          <w:szCs w:val="23"/>
        </w:rPr>
        <w:t xml:space="preserve">The Recitals </w:t>
      </w:r>
      <w:r>
        <w:rPr>
          <w:sz w:val="23"/>
          <w:szCs w:val="23"/>
        </w:rPr>
        <w:t xml:space="preserve">above </w:t>
      </w:r>
      <w:r w:rsidRPr="00176F37">
        <w:rPr>
          <w:sz w:val="23"/>
          <w:szCs w:val="23"/>
        </w:rPr>
        <w:t xml:space="preserve">are </w:t>
      </w:r>
      <w:r>
        <w:rPr>
          <w:sz w:val="23"/>
          <w:szCs w:val="23"/>
        </w:rPr>
        <w:t xml:space="preserve">incorporated herein </w:t>
      </w:r>
      <w:r w:rsidRPr="00176F37">
        <w:rPr>
          <w:sz w:val="23"/>
          <w:szCs w:val="23"/>
        </w:rPr>
        <w:t>by this reference.</w:t>
      </w:r>
    </w:p>
    <w:p w:rsidR="001472E9" w:rsidRPr="001472E9" w:rsidRDefault="001472E9" w:rsidP="001472E9">
      <w:pPr>
        <w:widowControl w:val="0"/>
        <w:autoSpaceDE w:val="0"/>
        <w:autoSpaceDN w:val="0"/>
        <w:adjustRightInd w:val="0"/>
        <w:ind w:left="720"/>
      </w:pPr>
    </w:p>
    <w:p w:rsidR="001F30D2" w:rsidRPr="001F30D2" w:rsidRDefault="001F30D2" w:rsidP="00E131B8">
      <w:pPr>
        <w:widowControl w:val="0"/>
        <w:numPr>
          <w:ilvl w:val="0"/>
          <w:numId w:val="14"/>
        </w:numPr>
        <w:autoSpaceDE w:val="0"/>
        <w:autoSpaceDN w:val="0"/>
        <w:adjustRightInd w:val="0"/>
      </w:pPr>
      <w:r w:rsidRPr="001F30D2">
        <w:rPr>
          <w:b/>
          <w:u w:val="single"/>
        </w:rPr>
        <w:t>Definitions</w:t>
      </w:r>
      <w:r w:rsidRPr="001F30D2">
        <w:t>.</w:t>
      </w:r>
    </w:p>
    <w:p w:rsidR="001F30D2" w:rsidRDefault="001447F6" w:rsidP="00AA2BCE">
      <w:pPr>
        <w:widowControl w:val="0"/>
        <w:numPr>
          <w:ilvl w:val="1"/>
          <w:numId w:val="14"/>
        </w:numPr>
        <w:autoSpaceDE w:val="0"/>
        <w:autoSpaceDN w:val="0"/>
        <w:adjustRightInd w:val="0"/>
        <w:rPr>
          <w:color w:val="252525"/>
        </w:rPr>
      </w:pPr>
      <w:r>
        <w:rPr>
          <w:color w:val="252525"/>
        </w:rPr>
        <w:t>“</w:t>
      </w:r>
      <w:r w:rsidRPr="001447F6">
        <w:rPr>
          <w:b/>
          <w:color w:val="252525"/>
        </w:rPr>
        <w:t>Project</w:t>
      </w:r>
      <w:r>
        <w:rPr>
          <w:color w:val="252525"/>
        </w:rPr>
        <w:t xml:space="preserve">” means that certain </w:t>
      </w:r>
      <w:r w:rsidR="005C02BC">
        <w:rPr>
          <w:color w:val="252525"/>
        </w:rPr>
        <w:t xml:space="preserve">joint </w:t>
      </w:r>
      <w:r>
        <w:rPr>
          <w:color w:val="252525"/>
        </w:rPr>
        <w:t xml:space="preserve">real estate project to be undertaken by the Agencies, as more fully described on </w:t>
      </w:r>
      <w:r w:rsidRPr="00EA45E4">
        <w:rPr>
          <w:color w:val="252525"/>
          <w:u w:val="single"/>
        </w:rPr>
        <w:t>Exhibit B</w:t>
      </w:r>
      <w:r>
        <w:rPr>
          <w:color w:val="252525"/>
        </w:rPr>
        <w:t>.</w:t>
      </w:r>
    </w:p>
    <w:p w:rsidR="00476A16" w:rsidRPr="00FE6012" w:rsidRDefault="00476A16" w:rsidP="00AA2BCE">
      <w:pPr>
        <w:widowControl w:val="0"/>
        <w:numPr>
          <w:ilvl w:val="1"/>
          <w:numId w:val="14"/>
        </w:numPr>
        <w:autoSpaceDE w:val="0"/>
        <w:autoSpaceDN w:val="0"/>
        <w:adjustRightInd w:val="0"/>
        <w:rPr>
          <w:color w:val="252525"/>
        </w:rPr>
      </w:pPr>
      <w:r>
        <w:rPr>
          <w:color w:val="252525"/>
        </w:rPr>
        <w:t>“</w:t>
      </w:r>
      <w:r>
        <w:rPr>
          <w:b/>
          <w:color w:val="252525"/>
        </w:rPr>
        <w:t>Project Budget</w:t>
      </w:r>
      <w:r>
        <w:rPr>
          <w:color w:val="252525"/>
        </w:rPr>
        <w:t xml:space="preserve">” shall mean that certain budget for the Project developed by the Project Managers for the Agencies that </w:t>
      </w:r>
      <w:r>
        <w:t>allocate Project Expenses for the Project to either Agency, for which such Agency shall be reimbursed out of Project Revenue, as set forth herein.</w:t>
      </w:r>
    </w:p>
    <w:p w:rsidR="00FE6012" w:rsidRPr="00AA2BCE" w:rsidRDefault="00FE6012" w:rsidP="00AA2BCE">
      <w:pPr>
        <w:widowControl w:val="0"/>
        <w:numPr>
          <w:ilvl w:val="1"/>
          <w:numId w:val="14"/>
        </w:numPr>
        <w:autoSpaceDE w:val="0"/>
        <w:autoSpaceDN w:val="0"/>
        <w:adjustRightInd w:val="0"/>
        <w:rPr>
          <w:color w:val="252525"/>
        </w:rPr>
      </w:pPr>
      <w:r>
        <w:t>“</w:t>
      </w:r>
      <w:r w:rsidRPr="00FE6012">
        <w:rPr>
          <w:b/>
        </w:rPr>
        <w:t>Project Completion</w:t>
      </w:r>
      <w:r>
        <w:t xml:space="preserve">” shall be as defined in </w:t>
      </w:r>
      <w:r>
        <w:rPr>
          <w:u w:val="single"/>
        </w:rPr>
        <w:t>Exhibit B</w:t>
      </w:r>
      <w:r w:rsidRPr="00FE6012">
        <w:t>.</w:t>
      </w:r>
    </w:p>
    <w:p w:rsidR="001472E9" w:rsidRPr="001F30D2" w:rsidRDefault="001472E9" w:rsidP="001F30D2">
      <w:pPr>
        <w:widowControl w:val="0"/>
        <w:numPr>
          <w:ilvl w:val="1"/>
          <w:numId w:val="14"/>
        </w:numPr>
        <w:autoSpaceDE w:val="0"/>
        <w:autoSpaceDN w:val="0"/>
        <w:adjustRightInd w:val="0"/>
        <w:rPr>
          <w:color w:val="252525"/>
        </w:rPr>
      </w:pPr>
      <w:r w:rsidRPr="001F30D2">
        <w:rPr>
          <w:color w:val="252525"/>
        </w:rPr>
        <w:t>“</w:t>
      </w:r>
      <w:r w:rsidRPr="001472E9">
        <w:rPr>
          <w:b/>
          <w:color w:val="252525"/>
        </w:rPr>
        <w:t>Project Expenses</w:t>
      </w:r>
      <w:r w:rsidRPr="001F30D2">
        <w:rPr>
          <w:color w:val="252525"/>
        </w:rPr>
        <w:t xml:space="preserve">” means all regular and customary expenses incurred in relation to the operation of the </w:t>
      </w:r>
      <w:r>
        <w:rPr>
          <w:color w:val="252525"/>
        </w:rPr>
        <w:t>Project</w:t>
      </w:r>
      <w:r w:rsidR="001447F6">
        <w:rPr>
          <w:color w:val="252525"/>
        </w:rPr>
        <w:t>.</w:t>
      </w:r>
      <w:r w:rsidRPr="001F30D2">
        <w:rPr>
          <w:color w:val="252525"/>
        </w:rPr>
        <w:t xml:space="preserve">  Said </w:t>
      </w:r>
      <w:r w:rsidR="001447F6">
        <w:rPr>
          <w:color w:val="252525"/>
        </w:rPr>
        <w:t>Project Expenses</w:t>
      </w:r>
      <w:r w:rsidRPr="001F30D2">
        <w:rPr>
          <w:color w:val="252525"/>
        </w:rPr>
        <w:t xml:space="preserve"> shall include</w:t>
      </w:r>
      <w:r w:rsidR="001447F6">
        <w:rPr>
          <w:color w:val="252525"/>
        </w:rPr>
        <w:t>, but not be limited to,</w:t>
      </w:r>
      <w:r w:rsidRPr="001F30D2">
        <w:rPr>
          <w:color w:val="252525"/>
        </w:rPr>
        <w:t xml:space="preserve"> </w:t>
      </w:r>
      <w:r w:rsidR="005C02BC">
        <w:rPr>
          <w:color w:val="252525"/>
        </w:rPr>
        <w:t xml:space="preserve">invested capital, </w:t>
      </w:r>
      <w:r w:rsidRPr="001F30D2">
        <w:rPr>
          <w:color w:val="252525"/>
        </w:rPr>
        <w:t>reasonable property management and administrative fee</w:t>
      </w:r>
      <w:r w:rsidR="001447F6">
        <w:rPr>
          <w:color w:val="252525"/>
        </w:rPr>
        <w:t>s</w:t>
      </w:r>
      <w:r w:rsidRPr="001F30D2">
        <w:rPr>
          <w:color w:val="252525"/>
        </w:rPr>
        <w:t xml:space="preserve">, </w:t>
      </w:r>
      <w:r w:rsidR="001447F6">
        <w:rPr>
          <w:color w:val="252525"/>
        </w:rPr>
        <w:t xml:space="preserve">staff time, </w:t>
      </w:r>
      <w:r w:rsidRPr="001F30D2">
        <w:rPr>
          <w:color w:val="252525"/>
        </w:rPr>
        <w:t xml:space="preserve">utility charges, </w:t>
      </w:r>
      <w:r w:rsidR="002E3AFA">
        <w:rPr>
          <w:color w:val="252525"/>
        </w:rPr>
        <w:t xml:space="preserve">taxes, </w:t>
      </w:r>
      <w:r w:rsidRPr="001F30D2">
        <w:rPr>
          <w:color w:val="252525"/>
        </w:rPr>
        <w:t xml:space="preserve">auditing, </w:t>
      </w:r>
      <w:r w:rsidR="002E3AFA">
        <w:rPr>
          <w:color w:val="252525"/>
        </w:rPr>
        <w:t xml:space="preserve">any improvements constructed, </w:t>
      </w:r>
      <w:r w:rsidRPr="001F30D2">
        <w:rPr>
          <w:color w:val="252525"/>
        </w:rPr>
        <w:t xml:space="preserve">operating and maintenance expenses and </w:t>
      </w:r>
      <w:r>
        <w:rPr>
          <w:color w:val="252525"/>
        </w:rPr>
        <w:t>Project</w:t>
      </w:r>
      <w:r w:rsidRPr="001F30D2">
        <w:rPr>
          <w:color w:val="252525"/>
        </w:rPr>
        <w:t xml:space="preserve"> insurance premiums</w:t>
      </w:r>
      <w:r w:rsidR="001447F6">
        <w:rPr>
          <w:color w:val="252525"/>
        </w:rPr>
        <w:t>, if necessary</w:t>
      </w:r>
      <w:r w:rsidRPr="001F30D2">
        <w:rPr>
          <w:color w:val="252525"/>
        </w:rPr>
        <w:t xml:space="preserve">.  </w:t>
      </w:r>
    </w:p>
    <w:p w:rsidR="001F30D2" w:rsidRDefault="001F30D2" w:rsidP="001F30D2">
      <w:pPr>
        <w:widowControl w:val="0"/>
        <w:numPr>
          <w:ilvl w:val="1"/>
          <w:numId w:val="14"/>
        </w:numPr>
        <w:autoSpaceDE w:val="0"/>
        <w:autoSpaceDN w:val="0"/>
        <w:adjustRightInd w:val="0"/>
        <w:rPr>
          <w:color w:val="252525"/>
        </w:rPr>
      </w:pPr>
      <w:r w:rsidRPr="001F30D2">
        <w:rPr>
          <w:color w:val="252525"/>
        </w:rPr>
        <w:t>“</w:t>
      </w:r>
      <w:r w:rsidR="001472E9" w:rsidRPr="001472E9">
        <w:rPr>
          <w:b/>
          <w:color w:val="252525"/>
        </w:rPr>
        <w:t>Project</w:t>
      </w:r>
      <w:r w:rsidRPr="001472E9">
        <w:rPr>
          <w:b/>
          <w:color w:val="252525"/>
        </w:rPr>
        <w:t xml:space="preserve"> Revenue</w:t>
      </w:r>
      <w:r w:rsidRPr="001F30D2">
        <w:rPr>
          <w:color w:val="252525"/>
        </w:rPr>
        <w:t xml:space="preserve">” means all revenue generated by the </w:t>
      </w:r>
      <w:r w:rsidR="001472E9">
        <w:rPr>
          <w:color w:val="252525"/>
        </w:rPr>
        <w:t>Project</w:t>
      </w:r>
      <w:r w:rsidRPr="001F30D2">
        <w:rPr>
          <w:color w:val="252525"/>
        </w:rPr>
        <w:t xml:space="preserve"> including, but not limited to, rent payments, revenue from the sale of property and any other funds generated from the </w:t>
      </w:r>
      <w:r w:rsidR="001472E9">
        <w:rPr>
          <w:color w:val="252525"/>
        </w:rPr>
        <w:t>Project</w:t>
      </w:r>
      <w:r w:rsidRPr="001F30D2">
        <w:rPr>
          <w:color w:val="252525"/>
        </w:rPr>
        <w:t>.</w:t>
      </w:r>
    </w:p>
    <w:p w:rsidR="00AA2BCE" w:rsidRPr="001F30D2" w:rsidRDefault="00AA2BCE" w:rsidP="001F30D2">
      <w:pPr>
        <w:widowControl w:val="0"/>
        <w:numPr>
          <w:ilvl w:val="1"/>
          <w:numId w:val="14"/>
        </w:numPr>
        <w:autoSpaceDE w:val="0"/>
        <w:autoSpaceDN w:val="0"/>
        <w:adjustRightInd w:val="0"/>
        <w:rPr>
          <w:color w:val="252525"/>
        </w:rPr>
      </w:pPr>
      <w:r w:rsidRPr="001F30D2">
        <w:rPr>
          <w:color w:val="252525"/>
        </w:rPr>
        <w:t>“</w:t>
      </w:r>
      <w:r w:rsidRPr="001472E9">
        <w:rPr>
          <w:b/>
          <w:color w:val="252525"/>
        </w:rPr>
        <w:t>Residual Receipts</w:t>
      </w:r>
      <w:r w:rsidRPr="001F30D2">
        <w:rPr>
          <w:color w:val="252525"/>
        </w:rPr>
        <w:t xml:space="preserve">” means the </w:t>
      </w:r>
      <w:r>
        <w:rPr>
          <w:color w:val="252525"/>
        </w:rPr>
        <w:t>Project</w:t>
      </w:r>
      <w:r w:rsidRPr="001F30D2">
        <w:rPr>
          <w:color w:val="252525"/>
        </w:rPr>
        <w:t xml:space="preserve"> Revenue less (A) </w:t>
      </w:r>
      <w:r>
        <w:rPr>
          <w:color w:val="252525"/>
        </w:rPr>
        <w:t>Project Expenses</w:t>
      </w:r>
      <w:r w:rsidRPr="001F30D2">
        <w:rPr>
          <w:color w:val="252525"/>
        </w:rPr>
        <w:t xml:space="preserve">, approved in writing in advance by both </w:t>
      </w:r>
      <w:r>
        <w:rPr>
          <w:color w:val="252525"/>
        </w:rPr>
        <w:t>Agenc</w:t>
      </w:r>
      <w:r w:rsidRPr="001F30D2">
        <w:rPr>
          <w:color w:val="252525"/>
        </w:rPr>
        <w:t>ies</w:t>
      </w:r>
      <w:r w:rsidR="005C02BC">
        <w:rPr>
          <w:color w:val="252525"/>
        </w:rPr>
        <w:t xml:space="preserve"> through the Project Budget</w:t>
      </w:r>
      <w:r w:rsidRPr="001F30D2">
        <w:rPr>
          <w:color w:val="252525"/>
        </w:rPr>
        <w:t xml:space="preserve">, and (B) scheduled deposits to reserves approved in writing in advance by both </w:t>
      </w:r>
      <w:r>
        <w:rPr>
          <w:color w:val="252525"/>
        </w:rPr>
        <w:t>Agenc</w:t>
      </w:r>
      <w:r w:rsidRPr="001F30D2">
        <w:rPr>
          <w:color w:val="252525"/>
        </w:rPr>
        <w:t>ies</w:t>
      </w:r>
      <w:r>
        <w:rPr>
          <w:color w:val="252525"/>
        </w:rPr>
        <w:t>, if any</w:t>
      </w:r>
      <w:r w:rsidRPr="001F30D2">
        <w:rPr>
          <w:color w:val="252525"/>
        </w:rPr>
        <w:t>.</w:t>
      </w:r>
    </w:p>
    <w:p w:rsidR="001F30D2" w:rsidRPr="001F30D2" w:rsidRDefault="001F30D2" w:rsidP="001472E9">
      <w:pPr>
        <w:widowControl w:val="0"/>
        <w:autoSpaceDE w:val="0"/>
        <w:autoSpaceDN w:val="0"/>
        <w:adjustRightInd w:val="0"/>
        <w:ind w:left="1440"/>
      </w:pPr>
    </w:p>
    <w:p w:rsidR="00476A16" w:rsidRPr="00476A16" w:rsidRDefault="00476A16" w:rsidP="001447F6">
      <w:pPr>
        <w:widowControl w:val="0"/>
        <w:numPr>
          <w:ilvl w:val="0"/>
          <w:numId w:val="14"/>
        </w:numPr>
        <w:autoSpaceDE w:val="0"/>
        <w:autoSpaceDN w:val="0"/>
        <w:adjustRightInd w:val="0"/>
        <w:ind w:left="0" w:firstLine="360"/>
        <w:rPr>
          <w:b/>
          <w:u w:val="single"/>
        </w:rPr>
      </w:pPr>
      <w:r w:rsidRPr="00F70A65">
        <w:rPr>
          <w:b/>
          <w:color w:val="252525"/>
          <w:u w:val="single"/>
        </w:rPr>
        <w:t>Project Managers</w:t>
      </w:r>
      <w:r>
        <w:rPr>
          <w:color w:val="252525"/>
        </w:rPr>
        <w:t xml:space="preserve">.  </w:t>
      </w:r>
      <w:r w:rsidRPr="001F30D2">
        <w:t xml:space="preserve">The Agencies shall each appoint a </w:t>
      </w:r>
      <w:r>
        <w:t>Project</w:t>
      </w:r>
      <w:r w:rsidRPr="001F30D2">
        <w:t xml:space="preserve"> </w:t>
      </w:r>
      <w:r>
        <w:t>M</w:t>
      </w:r>
      <w:r w:rsidRPr="001F30D2">
        <w:t xml:space="preserve">anager to act as liaison between the Agencies during the term of this </w:t>
      </w:r>
      <w:r>
        <w:t>Agreement (respectively, the “</w:t>
      </w:r>
      <w:r w:rsidRPr="00F70A65">
        <w:rPr>
          <w:b/>
        </w:rPr>
        <w:t>District Project Manager</w:t>
      </w:r>
      <w:r>
        <w:t>” and the “</w:t>
      </w:r>
      <w:r w:rsidRPr="00F70A65">
        <w:rPr>
          <w:b/>
        </w:rPr>
        <w:t>County Project Mana</w:t>
      </w:r>
      <w:r>
        <w:t>ger”)</w:t>
      </w:r>
      <w:r w:rsidRPr="001F30D2">
        <w:t xml:space="preserve">.  The County </w:t>
      </w:r>
      <w:r>
        <w:t>Project</w:t>
      </w:r>
      <w:r w:rsidRPr="001F30D2">
        <w:t xml:space="preserve"> manager shall coordinate the activities of the County staff assi</w:t>
      </w:r>
      <w:r>
        <w:t>gned to work on the Project</w:t>
      </w:r>
      <w:r w:rsidRPr="001F30D2">
        <w:t>.</w:t>
      </w:r>
    </w:p>
    <w:p w:rsidR="00476A16" w:rsidRDefault="00476A16" w:rsidP="00476A16">
      <w:pPr>
        <w:widowControl w:val="0"/>
        <w:autoSpaceDE w:val="0"/>
        <w:autoSpaceDN w:val="0"/>
        <w:adjustRightInd w:val="0"/>
        <w:ind w:left="360"/>
        <w:rPr>
          <w:b/>
          <w:u w:val="single"/>
        </w:rPr>
      </w:pPr>
    </w:p>
    <w:p w:rsidR="00EA45E4" w:rsidRDefault="00EA45E4" w:rsidP="001447F6">
      <w:pPr>
        <w:widowControl w:val="0"/>
        <w:numPr>
          <w:ilvl w:val="0"/>
          <w:numId w:val="14"/>
        </w:numPr>
        <w:autoSpaceDE w:val="0"/>
        <w:autoSpaceDN w:val="0"/>
        <w:adjustRightInd w:val="0"/>
        <w:ind w:left="0" w:firstLine="360"/>
        <w:rPr>
          <w:b/>
          <w:u w:val="single"/>
        </w:rPr>
      </w:pPr>
      <w:r>
        <w:rPr>
          <w:b/>
          <w:u w:val="single"/>
        </w:rPr>
        <w:t>Project</w:t>
      </w:r>
    </w:p>
    <w:p w:rsidR="00EA45E4" w:rsidRPr="00EA45E4" w:rsidRDefault="00EA45E4" w:rsidP="00EA45E4">
      <w:pPr>
        <w:widowControl w:val="0"/>
        <w:autoSpaceDE w:val="0"/>
        <w:autoSpaceDN w:val="0"/>
        <w:adjustRightInd w:val="0"/>
        <w:ind w:left="360"/>
        <w:rPr>
          <w:b/>
          <w:u w:val="single"/>
        </w:rPr>
      </w:pPr>
      <w:r>
        <w:t xml:space="preserve">.  </w:t>
      </w:r>
    </w:p>
    <w:p w:rsidR="00EA45E4" w:rsidRPr="002E3AFA" w:rsidRDefault="00EA45E4" w:rsidP="00EA45E4">
      <w:pPr>
        <w:widowControl w:val="0"/>
        <w:numPr>
          <w:ilvl w:val="1"/>
          <w:numId w:val="14"/>
        </w:numPr>
        <w:autoSpaceDE w:val="0"/>
        <w:autoSpaceDN w:val="0"/>
        <w:adjustRightInd w:val="0"/>
        <w:rPr>
          <w:b/>
          <w:u w:val="single"/>
        </w:rPr>
      </w:pPr>
      <w:r>
        <w:lastRenderedPageBreak/>
        <w:t xml:space="preserve">The Agencies are entering into this Agreement to </w:t>
      </w:r>
      <w:r w:rsidR="005C02BC">
        <w:t xml:space="preserve">jointly </w:t>
      </w:r>
      <w:r>
        <w:t xml:space="preserve">complete the Project.  Both Agencies will make contributions to the </w:t>
      </w:r>
      <w:r w:rsidR="002E3AFA">
        <w:t>P</w:t>
      </w:r>
      <w:r>
        <w:t xml:space="preserve">roject with the purpose of generating certain revenues, which will be shared between the Agencies, as set forth below in Sections </w:t>
      </w:r>
      <w:r w:rsidR="00476A16">
        <w:t>5</w:t>
      </w:r>
      <w:r>
        <w:t xml:space="preserve"> and </w:t>
      </w:r>
      <w:r w:rsidR="00476A16">
        <w:t>6</w:t>
      </w:r>
      <w:r w:rsidR="002E3AFA">
        <w:t>, below</w:t>
      </w:r>
      <w:r>
        <w:t>.  The Agencies acknowledge that there is no guaranteed timeline for the Project and agree to work cooperatively to achieve completion of the Project</w:t>
      </w:r>
      <w:r w:rsidR="00476A16">
        <w:t xml:space="preserve"> within the Project Budget</w:t>
      </w:r>
      <w:r>
        <w:t>.</w:t>
      </w:r>
    </w:p>
    <w:p w:rsidR="002E3AFA" w:rsidRPr="002E3AFA" w:rsidRDefault="002E3AFA" w:rsidP="00EA45E4">
      <w:pPr>
        <w:widowControl w:val="0"/>
        <w:numPr>
          <w:ilvl w:val="1"/>
          <w:numId w:val="14"/>
        </w:numPr>
        <w:autoSpaceDE w:val="0"/>
        <w:autoSpaceDN w:val="0"/>
        <w:adjustRightInd w:val="0"/>
        <w:rPr>
          <w:b/>
          <w:u w:val="single"/>
        </w:rPr>
      </w:pPr>
      <w:r>
        <w:t xml:space="preserve">The joint </w:t>
      </w:r>
      <w:r w:rsidR="00476A16">
        <w:t xml:space="preserve">real estate </w:t>
      </w:r>
      <w:r>
        <w:t>venture provided for hereunder shall be limited to the completion of the Project</w:t>
      </w:r>
      <w:r w:rsidR="00FE6012">
        <w:t xml:space="preserve"> as agreed to by the Project Managers</w:t>
      </w:r>
      <w:r w:rsidR="0028231E">
        <w:t>, and shall not be extended except by written agreement of the Agencies.</w:t>
      </w:r>
      <w:r w:rsidR="00FE6012">
        <w:t xml:space="preserve">  The definition of “</w:t>
      </w:r>
      <w:r w:rsidR="00FE6012" w:rsidRPr="00FE6012">
        <w:rPr>
          <w:b/>
        </w:rPr>
        <w:t>Project Completion</w:t>
      </w:r>
      <w:r w:rsidR="00FE6012">
        <w:t xml:space="preserve">” shall be memorialized in </w:t>
      </w:r>
      <w:r w:rsidR="00FE6012">
        <w:rPr>
          <w:u w:val="single"/>
        </w:rPr>
        <w:t>Exhibit B</w:t>
      </w:r>
      <w:r w:rsidR="00FE6012">
        <w:t xml:space="preserve"> or separately agreed to by the Project Managers.</w:t>
      </w:r>
    </w:p>
    <w:p w:rsidR="002E3AFA" w:rsidRPr="00EA45E4" w:rsidRDefault="00476A16" w:rsidP="00EA45E4">
      <w:pPr>
        <w:widowControl w:val="0"/>
        <w:numPr>
          <w:ilvl w:val="1"/>
          <w:numId w:val="14"/>
        </w:numPr>
        <w:autoSpaceDE w:val="0"/>
        <w:autoSpaceDN w:val="0"/>
        <w:adjustRightInd w:val="0"/>
        <w:rPr>
          <w:b/>
          <w:u w:val="single"/>
        </w:rPr>
      </w:pPr>
      <w:r>
        <w:t>T</w:t>
      </w:r>
      <w:r w:rsidR="002E3AFA">
        <w:t xml:space="preserve">he </w:t>
      </w:r>
      <w:r>
        <w:t xml:space="preserve">Project Managers for the Agencies </w:t>
      </w:r>
      <w:r w:rsidR="00295FB1">
        <w:t xml:space="preserve">have </w:t>
      </w:r>
      <w:r w:rsidR="002E3AFA">
        <w:t>develop</w:t>
      </w:r>
      <w:r w:rsidR="00295FB1">
        <w:t>ed</w:t>
      </w:r>
      <w:r w:rsidR="002E3AFA">
        <w:t xml:space="preserve"> </w:t>
      </w:r>
      <w:r w:rsidR="00295FB1">
        <w:t xml:space="preserve">a </w:t>
      </w:r>
      <w:r>
        <w:t>P</w:t>
      </w:r>
      <w:r w:rsidR="002E3AFA">
        <w:t xml:space="preserve">roject </w:t>
      </w:r>
      <w:r>
        <w:t>B</w:t>
      </w:r>
      <w:r w:rsidR="002E3AFA">
        <w:t>udget</w:t>
      </w:r>
      <w:r>
        <w:t>,</w:t>
      </w:r>
      <w:r w:rsidR="00295FB1">
        <w:t xml:space="preserve"> attached hereto as </w:t>
      </w:r>
      <w:r w:rsidR="00295FB1" w:rsidRPr="00274E68">
        <w:rPr>
          <w:u w:val="single"/>
        </w:rPr>
        <w:t xml:space="preserve">Exhibit </w:t>
      </w:r>
      <w:r w:rsidR="00295FB1">
        <w:rPr>
          <w:u w:val="single"/>
        </w:rPr>
        <w:t>C</w:t>
      </w:r>
      <w:r w:rsidR="00295FB1">
        <w:t>,</w:t>
      </w:r>
      <w:r>
        <w:t xml:space="preserve"> which allocate</w:t>
      </w:r>
      <w:r w:rsidR="00295FB1">
        <w:t>s</w:t>
      </w:r>
      <w:r>
        <w:t xml:space="preserve"> Project Expenses to the Agencies and shall be updated as needed during the term of the Project</w:t>
      </w:r>
      <w:r w:rsidR="00295FB1">
        <w:t xml:space="preserve"> by mutual agreement of the Project Managers</w:t>
      </w:r>
      <w:r>
        <w:t>.</w:t>
      </w:r>
    </w:p>
    <w:p w:rsidR="00EA45E4" w:rsidRPr="00026CAE" w:rsidRDefault="00EA45E4" w:rsidP="00EA45E4">
      <w:pPr>
        <w:widowControl w:val="0"/>
        <w:numPr>
          <w:ilvl w:val="1"/>
          <w:numId w:val="14"/>
        </w:numPr>
        <w:autoSpaceDE w:val="0"/>
        <w:autoSpaceDN w:val="0"/>
        <w:adjustRightInd w:val="0"/>
        <w:rPr>
          <w:b/>
          <w:u w:val="single"/>
        </w:rPr>
      </w:pPr>
      <w:r>
        <w:t xml:space="preserve">The Agencies </w:t>
      </w:r>
      <w:r w:rsidR="00026CAE">
        <w:t>respective Project Managers shall</w:t>
      </w:r>
      <w:r>
        <w:t xml:space="preserve"> meet periodically to review the </w:t>
      </w:r>
      <w:r w:rsidR="002E3AFA">
        <w:t xml:space="preserve">Project Budget and </w:t>
      </w:r>
      <w:r>
        <w:t>progress on the Project</w:t>
      </w:r>
      <w:r w:rsidR="007A63F7">
        <w:t xml:space="preserve"> or as may be requested by the Project Managers </w:t>
      </w:r>
      <w:r>
        <w:t>and to provide any required status reports.</w:t>
      </w:r>
    </w:p>
    <w:p w:rsidR="00026CAE" w:rsidRPr="00EA45E4" w:rsidRDefault="00026CAE" w:rsidP="00EA45E4">
      <w:pPr>
        <w:widowControl w:val="0"/>
        <w:numPr>
          <w:ilvl w:val="1"/>
          <w:numId w:val="14"/>
        </w:numPr>
        <w:autoSpaceDE w:val="0"/>
        <w:autoSpaceDN w:val="0"/>
        <w:adjustRightInd w:val="0"/>
        <w:rPr>
          <w:b/>
          <w:u w:val="single"/>
        </w:rPr>
      </w:pPr>
      <w:r>
        <w:t>Any contracts entered into by either Agency in furtherance of the Project shall be the sole responsibility</w:t>
      </w:r>
      <w:r w:rsidR="00C57B17">
        <w:t xml:space="preserve"> of the Agency entering into that</w:t>
      </w:r>
      <w:r>
        <w:t xml:space="preserve"> contract and no responsibility for such contact shall be imputed onto the other Agency by reason of this Agreement.</w:t>
      </w:r>
    </w:p>
    <w:p w:rsidR="00EA45E4" w:rsidRDefault="00EA45E4" w:rsidP="00EA45E4">
      <w:pPr>
        <w:widowControl w:val="0"/>
        <w:autoSpaceDE w:val="0"/>
        <w:autoSpaceDN w:val="0"/>
        <w:adjustRightInd w:val="0"/>
        <w:ind w:left="360"/>
        <w:rPr>
          <w:b/>
          <w:u w:val="single"/>
        </w:rPr>
      </w:pPr>
    </w:p>
    <w:p w:rsidR="001447F6" w:rsidRPr="001447F6" w:rsidRDefault="001447F6" w:rsidP="001447F6">
      <w:pPr>
        <w:widowControl w:val="0"/>
        <w:numPr>
          <w:ilvl w:val="0"/>
          <w:numId w:val="14"/>
        </w:numPr>
        <w:autoSpaceDE w:val="0"/>
        <w:autoSpaceDN w:val="0"/>
        <w:adjustRightInd w:val="0"/>
        <w:ind w:left="0" w:firstLine="360"/>
        <w:rPr>
          <w:b/>
          <w:u w:val="single"/>
        </w:rPr>
      </w:pPr>
      <w:r>
        <w:rPr>
          <w:b/>
          <w:u w:val="single"/>
        </w:rPr>
        <w:t xml:space="preserve">Agency </w:t>
      </w:r>
      <w:r w:rsidR="00A004C8" w:rsidRPr="001F30D2">
        <w:rPr>
          <w:b/>
          <w:u w:val="single"/>
        </w:rPr>
        <w:t>Contributions</w:t>
      </w:r>
      <w:r w:rsidR="001F30D2" w:rsidRPr="001F30D2">
        <w:t>.</w:t>
      </w:r>
      <w:r w:rsidRPr="001447F6">
        <w:t xml:space="preserve">  </w:t>
      </w:r>
    </w:p>
    <w:p w:rsidR="001447F6" w:rsidRPr="001447F6" w:rsidRDefault="001447F6" w:rsidP="001447F6">
      <w:pPr>
        <w:widowControl w:val="0"/>
        <w:autoSpaceDE w:val="0"/>
        <w:autoSpaceDN w:val="0"/>
        <w:adjustRightInd w:val="0"/>
        <w:ind w:left="360"/>
        <w:rPr>
          <w:b/>
          <w:u w:val="single"/>
        </w:rPr>
      </w:pPr>
    </w:p>
    <w:p w:rsidR="001447F6" w:rsidRPr="001447F6" w:rsidRDefault="001447F6" w:rsidP="001447F6">
      <w:pPr>
        <w:widowControl w:val="0"/>
        <w:numPr>
          <w:ilvl w:val="1"/>
          <w:numId w:val="14"/>
        </w:numPr>
        <w:autoSpaceDE w:val="0"/>
        <w:autoSpaceDN w:val="0"/>
        <w:adjustRightInd w:val="0"/>
        <w:rPr>
          <w:b/>
          <w:u w:val="single"/>
        </w:rPr>
      </w:pPr>
      <w:r w:rsidRPr="001447F6">
        <w:rPr>
          <w:color w:val="252525"/>
          <w:u w:val="single"/>
        </w:rPr>
        <w:t>District Contribution</w:t>
      </w:r>
      <w:r>
        <w:rPr>
          <w:color w:val="252525"/>
        </w:rPr>
        <w:t>.  District</w:t>
      </w:r>
      <w:r w:rsidR="00E131B8" w:rsidRPr="001447F6">
        <w:rPr>
          <w:color w:val="252525"/>
        </w:rPr>
        <w:t>’s</w:t>
      </w:r>
      <w:r w:rsidR="00127C29" w:rsidRPr="001447F6">
        <w:rPr>
          <w:color w:val="252525"/>
        </w:rPr>
        <w:t xml:space="preserve"> contribution to the </w:t>
      </w:r>
      <w:r w:rsidR="001472E9" w:rsidRPr="001447F6">
        <w:rPr>
          <w:color w:val="252525"/>
        </w:rPr>
        <w:t>Project</w:t>
      </w:r>
      <w:r w:rsidR="00127C29" w:rsidRPr="001447F6">
        <w:rPr>
          <w:color w:val="252525"/>
        </w:rPr>
        <w:t xml:space="preserve"> is the use of the </w:t>
      </w:r>
      <w:r>
        <w:rPr>
          <w:color w:val="252525"/>
        </w:rPr>
        <w:t>P</w:t>
      </w:r>
      <w:r w:rsidR="00127C29" w:rsidRPr="001447F6">
        <w:rPr>
          <w:color w:val="252525"/>
        </w:rPr>
        <w:t>ro</w:t>
      </w:r>
      <w:r w:rsidR="00A004C8" w:rsidRPr="001447F6">
        <w:rPr>
          <w:color w:val="252525"/>
        </w:rPr>
        <w:t xml:space="preserve">perty </w:t>
      </w:r>
      <w:r w:rsidR="001F20B7" w:rsidRPr="001447F6">
        <w:rPr>
          <w:color w:val="252525"/>
        </w:rPr>
        <w:t xml:space="preserve">as shown on </w:t>
      </w:r>
      <w:r w:rsidR="001F20B7" w:rsidRPr="001447F6">
        <w:rPr>
          <w:color w:val="252525"/>
          <w:u w:val="single"/>
        </w:rPr>
        <w:t xml:space="preserve">Exhibit </w:t>
      </w:r>
      <w:r w:rsidRPr="001447F6">
        <w:rPr>
          <w:color w:val="252525"/>
          <w:u w:val="single"/>
        </w:rPr>
        <w:t>A</w:t>
      </w:r>
      <w:r>
        <w:rPr>
          <w:color w:val="252525"/>
        </w:rPr>
        <w:t>, as well as all necessary staff time and other costs related to the routine maintenance and upkeep of the Property</w:t>
      </w:r>
      <w:r w:rsidR="002E3AFA">
        <w:rPr>
          <w:color w:val="252525"/>
        </w:rPr>
        <w:t>, which shall be memorialized in the approved Project Budget</w:t>
      </w:r>
      <w:r w:rsidR="001F20B7" w:rsidRPr="001447F6">
        <w:rPr>
          <w:color w:val="252525"/>
        </w:rPr>
        <w:t>.</w:t>
      </w:r>
      <w:r w:rsidR="00A004C8" w:rsidRPr="001447F6">
        <w:rPr>
          <w:color w:val="252525"/>
        </w:rPr>
        <w:t xml:space="preserve">  </w:t>
      </w:r>
    </w:p>
    <w:p w:rsidR="001447F6" w:rsidRPr="001447F6" w:rsidRDefault="001447F6" w:rsidP="001447F6">
      <w:pPr>
        <w:widowControl w:val="0"/>
        <w:numPr>
          <w:ilvl w:val="1"/>
          <w:numId w:val="14"/>
        </w:numPr>
        <w:autoSpaceDE w:val="0"/>
        <w:autoSpaceDN w:val="0"/>
        <w:adjustRightInd w:val="0"/>
        <w:rPr>
          <w:b/>
          <w:u w:val="single"/>
        </w:rPr>
      </w:pPr>
      <w:r w:rsidRPr="001447F6">
        <w:rPr>
          <w:color w:val="252525"/>
          <w:u w:val="single"/>
        </w:rPr>
        <w:t>County Contribution</w:t>
      </w:r>
      <w:r>
        <w:rPr>
          <w:color w:val="252525"/>
        </w:rPr>
        <w:t xml:space="preserve">.  </w:t>
      </w:r>
      <w:r w:rsidR="00A004C8" w:rsidRPr="001447F6">
        <w:rPr>
          <w:color w:val="252525"/>
        </w:rPr>
        <w:t xml:space="preserve">The County’s contribution to the </w:t>
      </w:r>
      <w:r w:rsidR="001472E9" w:rsidRPr="001447F6">
        <w:rPr>
          <w:color w:val="252525"/>
        </w:rPr>
        <w:t>Project</w:t>
      </w:r>
      <w:r w:rsidR="00A004C8" w:rsidRPr="001447F6">
        <w:rPr>
          <w:color w:val="252525"/>
        </w:rPr>
        <w:t xml:space="preserve"> is the use of County </w:t>
      </w:r>
      <w:r>
        <w:rPr>
          <w:color w:val="252525"/>
        </w:rPr>
        <w:t xml:space="preserve">expert </w:t>
      </w:r>
      <w:r w:rsidR="00A004C8" w:rsidRPr="001447F6">
        <w:rPr>
          <w:color w:val="252525"/>
        </w:rPr>
        <w:t>personnel and other resources as necessary to effectuate the goal of genera</w:t>
      </w:r>
      <w:r w:rsidR="001F20B7" w:rsidRPr="001447F6">
        <w:rPr>
          <w:color w:val="252525"/>
        </w:rPr>
        <w:t>ting revenue from</w:t>
      </w:r>
      <w:r>
        <w:rPr>
          <w:color w:val="252525"/>
        </w:rPr>
        <w:t xml:space="preserve"> the Property and the Project</w:t>
      </w:r>
      <w:r w:rsidR="002E3AFA">
        <w:rPr>
          <w:color w:val="252525"/>
        </w:rPr>
        <w:t>, which shall be memorialized in the approved Project Budget</w:t>
      </w:r>
      <w:r>
        <w:rPr>
          <w:color w:val="252525"/>
        </w:rPr>
        <w:t xml:space="preserve">.  The County’s contribution and </w:t>
      </w:r>
      <w:r w:rsidR="006E76B7" w:rsidRPr="001447F6">
        <w:rPr>
          <w:color w:val="252525"/>
        </w:rPr>
        <w:t xml:space="preserve">services </w:t>
      </w:r>
      <w:r>
        <w:rPr>
          <w:color w:val="252525"/>
        </w:rPr>
        <w:t xml:space="preserve">are </w:t>
      </w:r>
      <w:r w:rsidR="001F20B7" w:rsidRPr="001447F6">
        <w:rPr>
          <w:color w:val="252525"/>
        </w:rPr>
        <w:t xml:space="preserve">more specifically described on </w:t>
      </w:r>
      <w:r w:rsidR="001F20B7" w:rsidRPr="002E3AFA">
        <w:rPr>
          <w:color w:val="252525"/>
          <w:u w:val="single"/>
        </w:rPr>
        <w:t xml:space="preserve">Exhibit </w:t>
      </w:r>
      <w:r w:rsidR="00295FB1">
        <w:rPr>
          <w:color w:val="252525"/>
          <w:u w:val="single"/>
        </w:rPr>
        <w:t>D</w:t>
      </w:r>
      <w:r>
        <w:rPr>
          <w:color w:val="252525"/>
        </w:rPr>
        <w:t>,</w:t>
      </w:r>
      <w:r w:rsidR="006E76B7" w:rsidRPr="001447F6">
        <w:rPr>
          <w:color w:val="252525"/>
        </w:rPr>
        <w:t xml:space="preserve"> </w:t>
      </w:r>
      <w:r w:rsidR="001F20B7" w:rsidRPr="001447F6">
        <w:rPr>
          <w:color w:val="252525"/>
        </w:rPr>
        <w:t>attached hereto</w:t>
      </w:r>
      <w:r>
        <w:rPr>
          <w:color w:val="252525"/>
        </w:rPr>
        <w:t xml:space="preserve"> and incorporated herein by this reference</w:t>
      </w:r>
      <w:r w:rsidR="001F20B7" w:rsidRPr="001447F6">
        <w:rPr>
          <w:color w:val="252525"/>
        </w:rPr>
        <w:t xml:space="preserve">.  </w:t>
      </w:r>
    </w:p>
    <w:p w:rsidR="00FD1F48" w:rsidRPr="001447F6" w:rsidRDefault="001447F6" w:rsidP="001447F6">
      <w:pPr>
        <w:widowControl w:val="0"/>
        <w:numPr>
          <w:ilvl w:val="1"/>
          <w:numId w:val="14"/>
        </w:numPr>
        <w:autoSpaceDE w:val="0"/>
        <w:autoSpaceDN w:val="0"/>
        <w:adjustRightInd w:val="0"/>
        <w:rPr>
          <w:b/>
          <w:u w:val="single"/>
        </w:rPr>
      </w:pPr>
      <w:r>
        <w:rPr>
          <w:color w:val="252525"/>
          <w:u w:val="single"/>
        </w:rPr>
        <w:t xml:space="preserve">Proportional Value of Agency Contributions to the </w:t>
      </w:r>
      <w:r w:rsidRPr="007A63F7">
        <w:rPr>
          <w:color w:val="252525"/>
          <w:u w:val="single"/>
        </w:rPr>
        <w:t>Project</w:t>
      </w:r>
      <w:r>
        <w:rPr>
          <w:color w:val="252525"/>
        </w:rPr>
        <w:t xml:space="preserve">.  </w:t>
      </w:r>
      <w:r w:rsidR="001F20B7" w:rsidRPr="001447F6">
        <w:rPr>
          <w:color w:val="252525"/>
        </w:rPr>
        <w:t xml:space="preserve">The Agencies agree that the proportional values of these contributions </w:t>
      </w:r>
      <w:r>
        <w:rPr>
          <w:color w:val="252525"/>
        </w:rPr>
        <w:t xml:space="preserve">to the Project </w:t>
      </w:r>
      <w:r w:rsidR="001F20B7" w:rsidRPr="001447F6">
        <w:rPr>
          <w:color w:val="252525"/>
        </w:rPr>
        <w:t xml:space="preserve">are </w:t>
      </w:r>
      <w:r>
        <w:rPr>
          <w:color w:val="252525"/>
        </w:rPr>
        <w:t>__________ percent (__%)</w:t>
      </w:r>
      <w:r w:rsidR="001F20B7" w:rsidRPr="001447F6">
        <w:rPr>
          <w:color w:val="252525"/>
        </w:rPr>
        <w:t xml:space="preserve"> from </w:t>
      </w:r>
      <w:r>
        <w:rPr>
          <w:color w:val="252525"/>
        </w:rPr>
        <w:t>District</w:t>
      </w:r>
      <w:r w:rsidR="001F20B7" w:rsidRPr="001447F6">
        <w:rPr>
          <w:color w:val="252525"/>
        </w:rPr>
        <w:t xml:space="preserve"> and </w:t>
      </w:r>
      <w:r>
        <w:rPr>
          <w:color w:val="252525"/>
        </w:rPr>
        <w:t>____________ percent (</w:t>
      </w:r>
      <w:r w:rsidR="001F20B7" w:rsidRPr="001447F6">
        <w:rPr>
          <w:color w:val="252525"/>
        </w:rPr>
        <w:t>__%</w:t>
      </w:r>
      <w:r>
        <w:rPr>
          <w:color w:val="252525"/>
        </w:rPr>
        <w:t>)</w:t>
      </w:r>
      <w:r w:rsidR="001F20B7" w:rsidRPr="001447F6">
        <w:rPr>
          <w:color w:val="252525"/>
        </w:rPr>
        <w:t xml:space="preserve"> from the County</w:t>
      </w:r>
      <w:r w:rsidR="00F1667F">
        <w:rPr>
          <w:color w:val="252525"/>
        </w:rPr>
        <w:t xml:space="preserve"> (“</w:t>
      </w:r>
      <w:r w:rsidR="00F1667F" w:rsidRPr="00F1667F">
        <w:rPr>
          <w:b/>
          <w:color w:val="252525"/>
        </w:rPr>
        <w:t>Proportional Values</w:t>
      </w:r>
      <w:r w:rsidR="00F1667F">
        <w:rPr>
          <w:color w:val="252525"/>
        </w:rPr>
        <w:t>”)</w:t>
      </w:r>
      <w:r w:rsidR="001F20B7" w:rsidRPr="001447F6">
        <w:rPr>
          <w:color w:val="252525"/>
        </w:rPr>
        <w:t>.</w:t>
      </w:r>
      <w:r w:rsidR="006E76B7" w:rsidRPr="001447F6">
        <w:rPr>
          <w:color w:val="252525"/>
        </w:rPr>
        <w:t xml:space="preserve">   </w:t>
      </w:r>
    </w:p>
    <w:p w:rsidR="00FD1F48" w:rsidRPr="001F30D2" w:rsidRDefault="00FD1F48" w:rsidP="00131578">
      <w:pPr>
        <w:widowControl w:val="0"/>
        <w:autoSpaceDE w:val="0"/>
        <w:autoSpaceDN w:val="0"/>
        <w:adjustRightInd w:val="0"/>
        <w:rPr>
          <w:color w:val="252525"/>
        </w:rPr>
      </w:pPr>
    </w:p>
    <w:p w:rsidR="00F1667F" w:rsidRDefault="0015254D" w:rsidP="00F1667F">
      <w:pPr>
        <w:widowControl w:val="0"/>
        <w:numPr>
          <w:ilvl w:val="0"/>
          <w:numId w:val="14"/>
        </w:numPr>
        <w:autoSpaceDE w:val="0"/>
        <w:autoSpaceDN w:val="0"/>
        <w:adjustRightInd w:val="0"/>
        <w:ind w:left="0" w:firstLine="360"/>
        <w:rPr>
          <w:color w:val="252525"/>
        </w:rPr>
      </w:pPr>
      <w:r w:rsidRPr="001F30D2">
        <w:rPr>
          <w:b/>
          <w:color w:val="252525"/>
          <w:u w:val="single"/>
        </w:rPr>
        <w:t xml:space="preserve">Distribution of </w:t>
      </w:r>
      <w:r w:rsidR="001472E9">
        <w:rPr>
          <w:b/>
          <w:color w:val="252525"/>
          <w:u w:val="single"/>
        </w:rPr>
        <w:t>Project</w:t>
      </w:r>
      <w:r w:rsidRPr="001F30D2">
        <w:rPr>
          <w:b/>
          <w:color w:val="252525"/>
          <w:u w:val="single"/>
        </w:rPr>
        <w:t xml:space="preserve"> Revenue</w:t>
      </w:r>
      <w:r w:rsidR="001F30D2" w:rsidRPr="001F30D2">
        <w:rPr>
          <w:color w:val="252525"/>
        </w:rPr>
        <w:t>.</w:t>
      </w:r>
      <w:r w:rsidR="006E76B7" w:rsidRPr="001F30D2">
        <w:rPr>
          <w:color w:val="252525"/>
        </w:rPr>
        <w:t xml:space="preserve"> </w:t>
      </w:r>
    </w:p>
    <w:p w:rsidR="00F1667F" w:rsidRDefault="00F1667F" w:rsidP="00F1667F">
      <w:pPr>
        <w:widowControl w:val="0"/>
        <w:autoSpaceDE w:val="0"/>
        <w:autoSpaceDN w:val="0"/>
        <w:adjustRightInd w:val="0"/>
        <w:ind w:left="360"/>
        <w:rPr>
          <w:color w:val="252525"/>
        </w:rPr>
      </w:pPr>
    </w:p>
    <w:p w:rsidR="00F1667F" w:rsidRDefault="006E76B7" w:rsidP="00F1667F">
      <w:pPr>
        <w:widowControl w:val="0"/>
        <w:numPr>
          <w:ilvl w:val="1"/>
          <w:numId w:val="14"/>
        </w:numPr>
        <w:autoSpaceDE w:val="0"/>
        <w:autoSpaceDN w:val="0"/>
        <w:adjustRightInd w:val="0"/>
        <w:rPr>
          <w:color w:val="252525"/>
        </w:rPr>
      </w:pPr>
      <w:r w:rsidRPr="00F1667F">
        <w:rPr>
          <w:color w:val="252525"/>
        </w:rPr>
        <w:t xml:space="preserve">After </w:t>
      </w:r>
      <w:r w:rsidR="001447F6" w:rsidRPr="00F1667F">
        <w:rPr>
          <w:color w:val="252525"/>
        </w:rPr>
        <w:t>Project Expenses</w:t>
      </w:r>
      <w:r w:rsidRPr="00F1667F">
        <w:rPr>
          <w:color w:val="252525"/>
        </w:rPr>
        <w:t xml:space="preserve"> have been paid from </w:t>
      </w:r>
      <w:r w:rsidR="00F1667F">
        <w:rPr>
          <w:color w:val="252525"/>
        </w:rPr>
        <w:t>Project R</w:t>
      </w:r>
      <w:r w:rsidRPr="00F1667F">
        <w:rPr>
          <w:color w:val="252525"/>
        </w:rPr>
        <w:t xml:space="preserve">evenue, any </w:t>
      </w:r>
      <w:r w:rsidR="00C631EC" w:rsidRPr="00F1667F">
        <w:rPr>
          <w:color w:val="252525"/>
        </w:rPr>
        <w:t xml:space="preserve">Residual </w:t>
      </w:r>
      <w:r w:rsidR="00D976DD" w:rsidRPr="00F1667F">
        <w:rPr>
          <w:color w:val="252525"/>
        </w:rPr>
        <w:t>Receipts</w:t>
      </w:r>
      <w:r w:rsidRPr="00F1667F">
        <w:rPr>
          <w:color w:val="252525"/>
        </w:rPr>
        <w:t xml:space="preserve"> will be apportioned in accordance with the </w:t>
      </w:r>
      <w:r w:rsidR="00F1667F">
        <w:rPr>
          <w:color w:val="252525"/>
        </w:rPr>
        <w:t>P</w:t>
      </w:r>
      <w:r w:rsidRPr="00F1667F">
        <w:rPr>
          <w:color w:val="252525"/>
        </w:rPr>
        <w:t xml:space="preserve">roportional </w:t>
      </w:r>
      <w:r w:rsidR="00F1667F">
        <w:rPr>
          <w:color w:val="252525"/>
        </w:rPr>
        <w:t>V</w:t>
      </w:r>
      <w:r w:rsidRPr="00F1667F">
        <w:rPr>
          <w:color w:val="252525"/>
        </w:rPr>
        <w:t>alues</w:t>
      </w:r>
      <w:r w:rsidR="00F1667F">
        <w:rPr>
          <w:color w:val="252525"/>
        </w:rPr>
        <w:t>, as set forth herein</w:t>
      </w:r>
      <w:r w:rsidRPr="00F1667F">
        <w:rPr>
          <w:color w:val="252525"/>
        </w:rPr>
        <w:t>.</w:t>
      </w:r>
      <w:r w:rsidR="00F1667F">
        <w:rPr>
          <w:color w:val="252525"/>
        </w:rPr>
        <w:t xml:space="preserve">  </w:t>
      </w:r>
    </w:p>
    <w:p w:rsidR="0028231E" w:rsidRDefault="0028231E" w:rsidP="00F1667F">
      <w:pPr>
        <w:widowControl w:val="0"/>
        <w:numPr>
          <w:ilvl w:val="1"/>
          <w:numId w:val="14"/>
        </w:numPr>
        <w:autoSpaceDE w:val="0"/>
        <w:autoSpaceDN w:val="0"/>
        <w:adjustRightInd w:val="0"/>
        <w:rPr>
          <w:color w:val="252525"/>
        </w:rPr>
      </w:pPr>
      <w:r>
        <w:rPr>
          <w:color w:val="252525"/>
        </w:rPr>
        <w:t>In addition, net losses</w:t>
      </w:r>
      <w:r w:rsidR="00C57B17">
        <w:rPr>
          <w:color w:val="252525"/>
        </w:rPr>
        <w:t xml:space="preserve"> attributable to the Project</w:t>
      </w:r>
      <w:r>
        <w:rPr>
          <w:color w:val="252525"/>
        </w:rPr>
        <w:t xml:space="preserve">, if any, shall </w:t>
      </w:r>
      <w:r w:rsidR="00026CAE">
        <w:rPr>
          <w:color w:val="252525"/>
        </w:rPr>
        <w:t>be</w:t>
      </w:r>
      <w:r>
        <w:rPr>
          <w:color w:val="252525"/>
        </w:rPr>
        <w:t xml:space="preserve"> allocated to the </w:t>
      </w:r>
      <w:r>
        <w:rPr>
          <w:color w:val="252525"/>
        </w:rPr>
        <w:lastRenderedPageBreak/>
        <w:t>Agencies</w:t>
      </w:r>
      <w:r w:rsidR="00026CAE" w:rsidRPr="00026CAE">
        <w:rPr>
          <w:color w:val="252525"/>
        </w:rPr>
        <w:t xml:space="preserve"> </w:t>
      </w:r>
      <w:r w:rsidR="00026CAE" w:rsidRPr="00F1667F">
        <w:rPr>
          <w:color w:val="252525"/>
        </w:rPr>
        <w:t xml:space="preserve">in accordance with the </w:t>
      </w:r>
      <w:r w:rsidR="00026CAE">
        <w:rPr>
          <w:color w:val="252525"/>
        </w:rPr>
        <w:t>P</w:t>
      </w:r>
      <w:r w:rsidR="00026CAE" w:rsidRPr="00F1667F">
        <w:rPr>
          <w:color w:val="252525"/>
        </w:rPr>
        <w:t xml:space="preserve">roportional </w:t>
      </w:r>
      <w:r w:rsidR="00026CAE">
        <w:rPr>
          <w:color w:val="252525"/>
        </w:rPr>
        <w:t>V</w:t>
      </w:r>
      <w:r w:rsidR="00026CAE" w:rsidRPr="00F1667F">
        <w:rPr>
          <w:color w:val="252525"/>
        </w:rPr>
        <w:t>alues</w:t>
      </w:r>
      <w:r w:rsidR="00026CAE">
        <w:rPr>
          <w:color w:val="252525"/>
        </w:rPr>
        <w:t>.</w:t>
      </w:r>
    </w:p>
    <w:p w:rsidR="006E76B7" w:rsidRDefault="00F1667F" w:rsidP="00F1667F">
      <w:pPr>
        <w:widowControl w:val="0"/>
        <w:numPr>
          <w:ilvl w:val="1"/>
          <w:numId w:val="14"/>
        </w:numPr>
        <w:autoSpaceDE w:val="0"/>
        <w:autoSpaceDN w:val="0"/>
        <w:adjustRightInd w:val="0"/>
        <w:rPr>
          <w:color w:val="252525"/>
        </w:rPr>
      </w:pPr>
      <w:r>
        <w:rPr>
          <w:color w:val="252525"/>
        </w:rPr>
        <w:t>Within sixty (60) days of the end of Project</w:t>
      </w:r>
      <w:r w:rsidR="00FE6012">
        <w:rPr>
          <w:color w:val="252525"/>
        </w:rPr>
        <w:t xml:space="preserve"> Completion or on a periodic basis as agreed to by the Project Managers and set forth in Exhibit B</w:t>
      </w:r>
      <w:r>
        <w:rPr>
          <w:color w:val="252525"/>
        </w:rPr>
        <w:t xml:space="preserve">, the </w:t>
      </w:r>
      <w:r w:rsidR="007A63F7">
        <w:rPr>
          <w:color w:val="252525"/>
        </w:rPr>
        <w:t>District</w:t>
      </w:r>
      <w:r>
        <w:rPr>
          <w:color w:val="252525"/>
        </w:rPr>
        <w:t xml:space="preserve"> </w:t>
      </w:r>
      <w:r w:rsidR="001B7B9E">
        <w:rPr>
          <w:color w:val="252525"/>
        </w:rPr>
        <w:t xml:space="preserve">Project Manager </w:t>
      </w:r>
      <w:r>
        <w:rPr>
          <w:color w:val="252525"/>
        </w:rPr>
        <w:t>shall prepare an accounting of the Project Expenses, Project Revenue and Residual Receipts (“</w:t>
      </w:r>
      <w:r w:rsidRPr="007A63F7">
        <w:rPr>
          <w:b/>
          <w:color w:val="252525"/>
        </w:rPr>
        <w:t>Project Accounting</w:t>
      </w:r>
      <w:r>
        <w:rPr>
          <w:color w:val="252525"/>
        </w:rPr>
        <w:t>”) and provide such Project Accounting to the County</w:t>
      </w:r>
      <w:r w:rsidR="001B7B9E">
        <w:rPr>
          <w:color w:val="252525"/>
        </w:rPr>
        <w:t xml:space="preserve"> Project Manager</w:t>
      </w:r>
      <w:r>
        <w:rPr>
          <w:color w:val="252525"/>
        </w:rPr>
        <w:t>.</w:t>
      </w:r>
    </w:p>
    <w:p w:rsidR="00F1667F" w:rsidRDefault="00F1667F" w:rsidP="00F1667F">
      <w:pPr>
        <w:widowControl w:val="0"/>
        <w:numPr>
          <w:ilvl w:val="1"/>
          <w:numId w:val="14"/>
        </w:numPr>
        <w:autoSpaceDE w:val="0"/>
        <w:autoSpaceDN w:val="0"/>
        <w:adjustRightInd w:val="0"/>
        <w:rPr>
          <w:color w:val="252525"/>
        </w:rPr>
      </w:pPr>
      <w:r>
        <w:rPr>
          <w:color w:val="252525"/>
        </w:rPr>
        <w:t>The County</w:t>
      </w:r>
      <w:r w:rsidR="001B7B9E">
        <w:rPr>
          <w:color w:val="252525"/>
        </w:rPr>
        <w:t xml:space="preserve"> Project Manager</w:t>
      </w:r>
      <w:r>
        <w:rPr>
          <w:color w:val="252525"/>
        </w:rPr>
        <w:t xml:space="preserve"> shall have thirty (30) days from receipt of such Project Accounting to accept or reject such Project Accounting.  If the County</w:t>
      </w:r>
      <w:r w:rsidR="001B7B9E">
        <w:rPr>
          <w:color w:val="252525"/>
        </w:rPr>
        <w:t xml:space="preserve"> Project Manager</w:t>
      </w:r>
      <w:r>
        <w:rPr>
          <w:color w:val="252525"/>
        </w:rPr>
        <w:t xml:space="preserve"> does not respond within such thirty (30) day period, the Project Accounting shall be deemed approved.</w:t>
      </w:r>
    </w:p>
    <w:p w:rsidR="00B94517" w:rsidRDefault="00F1667F" w:rsidP="00B94517">
      <w:pPr>
        <w:widowControl w:val="0"/>
        <w:numPr>
          <w:ilvl w:val="1"/>
          <w:numId w:val="14"/>
        </w:numPr>
        <w:autoSpaceDE w:val="0"/>
        <w:autoSpaceDN w:val="0"/>
        <w:adjustRightInd w:val="0"/>
        <w:rPr>
          <w:color w:val="252525"/>
        </w:rPr>
      </w:pPr>
      <w:r>
        <w:rPr>
          <w:color w:val="252525"/>
        </w:rPr>
        <w:t>If the County rejects the Project Accounting, the Agencies shall meet and confer and come to a mutual agreement on the Project Accounting.</w:t>
      </w:r>
    </w:p>
    <w:p w:rsidR="00B94517" w:rsidRDefault="00B94517" w:rsidP="00B94517">
      <w:pPr>
        <w:widowControl w:val="0"/>
        <w:autoSpaceDE w:val="0"/>
        <w:autoSpaceDN w:val="0"/>
        <w:adjustRightInd w:val="0"/>
        <w:ind w:left="1440"/>
        <w:rPr>
          <w:color w:val="252525"/>
        </w:rPr>
      </w:pPr>
    </w:p>
    <w:p w:rsidR="00B94517" w:rsidRDefault="00B94517" w:rsidP="00B94517">
      <w:pPr>
        <w:widowControl w:val="0"/>
        <w:numPr>
          <w:ilvl w:val="0"/>
          <w:numId w:val="14"/>
        </w:numPr>
        <w:autoSpaceDE w:val="0"/>
        <w:autoSpaceDN w:val="0"/>
        <w:adjustRightInd w:val="0"/>
        <w:rPr>
          <w:color w:val="252525"/>
        </w:rPr>
      </w:pPr>
      <w:r w:rsidRPr="00B94517">
        <w:rPr>
          <w:b/>
          <w:color w:val="252525"/>
          <w:u w:val="single"/>
        </w:rPr>
        <w:t>Shortfall of Project Revenue</w:t>
      </w:r>
      <w:r>
        <w:rPr>
          <w:color w:val="252525"/>
        </w:rPr>
        <w:t>.  In the event that Project Revenue are not sufficient to completely cover Project Expenses, the Project Revenue shall be distributed in the following order:</w:t>
      </w:r>
    </w:p>
    <w:p w:rsidR="00B94517" w:rsidRDefault="00B94517" w:rsidP="00B94517">
      <w:pPr>
        <w:widowControl w:val="0"/>
        <w:autoSpaceDE w:val="0"/>
        <w:autoSpaceDN w:val="0"/>
        <w:adjustRightInd w:val="0"/>
        <w:ind w:left="720"/>
        <w:rPr>
          <w:color w:val="252525"/>
        </w:rPr>
      </w:pPr>
    </w:p>
    <w:p w:rsidR="00B94517" w:rsidRPr="00B94517" w:rsidRDefault="00B94517" w:rsidP="00B94517">
      <w:pPr>
        <w:widowControl w:val="0"/>
        <w:numPr>
          <w:ilvl w:val="1"/>
          <w:numId w:val="14"/>
        </w:numPr>
        <w:autoSpaceDE w:val="0"/>
        <w:autoSpaceDN w:val="0"/>
        <w:adjustRightInd w:val="0"/>
        <w:rPr>
          <w:color w:val="252525"/>
        </w:rPr>
      </w:pPr>
      <w:r>
        <w:t>To the District based on the District’s unreturned invested capital (</w:t>
      </w:r>
      <w:r w:rsidRPr="00B94517">
        <w:rPr>
          <w:i/>
        </w:rPr>
        <w:t>e.g</w:t>
      </w:r>
      <w:r>
        <w:t>., land cost, consulting fees and reports) until the District has received an amount equal to its unreturned invested capital;</w:t>
      </w:r>
      <w:r w:rsidR="002E3AFA">
        <w:t xml:space="preserve"> and</w:t>
      </w:r>
    </w:p>
    <w:p w:rsidR="00B94517" w:rsidRPr="00B94517" w:rsidRDefault="00B94517" w:rsidP="00B94517">
      <w:pPr>
        <w:widowControl w:val="0"/>
        <w:numPr>
          <w:ilvl w:val="1"/>
          <w:numId w:val="14"/>
        </w:numPr>
        <w:autoSpaceDE w:val="0"/>
        <w:autoSpaceDN w:val="0"/>
        <w:adjustRightInd w:val="0"/>
        <w:rPr>
          <w:color w:val="252525"/>
        </w:rPr>
      </w:pPr>
      <w:r>
        <w:t>T</w:t>
      </w:r>
      <w:r w:rsidR="002E3AFA">
        <w:t>hen t</w:t>
      </w:r>
      <w:r>
        <w:t>o the County based on the County’s unreturned invested capital (</w:t>
      </w:r>
      <w:r w:rsidRPr="00B94517">
        <w:rPr>
          <w:i/>
        </w:rPr>
        <w:t>e.g</w:t>
      </w:r>
      <w:r>
        <w:t>., land cost, consulting fees and reports) until the County has received an amount equal to its unreturned invested capital;</w:t>
      </w:r>
      <w:r w:rsidR="002E3AFA">
        <w:t xml:space="preserve"> and</w:t>
      </w:r>
    </w:p>
    <w:p w:rsidR="00B94517" w:rsidRPr="00B94517" w:rsidRDefault="00B94517" w:rsidP="00B94517">
      <w:pPr>
        <w:widowControl w:val="0"/>
        <w:numPr>
          <w:ilvl w:val="1"/>
          <w:numId w:val="14"/>
        </w:numPr>
        <w:autoSpaceDE w:val="0"/>
        <w:autoSpaceDN w:val="0"/>
        <w:adjustRightInd w:val="0"/>
        <w:rPr>
          <w:color w:val="252525"/>
        </w:rPr>
      </w:pPr>
      <w:r>
        <w:t>T</w:t>
      </w:r>
      <w:r w:rsidR="002E3AFA">
        <w:t>hen t</w:t>
      </w:r>
      <w:r>
        <w:t>o the District based on the District’s unreturned administrative costs and expenses (</w:t>
      </w:r>
      <w:r w:rsidRPr="00B94517">
        <w:rPr>
          <w:i/>
        </w:rPr>
        <w:t>e.g</w:t>
      </w:r>
      <w:r>
        <w:t>., employee compensation and overhead) until the District has received an amount equal to its unreturned administrative costs and expenses;</w:t>
      </w:r>
      <w:r w:rsidR="002E3AFA">
        <w:t xml:space="preserve"> and</w:t>
      </w:r>
    </w:p>
    <w:p w:rsidR="00B94517" w:rsidRPr="00B94517" w:rsidRDefault="00B94517" w:rsidP="00B94517">
      <w:pPr>
        <w:widowControl w:val="0"/>
        <w:numPr>
          <w:ilvl w:val="1"/>
          <w:numId w:val="14"/>
        </w:numPr>
        <w:autoSpaceDE w:val="0"/>
        <w:autoSpaceDN w:val="0"/>
        <w:adjustRightInd w:val="0"/>
        <w:rPr>
          <w:color w:val="252525"/>
        </w:rPr>
      </w:pPr>
      <w:r>
        <w:t>T</w:t>
      </w:r>
      <w:r w:rsidR="002E3AFA">
        <w:t>hen t</w:t>
      </w:r>
      <w:r>
        <w:t>o the County based on the County’s unreturned administrative costs and expenses (</w:t>
      </w:r>
      <w:r w:rsidRPr="00B94517">
        <w:rPr>
          <w:i/>
        </w:rPr>
        <w:t>e.g</w:t>
      </w:r>
      <w:r>
        <w:t>., employee compensation and overhead) until the County has received an amount equal to its unreturned administrative costs and expenses; and</w:t>
      </w:r>
    </w:p>
    <w:p w:rsidR="00B94517" w:rsidRPr="00B94517" w:rsidRDefault="002E3AFA" w:rsidP="00B94517">
      <w:pPr>
        <w:widowControl w:val="0"/>
        <w:numPr>
          <w:ilvl w:val="1"/>
          <w:numId w:val="14"/>
        </w:numPr>
        <w:autoSpaceDE w:val="0"/>
        <w:autoSpaceDN w:val="0"/>
        <w:adjustRightInd w:val="0"/>
        <w:rPr>
          <w:color w:val="252525"/>
        </w:rPr>
      </w:pPr>
      <w:r>
        <w:t>Then, i</w:t>
      </w:r>
      <w:r w:rsidR="00B94517">
        <w:t xml:space="preserve">f any Project Revenue remains, it shall be distributed </w:t>
      </w:r>
      <w:r w:rsidR="00B94517" w:rsidRPr="00F1667F">
        <w:rPr>
          <w:color w:val="252525"/>
        </w:rPr>
        <w:t xml:space="preserve">in accordance with the </w:t>
      </w:r>
      <w:r w:rsidR="00B94517">
        <w:rPr>
          <w:color w:val="252525"/>
        </w:rPr>
        <w:t>P</w:t>
      </w:r>
      <w:r w:rsidR="00B94517" w:rsidRPr="00F1667F">
        <w:rPr>
          <w:color w:val="252525"/>
        </w:rPr>
        <w:t xml:space="preserve">roportional </w:t>
      </w:r>
      <w:r w:rsidR="00B94517">
        <w:rPr>
          <w:color w:val="252525"/>
        </w:rPr>
        <w:t>V</w:t>
      </w:r>
      <w:r w:rsidR="00B94517" w:rsidRPr="00F1667F">
        <w:rPr>
          <w:color w:val="252525"/>
        </w:rPr>
        <w:t>alues</w:t>
      </w:r>
      <w:r w:rsidR="00B94517">
        <w:rPr>
          <w:color w:val="252525"/>
        </w:rPr>
        <w:t>.</w:t>
      </w:r>
    </w:p>
    <w:p w:rsidR="00A51BA6" w:rsidRPr="001F30D2" w:rsidRDefault="00A51BA6" w:rsidP="001F30D2">
      <w:pPr>
        <w:widowControl w:val="0"/>
        <w:autoSpaceDE w:val="0"/>
        <w:autoSpaceDN w:val="0"/>
        <w:adjustRightInd w:val="0"/>
        <w:rPr>
          <w:color w:val="252525"/>
        </w:rPr>
      </w:pPr>
    </w:p>
    <w:p w:rsidR="00287364" w:rsidRPr="00476A16" w:rsidRDefault="00005182" w:rsidP="00476A16">
      <w:pPr>
        <w:widowControl w:val="0"/>
        <w:numPr>
          <w:ilvl w:val="0"/>
          <w:numId w:val="14"/>
        </w:numPr>
        <w:autoSpaceDE w:val="0"/>
        <w:autoSpaceDN w:val="0"/>
        <w:adjustRightInd w:val="0"/>
        <w:ind w:left="0" w:firstLine="360"/>
        <w:rPr>
          <w:color w:val="252525"/>
        </w:rPr>
      </w:pPr>
      <w:r w:rsidRPr="00F1667F">
        <w:rPr>
          <w:color w:val="252525"/>
        </w:rPr>
        <w:t xml:space="preserve"> </w:t>
      </w:r>
      <w:r w:rsidR="00A51BA6" w:rsidRPr="00F1667F">
        <w:rPr>
          <w:b/>
          <w:color w:val="252525"/>
          <w:u w:val="single"/>
        </w:rPr>
        <w:t>Term</w:t>
      </w:r>
      <w:r w:rsidR="001F30D2" w:rsidRPr="00F1667F">
        <w:rPr>
          <w:color w:val="252525"/>
        </w:rPr>
        <w:t>.</w:t>
      </w:r>
      <w:r w:rsidR="00F1667F">
        <w:rPr>
          <w:color w:val="252525"/>
        </w:rPr>
        <w:t xml:space="preserve">  </w:t>
      </w:r>
      <w:r w:rsidR="00A51BA6" w:rsidRPr="00F1667F">
        <w:rPr>
          <w:color w:val="252525"/>
        </w:rPr>
        <w:t xml:space="preserve">This </w:t>
      </w:r>
      <w:r w:rsidR="00F1667F">
        <w:rPr>
          <w:color w:val="252525"/>
        </w:rPr>
        <w:t>A</w:t>
      </w:r>
      <w:r w:rsidR="00A51BA6" w:rsidRPr="00F1667F">
        <w:rPr>
          <w:color w:val="252525"/>
        </w:rPr>
        <w:t xml:space="preserve">greement shall continue until such time </w:t>
      </w:r>
      <w:r w:rsidR="00F1667F">
        <w:rPr>
          <w:color w:val="252525"/>
        </w:rPr>
        <w:t xml:space="preserve">as the Project has been completed or </w:t>
      </w:r>
      <w:r w:rsidR="00A51BA6" w:rsidRPr="00F1667F">
        <w:rPr>
          <w:color w:val="252525"/>
        </w:rPr>
        <w:t xml:space="preserve">the Agencies agree that the County’s services as described </w:t>
      </w:r>
      <w:r w:rsidR="00D976DD" w:rsidRPr="00F1667F">
        <w:rPr>
          <w:color w:val="252525"/>
        </w:rPr>
        <w:t>in</w:t>
      </w:r>
      <w:r w:rsidR="00A51BA6" w:rsidRPr="00F1667F">
        <w:rPr>
          <w:color w:val="252525"/>
        </w:rPr>
        <w:t xml:space="preserve"> </w:t>
      </w:r>
      <w:r w:rsidR="00A51BA6" w:rsidRPr="00F1667F">
        <w:rPr>
          <w:color w:val="252525"/>
          <w:u w:val="single"/>
        </w:rPr>
        <w:t>Exhibit C</w:t>
      </w:r>
      <w:r w:rsidR="00A51BA6" w:rsidRPr="00F1667F">
        <w:rPr>
          <w:color w:val="252525"/>
        </w:rPr>
        <w:t xml:space="preserve"> are no longer necessary to the </w:t>
      </w:r>
      <w:r w:rsidR="001472E9" w:rsidRPr="00F1667F">
        <w:rPr>
          <w:color w:val="252525"/>
        </w:rPr>
        <w:t>Project</w:t>
      </w:r>
      <w:r w:rsidR="00A51BA6" w:rsidRPr="00F1667F">
        <w:rPr>
          <w:color w:val="252525"/>
        </w:rPr>
        <w:t>.</w:t>
      </w:r>
      <w:r w:rsidR="00F1667F">
        <w:rPr>
          <w:color w:val="252525"/>
        </w:rPr>
        <w:t xml:space="preserve">  Upon completion or termination of the Project, for any reason, the Project Revenues shall be distr</w:t>
      </w:r>
      <w:r w:rsidR="007A63F7">
        <w:rPr>
          <w:color w:val="252525"/>
        </w:rPr>
        <w:t xml:space="preserve">ibuted as set forth in Section </w:t>
      </w:r>
      <w:r w:rsidR="00476A16">
        <w:rPr>
          <w:color w:val="252525"/>
        </w:rPr>
        <w:t>6</w:t>
      </w:r>
      <w:r w:rsidR="001B7B9E">
        <w:rPr>
          <w:color w:val="252525"/>
        </w:rPr>
        <w:t xml:space="preserve"> and 7</w:t>
      </w:r>
      <w:r w:rsidR="00F1667F">
        <w:rPr>
          <w:color w:val="252525"/>
        </w:rPr>
        <w:t>, above.</w:t>
      </w:r>
    </w:p>
    <w:p w:rsidR="00287364" w:rsidRDefault="00287364" w:rsidP="00287364">
      <w:pPr>
        <w:pStyle w:val="ListParagraph"/>
        <w:rPr>
          <w:color w:val="252525"/>
        </w:rPr>
      </w:pPr>
    </w:p>
    <w:p w:rsidR="00287364" w:rsidRPr="00287364" w:rsidRDefault="00287364" w:rsidP="00287364">
      <w:pPr>
        <w:widowControl w:val="0"/>
        <w:numPr>
          <w:ilvl w:val="0"/>
          <w:numId w:val="14"/>
        </w:numPr>
        <w:autoSpaceDE w:val="0"/>
        <w:autoSpaceDN w:val="0"/>
        <w:adjustRightInd w:val="0"/>
        <w:ind w:left="0" w:firstLine="360"/>
        <w:rPr>
          <w:color w:val="252525"/>
        </w:rPr>
      </w:pPr>
      <w:r w:rsidRPr="00287364">
        <w:rPr>
          <w:b/>
          <w:color w:val="252525"/>
          <w:u w:val="single"/>
        </w:rPr>
        <w:t>Performance</w:t>
      </w:r>
      <w:r w:rsidRPr="00287364">
        <w:rPr>
          <w:color w:val="252525"/>
        </w:rPr>
        <w:t xml:space="preserve">.  </w:t>
      </w:r>
      <w:r w:rsidR="00854C45">
        <w:t>County</w:t>
      </w:r>
      <w:r>
        <w:t xml:space="preserve"> shall be responsible for the professional quality, technical assurance, timely completion and coordination of all documentation and other goods/services furnished by the </w:t>
      </w:r>
      <w:r w:rsidR="00854C45">
        <w:t>County</w:t>
      </w:r>
      <w:r>
        <w:t xml:space="preserve"> under this Agreement.  </w:t>
      </w:r>
      <w:r w:rsidR="00854C45">
        <w:t>County</w:t>
      </w:r>
      <w:r>
        <w:t xml:space="preserve"> shall perform all work diligently, carefully, and in a good and workman-like manner.</w:t>
      </w:r>
    </w:p>
    <w:p w:rsidR="00F1667F" w:rsidRPr="00F1667F" w:rsidRDefault="00F1667F" w:rsidP="00F1667F">
      <w:pPr>
        <w:widowControl w:val="0"/>
        <w:autoSpaceDE w:val="0"/>
        <w:autoSpaceDN w:val="0"/>
        <w:adjustRightInd w:val="0"/>
        <w:ind w:left="360"/>
        <w:rPr>
          <w:color w:val="252525"/>
        </w:rPr>
      </w:pPr>
    </w:p>
    <w:p w:rsidR="001F20B7" w:rsidRPr="00F1667F" w:rsidRDefault="001F20B7" w:rsidP="00F1667F">
      <w:pPr>
        <w:widowControl w:val="0"/>
        <w:numPr>
          <w:ilvl w:val="0"/>
          <w:numId w:val="14"/>
        </w:numPr>
        <w:autoSpaceDE w:val="0"/>
        <w:autoSpaceDN w:val="0"/>
        <w:adjustRightInd w:val="0"/>
        <w:ind w:left="0" w:firstLine="360"/>
        <w:rPr>
          <w:color w:val="252525"/>
        </w:rPr>
      </w:pPr>
      <w:r w:rsidRPr="00F1667F">
        <w:rPr>
          <w:b/>
          <w:color w:val="252525"/>
          <w:u w:val="single"/>
        </w:rPr>
        <w:t>Administering Agency</w:t>
      </w:r>
      <w:r w:rsidR="001F30D2" w:rsidRPr="00F1667F">
        <w:rPr>
          <w:color w:val="252525"/>
        </w:rPr>
        <w:t>.</w:t>
      </w:r>
      <w:r w:rsidR="00F1667F">
        <w:rPr>
          <w:color w:val="252525"/>
        </w:rPr>
        <w:t xml:space="preserve">  </w:t>
      </w:r>
      <w:r w:rsidRPr="00F1667F">
        <w:rPr>
          <w:color w:val="252525"/>
        </w:rPr>
        <w:t xml:space="preserve">Pursuant to Section 6509 </w:t>
      </w:r>
      <w:r w:rsidR="00F1667F">
        <w:rPr>
          <w:color w:val="252525"/>
        </w:rPr>
        <w:t>of the Joint Exercise of Powers Act</w:t>
      </w:r>
      <w:r w:rsidRPr="00F1667F">
        <w:rPr>
          <w:color w:val="252525"/>
        </w:rPr>
        <w:t xml:space="preserve">, the </w:t>
      </w:r>
      <w:r w:rsidR="00F1667F">
        <w:rPr>
          <w:color w:val="252525"/>
        </w:rPr>
        <w:t xml:space="preserve">District </w:t>
      </w:r>
      <w:r w:rsidRPr="00F1667F">
        <w:rPr>
          <w:color w:val="252525"/>
        </w:rPr>
        <w:t xml:space="preserve">is the Agency administering the Agreement and as such, its ability to exercise power is only limited to what limitations the </w:t>
      </w:r>
      <w:r w:rsidR="00F1667F">
        <w:rPr>
          <w:color w:val="252525"/>
        </w:rPr>
        <w:t>District</w:t>
      </w:r>
      <w:r w:rsidRPr="00F1667F">
        <w:rPr>
          <w:color w:val="252525"/>
        </w:rPr>
        <w:t xml:space="preserve"> is otherwise subject to in its regular course of business.  Th</w:t>
      </w:r>
      <w:r w:rsidR="00CF7AC5" w:rsidRPr="00F1667F">
        <w:rPr>
          <w:color w:val="252525"/>
        </w:rPr>
        <w:t xml:space="preserve">e County will undertake all duties associated with providing real estate services to </w:t>
      </w:r>
      <w:r w:rsidR="00CF7AC5" w:rsidRPr="00F1667F">
        <w:rPr>
          <w:color w:val="252525"/>
        </w:rPr>
        <w:lastRenderedPageBreak/>
        <w:t>generate revenue for the</w:t>
      </w:r>
      <w:r w:rsidR="00F1667F">
        <w:rPr>
          <w:color w:val="252525"/>
        </w:rPr>
        <w:t xml:space="preserve"> Project</w:t>
      </w:r>
      <w:r w:rsidR="00CF7AC5" w:rsidRPr="00F1667F">
        <w:rPr>
          <w:color w:val="252525"/>
        </w:rPr>
        <w:t xml:space="preserve">. </w:t>
      </w:r>
      <w:r w:rsidRPr="00F1667F">
        <w:rPr>
          <w:color w:val="252525"/>
        </w:rPr>
        <w:t xml:space="preserve">  </w:t>
      </w:r>
    </w:p>
    <w:p w:rsidR="001F20B7" w:rsidRPr="001F30D2" w:rsidRDefault="001F20B7" w:rsidP="00F1667F">
      <w:pPr>
        <w:widowControl w:val="0"/>
        <w:autoSpaceDE w:val="0"/>
        <w:autoSpaceDN w:val="0"/>
        <w:adjustRightInd w:val="0"/>
        <w:rPr>
          <w:color w:val="252525"/>
        </w:rPr>
      </w:pPr>
    </w:p>
    <w:p w:rsidR="001F20B7" w:rsidRPr="001F30D2" w:rsidRDefault="001F20B7" w:rsidP="00F1667F">
      <w:pPr>
        <w:widowControl w:val="0"/>
        <w:autoSpaceDE w:val="0"/>
        <w:autoSpaceDN w:val="0"/>
        <w:adjustRightInd w:val="0"/>
        <w:rPr>
          <w:color w:val="252525"/>
        </w:rPr>
      </w:pPr>
      <w:r w:rsidRPr="001F30D2">
        <w:rPr>
          <w:color w:val="252525"/>
        </w:rPr>
        <w:t>Except as otherwise expressly and specifically provided in this Agreement, neither Agency shall have any authority to act for, or to assume any obligations or responsibility on behalf of, the other Agency.</w:t>
      </w:r>
    </w:p>
    <w:p w:rsidR="00F24B85" w:rsidRPr="001F30D2" w:rsidRDefault="00F24B85" w:rsidP="00F1667F">
      <w:pPr>
        <w:widowControl w:val="0"/>
        <w:autoSpaceDE w:val="0"/>
        <w:autoSpaceDN w:val="0"/>
        <w:adjustRightInd w:val="0"/>
      </w:pPr>
    </w:p>
    <w:p w:rsidR="00DD24F5" w:rsidRPr="00F1667F" w:rsidRDefault="00892937" w:rsidP="00F1667F">
      <w:pPr>
        <w:widowControl w:val="0"/>
        <w:numPr>
          <w:ilvl w:val="0"/>
          <w:numId w:val="14"/>
        </w:numPr>
        <w:autoSpaceDE w:val="0"/>
        <w:autoSpaceDN w:val="0"/>
        <w:adjustRightInd w:val="0"/>
        <w:ind w:left="0" w:firstLine="360"/>
        <w:rPr>
          <w:color w:val="252525"/>
        </w:rPr>
      </w:pPr>
      <w:r w:rsidRPr="00F1667F">
        <w:rPr>
          <w:b/>
          <w:u w:val="single"/>
        </w:rPr>
        <w:t>Accounting</w:t>
      </w:r>
      <w:r w:rsidR="001F30D2" w:rsidRPr="001F30D2">
        <w:t>.</w:t>
      </w:r>
      <w:r w:rsidR="00F1667F">
        <w:t xml:space="preserve">  </w:t>
      </w:r>
      <w:r w:rsidR="00DD24F5" w:rsidRPr="00F1667F">
        <w:rPr>
          <w:color w:val="252525"/>
        </w:rPr>
        <w:t xml:space="preserve">The </w:t>
      </w:r>
      <w:r w:rsidR="002D332E" w:rsidRPr="00F1667F">
        <w:rPr>
          <w:color w:val="252525"/>
        </w:rPr>
        <w:t xml:space="preserve">Agencies </w:t>
      </w:r>
      <w:r w:rsidR="00DD24F5" w:rsidRPr="00F1667F">
        <w:rPr>
          <w:color w:val="252525"/>
        </w:rPr>
        <w:t>shall provide strict accountability of all funds and report of</w:t>
      </w:r>
      <w:r w:rsidR="00DE1F23" w:rsidRPr="00F1667F">
        <w:rPr>
          <w:color w:val="252525"/>
        </w:rPr>
        <w:t xml:space="preserve"> all receipts and disbursements</w:t>
      </w:r>
      <w:r w:rsidR="00F1667F">
        <w:rPr>
          <w:color w:val="252525"/>
        </w:rPr>
        <w:t xml:space="preserve"> made pursuant to the Project and this Agreement.  Such accounting shall be completed and administered in the </w:t>
      </w:r>
      <w:r w:rsidR="00DD3348">
        <w:rPr>
          <w:color w:val="252525"/>
        </w:rPr>
        <w:t xml:space="preserve">customary method for each Agency.  If for some reason an </w:t>
      </w:r>
      <w:r w:rsidR="00F70A65">
        <w:rPr>
          <w:color w:val="252525"/>
        </w:rPr>
        <w:t>accounting</w:t>
      </w:r>
      <w:r w:rsidR="00DD3348">
        <w:rPr>
          <w:color w:val="252525"/>
        </w:rPr>
        <w:t xml:space="preserve"> for the </w:t>
      </w:r>
      <w:r w:rsidR="00F70A65">
        <w:rPr>
          <w:color w:val="252525"/>
        </w:rPr>
        <w:t>Project</w:t>
      </w:r>
      <w:r w:rsidR="00DD3348">
        <w:rPr>
          <w:color w:val="252525"/>
        </w:rPr>
        <w:t xml:space="preserve"> is not </w:t>
      </w:r>
      <w:r w:rsidR="00F70A65">
        <w:rPr>
          <w:color w:val="252525"/>
        </w:rPr>
        <w:t>completed</w:t>
      </w:r>
      <w:r w:rsidR="00DD3348">
        <w:rPr>
          <w:color w:val="252525"/>
        </w:rPr>
        <w:t xml:space="preserve"> by either Agency, such </w:t>
      </w:r>
      <w:r w:rsidR="00F70A65">
        <w:rPr>
          <w:color w:val="252525"/>
        </w:rPr>
        <w:t>accounting</w:t>
      </w:r>
      <w:r w:rsidR="00DD3348">
        <w:rPr>
          <w:color w:val="252525"/>
        </w:rPr>
        <w:t xml:space="preserve"> shall be </w:t>
      </w:r>
      <w:r w:rsidR="00F70A65">
        <w:rPr>
          <w:color w:val="252525"/>
        </w:rPr>
        <w:t>completed</w:t>
      </w:r>
      <w:r w:rsidR="00DD3348">
        <w:rPr>
          <w:color w:val="252525"/>
        </w:rPr>
        <w:t xml:space="preserve"> pursuant to </w:t>
      </w:r>
      <w:r w:rsidR="00DE1F23" w:rsidRPr="00F1667F">
        <w:rPr>
          <w:color w:val="252525"/>
        </w:rPr>
        <w:t>Section 6505</w:t>
      </w:r>
      <w:r w:rsidR="00E131B8" w:rsidRPr="00F1667F">
        <w:rPr>
          <w:color w:val="252525"/>
        </w:rPr>
        <w:t xml:space="preserve"> </w:t>
      </w:r>
      <w:r w:rsidR="00DD3348">
        <w:rPr>
          <w:color w:val="252525"/>
        </w:rPr>
        <w:t>of the Joint Exercise of Powers Act</w:t>
      </w:r>
      <w:r w:rsidR="00DE1F23" w:rsidRPr="00F1667F">
        <w:rPr>
          <w:color w:val="252525"/>
        </w:rPr>
        <w:t>.</w:t>
      </w:r>
    </w:p>
    <w:p w:rsidR="00892937" w:rsidRPr="001F30D2" w:rsidRDefault="00892937" w:rsidP="00A004C8">
      <w:pPr>
        <w:widowControl w:val="0"/>
        <w:autoSpaceDE w:val="0"/>
        <w:autoSpaceDN w:val="0"/>
        <w:adjustRightInd w:val="0"/>
        <w:rPr>
          <w:color w:val="252525"/>
        </w:rPr>
      </w:pPr>
    </w:p>
    <w:p w:rsidR="00892937" w:rsidRPr="00F70A65" w:rsidRDefault="00892937" w:rsidP="00F70A65">
      <w:pPr>
        <w:widowControl w:val="0"/>
        <w:numPr>
          <w:ilvl w:val="0"/>
          <w:numId w:val="14"/>
        </w:numPr>
        <w:autoSpaceDE w:val="0"/>
        <w:autoSpaceDN w:val="0"/>
        <w:adjustRightInd w:val="0"/>
        <w:ind w:left="0" w:firstLine="360"/>
        <w:rPr>
          <w:color w:val="252525"/>
        </w:rPr>
      </w:pPr>
      <w:r w:rsidRPr="00F70A65">
        <w:rPr>
          <w:b/>
          <w:color w:val="252525"/>
          <w:u w:val="single"/>
        </w:rPr>
        <w:t xml:space="preserve">Surplus </w:t>
      </w:r>
      <w:r w:rsidR="00F70A65" w:rsidRPr="00F70A65">
        <w:rPr>
          <w:b/>
          <w:color w:val="252525"/>
          <w:u w:val="single"/>
        </w:rPr>
        <w:t>Funds</w:t>
      </w:r>
      <w:r w:rsidR="00F70A65" w:rsidRPr="00F70A65">
        <w:rPr>
          <w:color w:val="252525"/>
        </w:rPr>
        <w:t xml:space="preserve">.  </w:t>
      </w:r>
      <w:r w:rsidR="00B75CEB" w:rsidRPr="00F70A65">
        <w:rPr>
          <w:color w:val="252525"/>
        </w:rPr>
        <w:t>Pursuant to Section 6512</w:t>
      </w:r>
      <w:r w:rsidR="00F70A65" w:rsidRPr="00F1667F">
        <w:rPr>
          <w:color w:val="252525"/>
        </w:rPr>
        <w:t xml:space="preserve"> </w:t>
      </w:r>
      <w:r w:rsidR="00F70A65">
        <w:rPr>
          <w:color w:val="252525"/>
        </w:rPr>
        <w:t>of the Joint Exercise of Powers Act,</w:t>
      </w:r>
      <w:r w:rsidR="00B75CEB" w:rsidRPr="00F70A65">
        <w:rPr>
          <w:color w:val="252525"/>
        </w:rPr>
        <w:t xml:space="preserve"> </w:t>
      </w:r>
      <w:r w:rsidRPr="00F70A65">
        <w:rPr>
          <w:color w:val="252525"/>
        </w:rPr>
        <w:t xml:space="preserve">after the completion of </w:t>
      </w:r>
      <w:r w:rsidR="00B75CEB" w:rsidRPr="00F70A65">
        <w:rPr>
          <w:color w:val="252525"/>
        </w:rPr>
        <w:t>this Agreement</w:t>
      </w:r>
      <w:r w:rsidRPr="00F70A65">
        <w:rPr>
          <w:color w:val="252525"/>
        </w:rPr>
        <w:t xml:space="preserve">, any surplus </w:t>
      </w:r>
      <w:r w:rsidR="00F70A65">
        <w:rPr>
          <w:color w:val="252525"/>
        </w:rPr>
        <w:t>funds</w:t>
      </w:r>
      <w:r w:rsidRPr="00F70A65">
        <w:rPr>
          <w:color w:val="252525"/>
        </w:rPr>
        <w:t xml:space="preserve"> on hand shall be </w:t>
      </w:r>
      <w:r w:rsidR="00F70A65">
        <w:rPr>
          <w:color w:val="252525"/>
        </w:rPr>
        <w:t xml:space="preserve">considered Project Revenue and </w:t>
      </w:r>
      <w:r w:rsidRPr="00F70A65">
        <w:rPr>
          <w:color w:val="252525"/>
        </w:rPr>
        <w:t>returned in proportion to the</w:t>
      </w:r>
      <w:r w:rsidR="00F70A65">
        <w:rPr>
          <w:color w:val="252525"/>
        </w:rPr>
        <w:t xml:space="preserve"> Proportional Value, as set forth herein</w:t>
      </w:r>
      <w:r w:rsidRPr="00F70A65">
        <w:rPr>
          <w:color w:val="252525"/>
        </w:rPr>
        <w:t>.</w:t>
      </w:r>
    </w:p>
    <w:p w:rsidR="006E76B7" w:rsidRPr="001F30D2" w:rsidRDefault="006E76B7" w:rsidP="00A004C8">
      <w:pPr>
        <w:widowControl w:val="0"/>
        <w:autoSpaceDE w:val="0"/>
        <w:autoSpaceDN w:val="0"/>
        <w:adjustRightInd w:val="0"/>
        <w:rPr>
          <w:color w:val="252525"/>
        </w:rPr>
      </w:pPr>
    </w:p>
    <w:p w:rsidR="00B75CEB" w:rsidRPr="00F70A65" w:rsidRDefault="00B75CEB" w:rsidP="00F70A65">
      <w:pPr>
        <w:widowControl w:val="0"/>
        <w:numPr>
          <w:ilvl w:val="0"/>
          <w:numId w:val="14"/>
        </w:numPr>
        <w:autoSpaceDE w:val="0"/>
        <w:autoSpaceDN w:val="0"/>
        <w:adjustRightInd w:val="0"/>
        <w:ind w:left="0" w:firstLine="360"/>
        <w:rPr>
          <w:color w:val="252525"/>
        </w:rPr>
      </w:pPr>
      <w:r w:rsidRPr="00F70A65">
        <w:rPr>
          <w:b/>
          <w:color w:val="252525"/>
          <w:u w:val="single"/>
        </w:rPr>
        <w:t xml:space="preserve">Privileges and </w:t>
      </w:r>
      <w:r w:rsidR="00F70A65" w:rsidRPr="00F70A65">
        <w:rPr>
          <w:b/>
          <w:color w:val="252525"/>
          <w:u w:val="single"/>
        </w:rPr>
        <w:t>I</w:t>
      </w:r>
      <w:r w:rsidRPr="00F70A65">
        <w:rPr>
          <w:b/>
          <w:color w:val="252525"/>
          <w:u w:val="single"/>
        </w:rPr>
        <w:t>mmunities</w:t>
      </w:r>
      <w:r w:rsidR="00F70A65" w:rsidRPr="00F70A65">
        <w:rPr>
          <w:color w:val="252525"/>
        </w:rPr>
        <w:t>.</w:t>
      </w:r>
      <w:r w:rsidR="00F70A65">
        <w:rPr>
          <w:color w:val="252525"/>
        </w:rPr>
        <w:t xml:space="preserve">  </w:t>
      </w:r>
      <w:r w:rsidRPr="00F70A65">
        <w:rPr>
          <w:color w:val="252525"/>
        </w:rPr>
        <w:t>Pursuant to Section 6513</w:t>
      </w:r>
      <w:r w:rsidR="00F70A65" w:rsidRPr="00F1667F">
        <w:rPr>
          <w:color w:val="252525"/>
        </w:rPr>
        <w:t xml:space="preserve"> </w:t>
      </w:r>
      <w:r w:rsidR="00F70A65">
        <w:rPr>
          <w:color w:val="252525"/>
        </w:rPr>
        <w:t>of the Joint Exercise of Powers Act</w:t>
      </w:r>
      <w:r w:rsidRPr="00F70A65">
        <w:rPr>
          <w:color w:val="252525"/>
        </w:rPr>
        <w:t>, all of the privileges and immunities from liability, exemptions from laws, ordinances and rules, all pension, relief, disability, workmen's compensation, and other benefits which apply to the activity of officers, agents or employees of the Agencies when performing their respective functions within the territorial limits of their respective public agencies, shall apply to them to the same degree and extent while engaged in the performance of any of their functions and duties extraterritorially under the provisions of this article.</w:t>
      </w:r>
    </w:p>
    <w:p w:rsidR="00EF09D6" w:rsidRPr="001F30D2" w:rsidRDefault="00EF09D6" w:rsidP="00DD24F5">
      <w:pPr>
        <w:widowControl w:val="0"/>
        <w:autoSpaceDE w:val="0"/>
        <w:autoSpaceDN w:val="0"/>
        <w:adjustRightInd w:val="0"/>
        <w:rPr>
          <w:color w:val="252525"/>
        </w:rPr>
      </w:pPr>
    </w:p>
    <w:p w:rsidR="00F70A65" w:rsidRPr="00287364" w:rsidRDefault="00EF09D6" w:rsidP="00287364">
      <w:pPr>
        <w:widowControl w:val="0"/>
        <w:numPr>
          <w:ilvl w:val="0"/>
          <w:numId w:val="14"/>
        </w:numPr>
        <w:autoSpaceDE w:val="0"/>
        <w:autoSpaceDN w:val="0"/>
        <w:adjustRightInd w:val="0"/>
        <w:ind w:left="0" w:firstLine="360"/>
        <w:rPr>
          <w:color w:val="252525"/>
        </w:rPr>
      </w:pPr>
      <w:r w:rsidRPr="00F70A65">
        <w:rPr>
          <w:b/>
          <w:color w:val="252525"/>
          <w:u w:val="single"/>
        </w:rPr>
        <w:t>Reserve Fund</w:t>
      </w:r>
      <w:r w:rsidR="00F70A65" w:rsidRPr="00F70A65">
        <w:rPr>
          <w:color w:val="252525"/>
        </w:rPr>
        <w:t>.</w:t>
      </w:r>
      <w:r w:rsidR="00F70A65">
        <w:rPr>
          <w:color w:val="252525"/>
        </w:rPr>
        <w:t xml:space="preserve">  The District, p</w:t>
      </w:r>
      <w:r w:rsidRPr="00F70A65">
        <w:rPr>
          <w:color w:val="252525"/>
        </w:rPr>
        <w:t>ursuant to Section 6516.8</w:t>
      </w:r>
      <w:r w:rsidR="00F70A65" w:rsidRPr="00F1667F">
        <w:rPr>
          <w:color w:val="252525"/>
        </w:rPr>
        <w:t xml:space="preserve"> </w:t>
      </w:r>
      <w:r w:rsidR="00F70A65">
        <w:rPr>
          <w:color w:val="252525"/>
        </w:rPr>
        <w:t>of the Joint Exercise of Powers Act</w:t>
      </w:r>
      <w:r w:rsidRPr="00F70A65">
        <w:rPr>
          <w:color w:val="252525"/>
        </w:rPr>
        <w:t>, shall maintain reserve fund</w:t>
      </w:r>
      <w:r w:rsidR="00F70A65">
        <w:rPr>
          <w:color w:val="252525"/>
        </w:rPr>
        <w:t>s</w:t>
      </w:r>
      <w:r w:rsidRPr="00F70A65">
        <w:rPr>
          <w:color w:val="252525"/>
        </w:rPr>
        <w:t xml:space="preserve"> to be used to pay losses incurred under th</w:t>
      </w:r>
      <w:r w:rsidR="00F70A65">
        <w:rPr>
          <w:color w:val="252525"/>
        </w:rPr>
        <w:t>is</w:t>
      </w:r>
      <w:r w:rsidRPr="00F70A65">
        <w:rPr>
          <w:color w:val="252525"/>
        </w:rPr>
        <w:t xml:space="preserve"> </w:t>
      </w:r>
      <w:r w:rsidR="00F70A65">
        <w:rPr>
          <w:color w:val="252525"/>
        </w:rPr>
        <w:t>A</w:t>
      </w:r>
      <w:r w:rsidRPr="00F70A65">
        <w:rPr>
          <w:color w:val="252525"/>
        </w:rPr>
        <w:t>greement.</w:t>
      </w:r>
    </w:p>
    <w:p w:rsidR="00F70A65" w:rsidRDefault="00F70A65" w:rsidP="00F70A65">
      <w:pPr>
        <w:pStyle w:val="ListParagraph"/>
        <w:rPr>
          <w:color w:val="252525"/>
        </w:rPr>
      </w:pPr>
    </w:p>
    <w:p w:rsidR="00692565" w:rsidRDefault="00692565" w:rsidP="002E3AFA">
      <w:pPr>
        <w:keepNext/>
        <w:keepLines/>
        <w:widowControl w:val="0"/>
        <w:numPr>
          <w:ilvl w:val="0"/>
          <w:numId w:val="14"/>
        </w:numPr>
        <w:autoSpaceDE w:val="0"/>
        <w:autoSpaceDN w:val="0"/>
        <w:adjustRightInd w:val="0"/>
        <w:ind w:left="0" w:firstLine="360"/>
        <w:rPr>
          <w:color w:val="252525"/>
        </w:rPr>
      </w:pPr>
      <w:r>
        <w:rPr>
          <w:b/>
          <w:color w:val="252525"/>
          <w:u w:val="single"/>
        </w:rPr>
        <w:t>Indemnification</w:t>
      </w:r>
      <w:r w:rsidR="00F70A65">
        <w:rPr>
          <w:color w:val="252525"/>
        </w:rPr>
        <w:t xml:space="preserve">.  </w:t>
      </w:r>
    </w:p>
    <w:p w:rsidR="00692565" w:rsidRDefault="00692565" w:rsidP="002E3AFA">
      <w:pPr>
        <w:pStyle w:val="ListParagraph"/>
        <w:keepNext/>
        <w:keepLines/>
      </w:pPr>
    </w:p>
    <w:p w:rsidR="00F70A65" w:rsidRPr="00854C45" w:rsidRDefault="00692565" w:rsidP="002E3AFA">
      <w:pPr>
        <w:keepNext/>
        <w:keepLines/>
        <w:widowControl w:val="0"/>
        <w:numPr>
          <w:ilvl w:val="1"/>
          <w:numId w:val="14"/>
        </w:numPr>
        <w:autoSpaceDE w:val="0"/>
        <w:autoSpaceDN w:val="0"/>
        <w:adjustRightInd w:val="0"/>
        <w:rPr>
          <w:color w:val="252525"/>
        </w:rPr>
      </w:pPr>
      <w:r>
        <w:t>County shall defend, indemnify and save harmless District, its officers, agents, and employees, from and against any and all claims, demands, losses, or liabilities of any kind or nature which District, its officers, agents, and employees may sustain or incur or which may be imposed upon them for injury to or death of persons, or damage to property as a result of, or arising out of, the negligence of County, its officers, agents, employees, subtenants, invitees, or licensees, in connection with the Project or this Agreement.</w:t>
      </w:r>
    </w:p>
    <w:p w:rsidR="00854C45" w:rsidRPr="00692565" w:rsidRDefault="00854C45" w:rsidP="00854C45">
      <w:pPr>
        <w:widowControl w:val="0"/>
        <w:autoSpaceDE w:val="0"/>
        <w:autoSpaceDN w:val="0"/>
        <w:adjustRightInd w:val="0"/>
        <w:ind w:left="1440"/>
        <w:rPr>
          <w:color w:val="252525"/>
        </w:rPr>
      </w:pPr>
    </w:p>
    <w:p w:rsidR="00692565" w:rsidRPr="00692565" w:rsidRDefault="00692565" w:rsidP="00692565">
      <w:pPr>
        <w:widowControl w:val="0"/>
        <w:numPr>
          <w:ilvl w:val="1"/>
          <w:numId w:val="14"/>
        </w:numPr>
        <w:autoSpaceDE w:val="0"/>
        <w:autoSpaceDN w:val="0"/>
        <w:adjustRightInd w:val="0"/>
        <w:rPr>
          <w:color w:val="252525"/>
        </w:rPr>
      </w:pPr>
      <w:r>
        <w:t>Likewise District shall defend, indemnify and save harmless County, its officers, agents, and employees from and against any and all claims, demands, losses, or liabilities of any kind or nature which County, its officers, agents, and employees may sustain or incur or which may be imposed upon them for injury to or death of persons, or damage to property as a result of, or arising out of, the negligence of District, its officers, agents, employees, invitees, or licensees, in connection with the Property, the Project or this Agreement.</w:t>
      </w:r>
    </w:p>
    <w:p w:rsidR="00692565" w:rsidRPr="00692565" w:rsidRDefault="00692565" w:rsidP="00692565">
      <w:pPr>
        <w:widowControl w:val="0"/>
        <w:autoSpaceDE w:val="0"/>
        <w:autoSpaceDN w:val="0"/>
        <w:adjustRightInd w:val="0"/>
        <w:ind w:left="1440"/>
        <w:rPr>
          <w:color w:val="252525"/>
        </w:rPr>
      </w:pPr>
    </w:p>
    <w:p w:rsidR="00AD359E" w:rsidRPr="00287364" w:rsidRDefault="00692565" w:rsidP="00AD359E">
      <w:pPr>
        <w:widowControl w:val="0"/>
        <w:numPr>
          <w:ilvl w:val="0"/>
          <w:numId w:val="14"/>
        </w:numPr>
        <w:autoSpaceDE w:val="0"/>
        <w:autoSpaceDN w:val="0"/>
        <w:adjustRightInd w:val="0"/>
        <w:ind w:left="0" w:firstLine="360"/>
        <w:rPr>
          <w:color w:val="252525"/>
        </w:rPr>
      </w:pPr>
      <w:r w:rsidRPr="00692565">
        <w:rPr>
          <w:b/>
          <w:color w:val="252525"/>
          <w:u w:val="single"/>
        </w:rPr>
        <w:t>Termination</w:t>
      </w:r>
      <w:r>
        <w:rPr>
          <w:color w:val="252525"/>
        </w:rPr>
        <w:t xml:space="preserve">.  </w:t>
      </w:r>
      <w:r>
        <w:t xml:space="preserve">In addition to any other remedies or rights it may have by law, District has </w:t>
      </w:r>
      <w:r>
        <w:lastRenderedPageBreak/>
        <w:t>the right to terminate this Agreement without penalty immediately with cause or after 30 days’ written notice without cause, unless otherwise specified.  Cause shall be defined as any breach of contract, any misrepresentation or fraud on the part of the County.  Exercise by District of its right to terminate the Agreement shall relieve District of all further obligation</w:t>
      </w:r>
      <w:r w:rsidR="00476A16">
        <w:t xml:space="preserve"> </w:t>
      </w:r>
      <w:r w:rsidR="006A4C4F">
        <w:t>hereunder</w:t>
      </w:r>
      <w:r>
        <w:t>.</w:t>
      </w:r>
    </w:p>
    <w:p w:rsidR="00287364" w:rsidRPr="00287364" w:rsidRDefault="00287364" w:rsidP="00287364">
      <w:pPr>
        <w:widowControl w:val="0"/>
        <w:autoSpaceDE w:val="0"/>
        <w:autoSpaceDN w:val="0"/>
        <w:adjustRightInd w:val="0"/>
        <w:ind w:left="360"/>
        <w:rPr>
          <w:color w:val="252525"/>
        </w:rPr>
      </w:pPr>
    </w:p>
    <w:p w:rsidR="00287364" w:rsidRPr="00AD359E" w:rsidRDefault="00287364" w:rsidP="00AD359E">
      <w:pPr>
        <w:widowControl w:val="0"/>
        <w:numPr>
          <w:ilvl w:val="0"/>
          <w:numId w:val="14"/>
        </w:numPr>
        <w:autoSpaceDE w:val="0"/>
        <w:autoSpaceDN w:val="0"/>
        <w:adjustRightInd w:val="0"/>
        <w:ind w:left="0" w:firstLine="360"/>
        <w:rPr>
          <w:color w:val="252525"/>
        </w:rPr>
      </w:pPr>
      <w:r>
        <w:rPr>
          <w:b/>
          <w:color w:val="252525"/>
          <w:u w:val="single"/>
        </w:rPr>
        <w:t>Compliance with Laws</w:t>
      </w:r>
      <w:r>
        <w:rPr>
          <w:color w:val="252525"/>
        </w:rPr>
        <w:t xml:space="preserve">.  </w:t>
      </w:r>
      <w:r>
        <w:t>County represents and warrants that services to be provided under this Agreement shall fully comply with all standards, laws, statutes, restrictions, ordinances, requirements, and regulations (collectively “</w:t>
      </w:r>
      <w:r w:rsidRPr="00287364">
        <w:rPr>
          <w:b/>
        </w:rPr>
        <w:t>laws</w:t>
      </w:r>
      <w:r>
        <w:t xml:space="preserve">”), and all other laws applicable to the services at the time services are provided to the District.  </w:t>
      </w:r>
    </w:p>
    <w:p w:rsidR="00AD359E" w:rsidRDefault="00AD359E" w:rsidP="00AD359E">
      <w:pPr>
        <w:widowControl w:val="0"/>
        <w:autoSpaceDE w:val="0"/>
        <w:autoSpaceDN w:val="0"/>
        <w:adjustRightInd w:val="0"/>
        <w:ind w:left="360"/>
        <w:rPr>
          <w:color w:val="252525"/>
        </w:rPr>
      </w:pPr>
    </w:p>
    <w:p w:rsidR="00AD359E" w:rsidRPr="00AD359E" w:rsidRDefault="00AD359E" w:rsidP="00AD359E">
      <w:pPr>
        <w:widowControl w:val="0"/>
        <w:numPr>
          <w:ilvl w:val="0"/>
          <w:numId w:val="14"/>
        </w:numPr>
        <w:autoSpaceDE w:val="0"/>
        <w:autoSpaceDN w:val="0"/>
        <w:adjustRightInd w:val="0"/>
        <w:ind w:left="0" w:firstLine="360"/>
        <w:rPr>
          <w:color w:val="252525"/>
        </w:rPr>
      </w:pPr>
      <w:r w:rsidRPr="00AD359E">
        <w:rPr>
          <w:b/>
          <w:color w:val="252525"/>
          <w:u w:val="single"/>
        </w:rPr>
        <w:t>Notices</w:t>
      </w:r>
      <w:r w:rsidRPr="00AD359E">
        <w:rPr>
          <w:color w:val="252525"/>
        </w:rPr>
        <w:t xml:space="preserve">.  </w:t>
      </w:r>
      <w:r w:rsidRPr="005B1F4C">
        <w:t xml:space="preserve">All written notices pursuant to this </w:t>
      </w:r>
      <w:r w:rsidR="00BF38AB">
        <w:t>Agreement</w:t>
      </w:r>
      <w:r w:rsidRPr="005B1F4C">
        <w:t xml:space="preserve"> shall be addressed as set forth below or as either party may hereafter designate by written notice and shall be deemed delivered upon personal delivery, the next business if sent by receipted overnight delivery such as FedEx, or upon receipt or refusal to accept delivery, as indicated on the return receipt, if sent certified, return receipt requested.</w:t>
      </w:r>
    </w:p>
    <w:p w:rsidR="00AD359E" w:rsidRPr="00947C2A" w:rsidRDefault="00AD359E" w:rsidP="00026CAE">
      <w:pPr>
        <w:keepNext/>
        <w:keepLines/>
        <w:shd w:val="clear" w:color="auto" w:fill="FFFFFF"/>
        <w:tabs>
          <w:tab w:val="left" w:pos="370"/>
          <w:tab w:val="left" w:pos="630"/>
          <w:tab w:val="left" w:pos="1170"/>
          <w:tab w:val="left" w:pos="1941"/>
          <w:tab w:val="left" w:pos="2563"/>
          <w:tab w:val="left" w:pos="3050"/>
          <w:tab w:val="left" w:pos="3739"/>
          <w:tab w:val="left" w:pos="4327"/>
          <w:tab w:val="left" w:pos="4915"/>
          <w:tab w:val="left" w:pos="5503"/>
          <w:tab w:val="left" w:pos="6091"/>
          <w:tab w:val="left" w:pos="6679"/>
          <w:tab w:val="left" w:pos="7267"/>
          <w:tab w:val="left" w:pos="7855"/>
          <w:tab w:val="left" w:pos="8443"/>
        </w:tabs>
        <w:jc w:val="both"/>
      </w:pPr>
    </w:p>
    <w:tbl>
      <w:tblPr>
        <w:tblW w:w="0" w:type="auto"/>
        <w:tblInd w:w="468" w:type="dxa"/>
        <w:tblLook w:val="01E0" w:firstRow="1" w:lastRow="1" w:firstColumn="1" w:lastColumn="1" w:noHBand="0" w:noVBand="0"/>
      </w:tblPr>
      <w:tblGrid>
        <w:gridCol w:w="4320"/>
        <w:gridCol w:w="4500"/>
      </w:tblGrid>
      <w:tr w:rsidR="00AD359E" w:rsidRPr="00947C2A" w:rsidTr="00AD359E">
        <w:tc>
          <w:tcPr>
            <w:tcW w:w="4320" w:type="dxa"/>
            <w:shd w:val="clear" w:color="auto" w:fill="auto"/>
          </w:tcPr>
          <w:p w:rsidR="00AD359E" w:rsidRPr="00947C2A" w:rsidRDefault="00AD359E" w:rsidP="00026CAE">
            <w:pPr>
              <w:keepNext/>
              <w:keepLines/>
              <w:tabs>
                <w:tab w:val="left" w:pos="370"/>
                <w:tab w:val="left" w:pos="630"/>
                <w:tab w:val="left" w:pos="1170"/>
                <w:tab w:val="left" w:pos="1941"/>
                <w:tab w:val="left" w:pos="2563"/>
                <w:tab w:val="left" w:pos="3050"/>
                <w:tab w:val="left" w:pos="3739"/>
                <w:tab w:val="left" w:pos="4327"/>
                <w:tab w:val="left" w:pos="4915"/>
                <w:tab w:val="left" w:pos="5503"/>
                <w:tab w:val="left" w:pos="6091"/>
                <w:tab w:val="left" w:pos="6679"/>
                <w:tab w:val="left" w:pos="7267"/>
                <w:tab w:val="left" w:pos="7855"/>
                <w:tab w:val="left" w:pos="8443"/>
              </w:tabs>
              <w:jc w:val="both"/>
            </w:pPr>
            <w:r w:rsidRPr="00947C2A">
              <w:t xml:space="preserve">  TO:</w:t>
            </w:r>
            <w:r w:rsidRPr="00947C2A">
              <w:tab/>
            </w:r>
            <w:r>
              <w:rPr>
                <w:u w:val="single"/>
              </w:rPr>
              <w:t>DISTRICT</w:t>
            </w:r>
          </w:p>
          <w:p w:rsidR="00AD359E" w:rsidRPr="00947C2A" w:rsidRDefault="00AD359E" w:rsidP="00026CAE">
            <w:pPr>
              <w:keepNext/>
              <w:keepLines/>
              <w:tabs>
                <w:tab w:val="left" w:pos="370"/>
                <w:tab w:val="left" w:pos="630"/>
                <w:tab w:val="left" w:pos="1170"/>
                <w:tab w:val="left" w:pos="1941"/>
                <w:tab w:val="left" w:pos="2563"/>
                <w:tab w:val="left" w:pos="3050"/>
                <w:tab w:val="left" w:pos="3739"/>
                <w:tab w:val="left" w:pos="4327"/>
                <w:tab w:val="left" w:pos="4915"/>
                <w:tab w:val="left" w:pos="5503"/>
                <w:tab w:val="left" w:pos="6091"/>
                <w:tab w:val="left" w:pos="6679"/>
                <w:tab w:val="left" w:pos="7267"/>
                <w:tab w:val="left" w:pos="7855"/>
                <w:tab w:val="left" w:pos="8443"/>
              </w:tabs>
              <w:jc w:val="both"/>
            </w:pPr>
          </w:p>
          <w:p w:rsidR="00AD359E" w:rsidRDefault="00AD359E" w:rsidP="00026CAE">
            <w:pPr>
              <w:pStyle w:val="LnSp1785"/>
              <w:keepNext/>
              <w:keepLines/>
              <w:tabs>
                <w:tab w:val="clear" w:pos="403"/>
                <w:tab w:val="clear" w:pos="806"/>
                <w:tab w:val="clear" w:pos="1210"/>
                <w:tab w:val="clear" w:pos="1613"/>
                <w:tab w:val="clear" w:pos="2016"/>
                <w:tab w:val="left" w:pos="5958"/>
              </w:tabs>
              <w:spacing w:line="268" w:lineRule="exact"/>
              <w:jc w:val="left"/>
            </w:pPr>
            <w:r>
              <w:t>Orange County Flood Control District</w:t>
            </w:r>
          </w:p>
          <w:p w:rsidR="00AD359E" w:rsidRDefault="000A3F84" w:rsidP="00026CAE">
            <w:pPr>
              <w:pStyle w:val="LnSp1785"/>
              <w:keepNext/>
              <w:keepLines/>
              <w:tabs>
                <w:tab w:val="clear" w:pos="403"/>
                <w:tab w:val="clear" w:pos="806"/>
                <w:tab w:val="clear" w:pos="1210"/>
                <w:tab w:val="clear" w:pos="1613"/>
                <w:tab w:val="clear" w:pos="2016"/>
                <w:tab w:val="left" w:pos="5958"/>
              </w:tabs>
              <w:spacing w:line="268" w:lineRule="exact"/>
              <w:jc w:val="left"/>
            </w:pPr>
            <w:r>
              <w:t>c/o OC Public Works</w:t>
            </w:r>
          </w:p>
          <w:p w:rsidR="00AD359E" w:rsidRDefault="000A3F84" w:rsidP="00026CAE">
            <w:pPr>
              <w:pStyle w:val="LnSp1785"/>
              <w:keepNext/>
              <w:keepLines/>
              <w:tabs>
                <w:tab w:val="clear" w:pos="403"/>
                <w:tab w:val="clear" w:pos="806"/>
                <w:tab w:val="clear" w:pos="1210"/>
                <w:tab w:val="clear" w:pos="1613"/>
                <w:tab w:val="clear" w:pos="2016"/>
                <w:tab w:val="left" w:pos="5958"/>
              </w:tabs>
              <w:spacing w:line="268" w:lineRule="exact"/>
              <w:jc w:val="left"/>
            </w:pPr>
            <w:r>
              <w:t>300 Flower Street</w:t>
            </w:r>
          </w:p>
          <w:p w:rsidR="00AD359E" w:rsidRDefault="000A3F84" w:rsidP="00026CAE">
            <w:pPr>
              <w:pStyle w:val="LnSp1785"/>
              <w:keepNext/>
              <w:keepLines/>
              <w:tabs>
                <w:tab w:val="clear" w:pos="403"/>
                <w:tab w:val="clear" w:pos="806"/>
                <w:tab w:val="clear" w:pos="1210"/>
                <w:tab w:val="clear" w:pos="1613"/>
                <w:tab w:val="clear" w:pos="2016"/>
                <w:tab w:val="left" w:pos="5958"/>
              </w:tabs>
              <w:spacing w:line="268" w:lineRule="exact"/>
              <w:jc w:val="left"/>
            </w:pPr>
            <w:r>
              <w:t>Santa Ana, CA 92703</w:t>
            </w:r>
          </w:p>
          <w:p w:rsidR="00AD359E" w:rsidRDefault="00AD359E" w:rsidP="00026CAE">
            <w:pPr>
              <w:pStyle w:val="LnSp1785"/>
              <w:keepNext/>
              <w:keepLines/>
              <w:tabs>
                <w:tab w:val="clear" w:pos="403"/>
                <w:tab w:val="clear" w:pos="806"/>
                <w:tab w:val="clear" w:pos="1210"/>
                <w:tab w:val="clear" w:pos="1613"/>
                <w:tab w:val="clear" w:pos="2016"/>
                <w:tab w:val="left" w:pos="5958"/>
              </w:tabs>
              <w:spacing w:line="268" w:lineRule="exact"/>
              <w:jc w:val="left"/>
            </w:pPr>
            <w:r>
              <w:t xml:space="preserve">Attn:  </w:t>
            </w:r>
            <w:r w:rsidR="005A40D6">
              <w:t>Director</w:t>
            </w:r>
          </w:p>
          <w:p w:rsidR="00AD359E" w:rsidRDefault="00AD359E" w:rsidP="00026CAE">
            <w:pPr>
              <w:pStyle w:val="LnSp1785"/>
              <w:keepNext/>
              <w:keepLines/>
              <w:tabs>
                <w:tab w:val="clear" w:pos="403"/>
                <w:tab w:val="clear" w:pos="806"/>
                <w:tab w:val="clear" w:pos="1210"/>
                <w:tab w:val="clear" w:pos="1613"/>
                <w:tab w:val="clear" w:pos="2016"/>
                <w:tab w:val="left" w:pos="5958"/>
              </w:tabs>
              <w:spacing w:line="268" w:lineRule="exact"/>
              <w:jc w:val="left"/>
            </w:pPr>
          </w:p>
          <w:p w:rsidR="00AD359E" w:rsidRPr="00947C2A" w:rsidRDefault="00AD359E" w:rsidP="00026CAE">
            <w:pPr>
              <w:keepNext/>
              <w:keepLines/>
              <w:tabs>
                <w:tab w:val="left" w:pos="370"/>
                <w:tab w:val="left" w:pos="630"/>
                <w:tab w:val="left" w:pos="1170"/>
                <w:tab w:val="left" w:pos="1941"/>
                <w:tab w:val="left" w:pos="2563"/>
                <w:tab w:val="left" w:pos="3050"/>
                <w:tab w:val="left" w:pos="3739"/>
                <w:tab w:val="left" w:pos="4327"/>
                <w:tab w:val="left" w:pos="4915"/>
                <w:tab w:val="left" w:pos="5503"/>
                <w:tab w:val="left" w:pos="6091"/>
                <w:tab w:val="left" w:pos="6679"/>
                <w:tab w:val="left" w:pos="7267"/>
                <w:tab w:val="left" w:pos="7855"/>
                <w:tab w:val="left" w:pos="8443"/>
              </w:tabs>
              <w:jc w:val="both"/>
            </w:pPr>
          </w:p>
        </w:tc>
        <w:tc>
          <w:tcPr>
            <w:tcW w:w="4500" w:type="dxa"/>
            <w:shd w:val="clear" w:color="auto" w:fill="auto"/>
          </w:tcPr>
          <w:p w:rsidR="00AD359E" w:rsidRPr="00947C2A" w:rsidRDefault="00AD359E" w:rsidP="00026CAE">
            <w:pPr>
              <w:keepNext/>
              <w:keepLines/>
              <w:tabs>
                <w:tab w:val="left" w:pos="370"/>
                <w:tab w:val="left" w:pos="630"/>
                <w:tab w:val="left" w:pos="1170"/>
                <w:tab w:val="left" w:pos="1941"/>
                <w:tab w:val="left" w:pos="2563"/>
                <w:tab w:val="left" w:pos="3050"/>
                <w:tab w:val="left" w:pos="3739"/>
                <w:tab w:val="left" w:pos="4327"/>
                <w:tab w:val="left" w:pos="4915"/>
                <w:tab w:val="left" w:pos="5503"/>
                <w:tab w:val="left" w:pos="6091"/>
                <w:tab w:val="left" w:pos="6679"/>
                <w:tab w:val="left" w:pos="7267"/>
                <w:tab w:val="left" w:pos="7855"/>
                <w:tab w:val="left" w:pos="8443"/>
              </w:tabs>
              <w:jc w:val="both"/>
            </w:pPr>
            <w:r w:rsidRPr="00947C2A">
              <w:t xml:space="preserve">TO:  </w:t>
            </w:r>
            <w:r w:rsidR="00BF38AB">
              <w:rPr>
                <w:u w:val="single"/>
              </w:rPr>
              <w:t>COUNTY</w:t>
            </w:r>
          </w:p>
          <w:p w:rsidR="00AD359E" w:rsidRPr="001166EA" w:rsidRDefault="00AD359E" w:rsidP="00026CAE">
            <w:pPr>
              <w:keepNext/>
              <w:keepLines/>
              <w:tabs>
                <w:tab w:val="left" w:pos="370"/>
                <w:tab w:val="left" w:pos="630"/>
                <w:tab w:val="left" w:pos="1170"/>
                <w:tab w:val="left" w:pos="1941"/>
                <w:tab w:val="left" w:pos="2563"/>
                <w:tab w:val="left" w:pos="3050"/>
                <w:tab w:val="left" w:pos="3739"/>
                <w:tab w:val="left" w:pos="4327"/>
                <w:tab w:val="left" w:pos="4915"/>
                <w:tab w:val="left" w:pos="5503"/>
                <w:tab w:val="left" w:pos="6091"/>
                <w:tab w:val="left" w:pos="6679"/>
                <w:tab w:val="left" w:pos="7267"/>
                <w:tab w:val="left" w:pos="7855"/>
                <w:tab w:val="left" w:pos="8443"/>
              </w:tabs>
              <w:jc w:val="both"/>
            </w:pPr>
          </w:p>
          <w:p w:rsidR="00AD359E" w:rsidRPr="001166EA" w:rsidRDefault="00AD359E" w:rsidP="00026CAE">
            <w:pPr>
              <w:pStyle w:val="LnSp1785"/>
              <w:keepNext/>
              <w:keepLines/>
              <w:tabs>
                <w:tab w:val="clear" w:pos="403"/>
                <w:tab w:val="clear" w:pos="806"/>
                <w:tab w:val="clear" w:pos="1210"/>
                <w:tab w:val="clear" w:pos="1613"/>
                <w:tab w:val="clear" w:pos="2016"/>
                <w:tab w:val="left" w:pos="5958"/>
              </w:tabs>
              <w:spacing w:line="268" w:lineRule="exact"/>
              <w:rPr>
                <w:szCs w:val="24"/>
              </w:rPr>
            </w:pPr>
            <w:r w:rsidRPr="001166EA">
              <w:rPr>
                <w:szCs w:val="24"/>
              </w:rPr>
              <w:t>County of Orange</w:t>
            </w:r>
          </w:p>
          <w:p w:rsidR="00AD359E" w:rsidRPr="001166EA" w:rsidRDefault="00AD359E" w:rsidP="00026CAE">
            <w:pPr>
              <w:pStyle w:val="LnSp1785"/>
              <w:keepNext/>
              <w:keepLines/>
              <w:tabs>
                <w:tab w:val="clear" w:pos="403"/>
                <w:tab w:val="clear" w:pos="806"/>
                <w:tab w:val="clear" w:pos="1210"/>
                <w:tab w:val="clear" w:pos="1613"/>
                <w:tab w:val="clear" w:pos="2016"/>
                <w:tab w:val="left" w:pos="5958"/>
              </w:tabs>
              <w:spacing w:line="268" w:lineRule="exact"/>
              <w:rPr>
                <w:szCs w:val="24"/>
              </w:rPr>
            </w:pPr>
            <w:r>
              <w:rPr>
                <w:szCs w:val="24"/>
              </w:rPr>
              <w:t>CEO/Corporate Real Estate</w:t>
            </w:r>
          </w:p>
          <w:p w:rsidR="00AD359E" w:rsidRDefault="00AD359E" w:rsidP="00026CAE">
            <w:pPr>
              <w:pStyle w:val="LnSp1785"/>
              <w:keepNext/>
              <w:keepLines/>
              <w:tabs>
                <w:tab w:val="clear" w:pos="403"/>
                <w:tab w:val="clear" w:pos="806"/>
                <w:tab w:val="clear" w:pos="1210"/>
                <w:tab w:val="clear" w:pos="1613"/>
                <w:tab w:val="clear" w:pos="2016"/>
                <w:tab w:val="left" w:pos="5958"/>
              </w:tabs>
              <w:spacing w:line="268" w:lineRule="exact"/>
              <w:rPr>
                <w:szCs w:val="24"/>
              </w:rPr>
            </w:pPr>
            <w:r>
              <w:rPr>
                <w:szCs w:val="24"/>
              </w:rPr>
              <w:t>333</w:t>
            </w:r>
            <w:r w:rsidRPr="001166EA">
              <w:rPr>
                <w:szCs w:val="24"/>
              </w:rPr>
              <w:t xml:space="preserve"> West</w:t>
            </w:r>
            <w:r>
              <w:rPr>
                <w:szCs w:val="24"/>
              </w:rPr>
              <w:t xml:space="preserve"> Santa Ana Blvd.</w:t>
            </w:r>
          </w:p>
          <w:p w:rsidR="00AD359E" w:rsidRPr="001166EA" w:rsidRDefault="00AD359E" w:rsidP="00026CAE">
            <w:pPr>
              <w:pStyle w:val="LnSp1785"/>
              <w:keepNext/>
              <w:keepLines/>
              <w:tabs>
                <w:tab w:val="clear" w:pos="403"/>
                <w:tab w:val="clear" w:pos="806"/>
                <w:tab w:val="clear" w:pos="1210"/>
                <w:tab w:val="clear" w:pos="1613"/>
                <w:tab w:val="clear" w:pos="2016"/>
                <w:tab w:val="left" w:pos="5958"/>
              </w:tabs>
              <w:spacing w:line="268" w:lineRule="exact"/>
              <w:rPr>
                <w:szCs w:val="24"/>
              </w:rPr>
            </w:pPr>
            <w:r>
              <w:rPr>
                <w:szCs w:val="24"/>
              </w:rPr>
              <w:t>3</w:t>
            </w:r>
            <w:r w:rsidRPr="00AD359E">
              <w:rPr>
                <w:szCs w:val="24"/>
                <w:vertAlign w:val="superscript"/>
              </w:rPr>
              <w:t>rd</w:t>
            </w:r>
            <w:r>
              <w:rPr>
                <w:szCs w:val="24"/>
              </w:rPr>
              <w:t xml:space="preserve"> Floor</w:t>
            </w:r>
          </w:p>
          <w:p w:rsidR="00AD359E" w:rsidRPr="001166EA" w:rsidRDefault="00AD359E" w:rsidP="00026CAE">
            <w:pPr>
              <w:pStyle w:val="LnSp1785"/>
              <w:keepNext/>
              <w:keepLines/>
              <w:tabs>
                <w:tab w:val="clear" w:pos="403"/>
                <w:tab w:val="clear" w:pos="806"/>
                <w:tab w:val="clear" w:pos="1210"/>
                <w:tab w:val="clear" w:pos="1613"/>
                <w:tab w:val="clear" w:pos="2016"/>
                <w:tab w:val="left" w:pos="5958"/>
              </w:tabs>
              <w:spacing w:line="268" w:lineRule="exact"/>
              <w:rPr>
                <w:szCs w:val="24"/>
              </w:rPr>
            </w:pPr>
            <w:r w:rsidRPr="001166EA">
              <w:rPr>
                <w:szCs w:val="24"/>
              </w:rPr>
              <w:t>Santa Ana, CA 92701</w:t>
            </w:r>
          </w:p>
          <w:p w:rsidR="00AD359E" w:rsidRPr="00947C2A" w:rsidRDefault="00AD359E" w:rsidP="00026CAE">
            <w:pPr>
              <w:keepNext/>
              <w:keepLines/>
              <w:tabs>
                <w:tab w:val="left" w:pos="370"/>
                <w:tab w:val="left" w:pos="630"/>
                <w:tab w:val="left" w:pos="1170"/>
                <w:tab w:val="left" w:pos="1941"/>
                <w:tab w:val="left" w:pos="2563"/>
                <w:tab w:val="left" w:pos="3050"/>
                <w:tab w:val="left" w:pos="3739"/>
                <w:tab w:val="left" w:pos="4327"/>
                <w:tab w:val="left" w:pos="4915"/>
                <w:tab w:val="left" w:pos="5503"/>
                <w:tab w:val="left" w:pos="6091"/>
                <w:tab w:val="left" w:pos="6679"/>
                <w:tab w:val="left" w:pos="7267"/>
                <w:tab w:val="left" w:pos="7855"/>
                <w:tab w:val="left" w:pos="8443"/>
              </w:tabs>
              <w:jc w:val="both"/>
            </w:pPr>
            <w:r w:rsidRPr="001166EA">
              <w:t xml:space="preserve">Attn:  </w:t>
            </w:r>
            <w:r>
              <w:t>Chief Real Estate Officer</w:t>
            </w:r>
          </w:p>
        </w:tc>
      </w:tr>
    </w:tbl>
    <w:p w:rsidR="000A3F84" w:rsidRDefault="000A3F84" w:rsidP="000A3F84">
      <w:pPr>
        <w:widowControl w:val="0"/>
        <w:autoSpaceDE w:val="0"/>
        <w:autoSpaceDN w:val="0"/>
        <w:adjustRightInd w:val="0"/>
        <w:rPr>
          <w:color w:val="252525"/>
        </w:rPr>
      </w:pPr>
      <w:r>
        <w:t>Either Agency hereto may change its address to which notices are to be sent by giving written notice of such change to the other Agency.</w:t>
      </w:r>
    </w:p>
    <w:p w:rsidR="000A3F84" w:rsidRPr="000A3F84" w:rsidRDefault="000A3F84" w:rsidP="000A3F84">
      <w:pPr>
        <w:widowControl w:val="0"/>
        <w:autoSpaceDE w:val="0"/>
        <w:autoSpaceDN w:val="0"/>
        <w:adjustRightInd w:val="0"/>
        <w:rPr>
          <w:color w:val="252525"/>
        </w:rPr>
      </w:pPr>
    </w:p>
    <w:p w:rsidR="00AD359E" w:rsidRPr="00AD359E" w:rsidRDefault="00AD359E" w:rsidP="00692565">
      <w:pPr>
        <w:widowControl w:val="0"/>
        <w:numPr>
          <w:ilvl w:val="0"/>
          <w:numId w:val="14"/>
        </w:numPr>
        <w:autoSpaceDE w:val="0"/>
        <w:autoSpaceDN w:val="0"/>
        <w:adjustRightInd w:val="0"/>
        <w:ind w:left="0" w:firstLine="360"/>
        <w:rPr>
          <w:color w:val="252525"/>
        </w:rPr>
      </w:pPr>
      <w:r>
        <w:rPr>
          <w:b/>
          <w:color w:val="252525"/>
          <w:u w:val="single"/>
        </w:rPr>
        <w:t>Assignment</w:t>
      </w:r>
      <w:r>
        <w:rPr>
          <w:color w:val="252525"/>
        </w:rPr>
        <w:t xml:space="preserve">.  </w:t>
      </w:r>
      <w:r>
        <w:t>County</w:t>
      </w:r>
      <w:r w:rsidRPr="00E448CE">
        <w:t xml:space="preserve"> shall not assign this </w:t>
      </w:r>
      <w:r w:rsidR="00BF38AB">
        <w:t>Agreement</w:t>
      </w:r>
      <w:r w:rsidRPr="00E448CE">
        <w:t xml:space="preserve"> without the</w:t>
      </w:r>
      <w:r>
        <w:t xml:space="preserve"> prior written consent of District</w:t>
      </w:r>
      <w:r w:rsidRPr="00E448CE">
        <w:t>, which consent shall not unreasonably be withheld.</w:t>
      </w:r>
    </w:p>
    <w:p w:rsidR="00AD359E" w:rsidRPr="00AD359E" w:rsidRDefault="00AD359E" w:rsidP="00AD359E">
      <w:pPr>
        <w:widowControl w:val="0"/>
        <w:autoSpaceDE w:val="0"/>
        <w:autoSpaceDN w:val="0"/>
        <w:adjustRightInd w:val="0"/>
        <w:ind w:left="360"/>
        <w:rPr>
          <w:color w:val="252525"/>
        </w:rPr>
      </w:pPr>
    </w:p>
    <w:p w:rsidR="00AD359E" w:rsidRPr="00BF38AB" w:rsidRDefault="00BF38AB" w:rsidP="00692565">
      <w:pPr>
        <w:widowControl w:val="0"/>
        <w:numPr>
          <w:ilvl w:val="0"/>
          <w:numId w:val="14"/>
        </w:numPr>
        <w:autoSpaceDE w:val="0"/>
        <w:autoSpaceDN w:val="0"/>
        <w:adjustRightInd w:val="0"/>
        <w:ind w:left="0" w:firstLine="360"/>
        <w:rPr>
          <w:color w:val="252525"/>
        </w:rPr>
      </w:pPr>
      <w:r>
        <w:rPr>
          <w:b/>
          <w:color w:val="252525"/>
          <w:u w:val="single"/>
        </w:rPr>
        <w:t>Amendment</w:t>
      </w:r>
      <w:r>
        <w:rPr>
          <w:color w:val="252525"/>
        </w:rPr>
        <w:t xml:space="preserve">.  </w:t>
      </w:r>
      <w:r w:rsidRPr="00ED1F4D">
        <w:t xml:space="preserve">This </w:t>
      </w:r>
      <w:r>
        <w:t>Agreement</w:t>
      </w:r>
      <w:r w:rsidRPr="00ED1F4D">
        <w:t xml:space="preserve"> sets forth the entire agreement between </w:t>
      </w:r>
      <w:r>
        <w:t>District</w:t>
      </w:r>
      <w:r w:rsidRPr="00ED1F4D">
        <w:t xml:space="preserve"> and </w:t>
      </w:r>
      <w:r>
        <w:t>County</w:t>
      </w:r>
      <w:r w:rsidRPr="00ED1F4D">
        <w:t xml:space="preserve"> and any modification must be in the form of a written amendment.</w:t>
      </w:r>
    </w:p>
    <w:p w:rsidR="00BF38AB" w:rsidRDefault="00BF38AB" w:rsidP="00BF38AB">
      <w:pPr>
        <w:pStyle w:val="ListParagraph"/>
        <w:rPr>
          <w:color w:val="252525"/>
        </w:rPr>
      </w:pPr>
    </w:p>
    <w:p w:rsidR="00BF38AB" w:rsidRPr="00BF38AB" w:rsidRDefault="00BF38AB" w:rsidP="00692565">
      <w:pPr>
        <w:widowControl w:val="0"/>
        <w:numPr>
          <w:ilvl w:val="0"/>
          <w:numId w:val="14"/>
        </w:numPr>
        <w:autoSpaceDE w:val="0"/>
        <w:autoSpaceDN w:val="0"/>
        <w:adjustRightInd w:val="0"/>
        <w:ind w:left="0" w:firstLine="360"/>
        <w:rPr>
          <w:color w:val="252525"/>
        </w:rPr>
      </w:pPr>
      <w:r>
        <w:rPr>
          <w:b/>
          <w:color w:val="252525"/>
          <w:u w:val="single"/>
        </w:rPr>
        <w:t>Circumstances Which Excuse Performance</w:t>
      </w:r>
      <w:r>
        <w:rPr>
          <w:color w:val="252525"/>
        </w:rPr>
        <w:t xml:space="preserve">.  </w:t>
      </w:r>
      <w:r>
        <w:t xml:space="preserve">If either Agency shall be delayed, hindered in or prevented from the performance of any act required hereunder by reason of strikes, lock-outs, labor troubles, inability to procure standard materials, failure of power, restrictive governmental laws, regulations or orders or governmental action or inaction (including failure, refusal or delay in issuing permits, approvals and/or authorizations which is not the result of the action or inaction of the party claiming such delay), riots, civil unrest or insurrection, war, terrorism, bioterrorism, fire, earthquake, flood or other natural disaster, unusual and unforeseeable delay which results from an interruption of any public utilities (e.g., electricity, gas, water, telephone) or other unusual and unforeseeable delay not within the reasonable control of the party delayed in performing work or doing acts required under the provisions of this Agreement (collectively, </w:t>
      </w:r>
      <w:r w:rsidRPr="00880624">
        <w:rPr>
          <w:b/>
        </w:rPr>
        <w:t>“Force Majeure”</w:t>
      </w:r>
      <w:r>
        <w:t xml:space="preserve">), then performance of such act shall be excused for the period of the delay; and the period for the performance of any such act shall be extended for a period equivalent to the period of such delay.  </w:t>
      </w:r>
    </w:p>
    <w:p w:rsidR="00BF38AB" w:rsidRPr="00BF38AB" w:rsidRDefault="00BF38AB" w:rsidP="00BF38AB">
      <w:pPr>
        <w:widowControl w:val="0"/>
        <w:autoSpaceDE w:val="0"/>
        <w:autoSpaceDN w:val="0"/>
        <w:adjustRightInd w:val="0"/>
        <w:ind w:left="360"/>
        <w:rPr>
          <w:color w:val="252525"/>
        </w:rPr>
      </w:pPr>
    </w:p>
    <w:p w:rsidR="00BF38AB" w:rsidRPr="00BF38AB" w:rsidRDefault="00BF38AB" w:rsidP="00692565">
      <w:pPr>
        <w:widowControl w:val="0"/>
        <w:numPr>
          <w:ilvl w:val="0"/>
          <w:numId w:val="14"/>
        </w:numPr>
        <w:autoSpaceDE w:val="0"/>
        <w:autoSpaceDN w:val="0"/>
        <w:adjustRightInd w:val="0"/>
        <w:ind w:left="0" w:firstLine="360"/>
        <w:rPr>
          <w:color w:val="252525"/>
        </w:rPr>
      </w:pPr>
      <w:r w:rsidRPr="00BF38AB">
        <w:rPr>
          <w:b/>
          <w:color w:val="252525"/>
          <w:u w:val="single"/>
        </w:rPr>
        <w:t>Governing Law and Venue</w:t>
      </w:r>
      <w:r>
        <w:rPr>
          <w:color w:val="252525"/>
        </w:rPr>
        <w:t xml:space="preserve">.  </w:t>
      </w:r>
      <w:r>
        <w:t>This A</w:t>
      </w:r>
      <w:r w:rsidRPr="00ED1F4D">
        <w:t>greement has been negotiated and executed in the State of California and shall be governed by and construed under the laws of the State of California.  In the event of any legal action to enforce or interpret this agreement, the sole and exclusive venue shall be a court of competent jurisdiction located in Orange County, California, and the parties hereto agree to and do hereby submit to the jurisdiction of such court, notwithstanding Code of Civil Procedure section 394.</w:t>
      </w:r>
    </w:p>
    <w:p w:rsidR="00BF38AB" w:rsidRDefault="00BF38AB" w:rsidP="00BF38AB">
      <w:pPr>
        <w:pStyle w:val="ListParagraph"/>
        <w:rPr>
          <w:color w:val="252525"/>
        </w:rPr>
      </w:pPr>
    </w:p>
    <w:p w:rsidR="00BF38AB" w:rsidRPr="00BF38AB" w:rsidRDefault="00BF38AB" w:rsidP="00692565">
      <w:pPr>
        <w:widowControl w:val="0"/>
        <w:numPr>
          <w:ilvl w:val="0"/>
          <w:numId w:val="14"/>
        </w:numPr>
        <w:autoSpaceDE w:val="0"/>
        <w:autoSpaceDN w:val="0"/>
        <w:adjustRightInd w:val="0"/>
        <w:ind w:left="0" w:firstLine="360"/>
        <w:rPr>
          <w:color w:val="252525"/>
        </w:rPr>
      </w:pPr>
      <w:r>
        <w:rPr>
          <w:b/>
          <w:color w:val="252525"/>
          <w:u w:val="single"/>
        </w:rPr>
        <w:t>Survival</w:t>
      </w:r>
      <w:r>
        <w:rPr>
          <w:color w:val="252525"/>
        </w:rPr>
        <w:t xml:space="preserve">.  </w:t>
      </w:r>
      <w:r>
        <w:rPr>
          <w:rFonts w:eastAsia="Arial Unicode MS"/>
        </w:rPr>
        <w:t>Notwithstanding anything contained in the Agreement to the contrary, all indemnities of each party set forth in the Agreement will survive the expiration or earlier termination of the Agreement.</w:t>
      </w:r>
    </w:p>
    <w:p w:rsidR="00BF38AB" w:rsidRDefault="00BF38AB" w:rsidP="00BF38AB">
      <w:pPr>
        <w:pStyle w:val="ListParagraph"/>
        <w:rPr>
          <w:color w:val="252525"/>
        </w:rPr>
      </w:pPr>
    </w:p>
    <w:p w:rsidR="00BF38AB" w:rsidRPr="00BF38AB" w:rsidRDefault="00BF38AB" w:rsidP="00692565">
      <w:pPr>
        <w:widowControl w:val="0"/>
        <w:numPr>
          <w:ilvl w:val="0"/>
          <w:numId w:val="14"/>
        </w:numPr>
        <w:autoSpaceDE w:val="0"/>
        <w:autoSpaceDN w:val="0"/>
        <w:adjustRightInd w:val="0"/>
        <w:ind w:left="0" w:firstLine="360"/>
        <w:rPr>
          <w:color w:val="252525"/>
        </w:rPr>
      </w:pPr>
      <w:r>
        <w:rPr>
          <w:b/>
          <w:color w:val="252525"/>
          <w:u w:val="single"/>
        </w:rPr>
        <w:t>Good Faith and Fair Dealing</w:t>
      </w:r>
      <w:r>
        <w:rPr>
          <w:color w:val="252525"/>
        </w:rPr>
        <w:t xml:space="preserve">.  </w:t>
      </w:r>
      <w:r>
        <w:rPr>
          <w:rFonts w:eastAsia="Arial Unicode MS"/>
        </w:rPr>
        <w:t>Whenever this Agreement grants District or County the right to take action, exercise discretion, or make allocations or other determinations, District and County shall act reasonably and in good faith.</w:t>
      </w:r>
    </w:p>
    <w:p w:rsidR="00BF38AB" w:rsidRDefault="00BF38AB" w:rsidP="00BF38AB">
      <w:pPr>
        <w:pStyle w:val="ListParagraph"/>
        <w:rPr>
          <w:color w:val="252525"/>
        </w:rPr>
      </w:pPr>
    </w:p>
    <w:p w:rsidR="00BF38AB" w:rsidRPr="00072312" w:rsidRDefault="00BF38AB" w:rsidP="00692565">
      <w:pPr>
        <w:widowControl w:val="0"/>
        <w:numPr>
          <w:ilvl w:val="0"/>
          <w:numId w:val="14"/>
        </w:numPr>
        <w:autoSpaceDE w:val="0"/>
        <w:autoSpaceDN w:val="0"/>
        <w:adjustRightInd w:val="0"/>
        <w:ind w:left="0" w:firstLine="360"/>
        <w:rPr>
          <w:color w:val="252525"/>
        </w:rPr>
      </w:pPr>
      <w:r>
        <w:rPr>
          <w:b/>
          <w:color w:val="252525"/>
          <w:u w:val="single"/>
        </w:rPr>
        <w:t>Time</w:t>
      </w:r>
      <w:r>
        <w:rPr>
          <w:color w:val="252525"/>
        </w:rPr>
        <w:t xml:space="preserve">.  </w:t>
      </w:r>
      <w:r w:rsidRPr="00ED1F4D">
        <w:t xml:space="preserve">Time is of the essence of this </w:t>
      </w:r>
      <w:r>
        <w:t>Agreement</w:t>
      </w:r>
      <w:r w:rsidRPr="00ED1F4D">
        <w:t>.</w:t>
      </w:r>
    </w:p>
    <w:p w:rsidR="00072312" w:rsidRDefault="00072312" w:rsidP="00072312">
      <w:pPr>
        <w:pStyle w:val="ListParagraph"/>
        <w:rPr>
          <w:color w:val="252525"/>
        </w:rPr>
      </w:pPr>
    </w:p>
    <w:p w:rsidR="00072312" w:rsidRPr="00BF38AB" w:rsidRDefault="00072312" w:rsidP="00692565">
      <w:pPr>
        <w:widowControl w:val="0"/>
        <w:numPr>
          <w:ilvl w:val="0"/>
          <w:numId w:val="14"/>
        </w:numPr>
        <w:autoSpaceDE w:val="0"/>
        <w:autoSpaceDN w:val="0"/>
        <w:adjustRightInd w:val="0"/>
        <w:ind w:left="0" w:firstLine="360"/>
        <w:rPr>
          <w:color w:val="252525"/>
        </w:rPr>
      </w:pPr>
      <w:r w:rsidRPr="00072312">
        <w:rPr>
          <w:b/>
          <w:color w:val="252525"/>
          <w:u w:val="single"/>
        </w:rPr>
        <w:t>Waiver and Interpretation</w:t>
      </w:r>
      <w:r>
        <w:rPr>
          <w:color w:val="252525"/>
        </w:rPr>
        <w:t xml:space="preserve">.  </w:t>
      </w:r>
      <w:r>
        <w:t>Titles or captions contained herein are inserted as a matter of convenience and for reference, and in no way define, limit, extend or describe the scope of this Agreement or any provisions hereof. No provision in this Agreement is to be interpreted for or against an Agency because that Agency or its legal representative drafted such provision.</w:t>
      </w:r>
    </w:p>
    <w:p w:rsidR="00BF38AB" w:rsidRDefault="00BF38AB" w:rsidP="00BF38AB">
      <w:pPr>
        <w:pStyle w:val="ListParagraph"/>
        <w:rPr>
          <w:color w:val="252525"/>
        </w:rPr>
      </w:pPr>
    </w:p>
    <w:p w:rsidR="00BF38AB" w:rsidRDefault="00BF38AB" w:rsidP="00692565">
      <w:pPr>
        <w:widowControl w:val="0"/>
        <w:numPr>
          <w:ilvl w:val="0"/>
          <w:numId w:val="14"/>
        </w:numPr>
        <w:autoSpaceDE w:val="0"/>
        <w:autoSpaceDN w:val="0"/>
        <w:adjustRightInd w:val="0"/>
        <w:ind w:left="0" w:firstLine="360"/>
        <w:rPr>
          <w:color w:val="252525"/>
        </w:rPr>
      </w:pPr>
      <w:r>
        <w:rPr>
          <w:b/>
          <w:color w:val="252525"/>
          <w:u w:val="single"/>
        </w:rPr>
        <w:t>Exhibits to Agreement</w:t>
      </w:r>
      <w:r>
        <w:rPr>
          <w:color w:val="252525"/>
        </w:rPr>
        <w:t>.  This Agreement includes the following, which are attached hereto and made a part hereof:</w:t>
      </w:r>
    </w:p>
    <w:p w:rsidR="00BF38AB" w:rsidRDefault="00BF38AB" w:rsidP="00BF38AB">
      <w:pPr>
        <w:pStyle w:val="ListParagraph"/>
        <w:rPr>
          <w:color w:val="252525"/>
        </w:rPr>
      </w:pPr>
    </w:p>
    <w:p w:rsidR="00BF38AB" w:rsidRDefault="00BF38AB" w:rsidP="00BF38AB">
      <w:pPr>
        <w:widowControl w:val="0"/>
        <w:numPr>
          <w:ilvl w:val="1"/>
          <w:numId w:val="14"/>
        </w:numPr>
        <w:autoSpaceDE w:val="0"/>
        <w:autoSpaceDN w:val="0"/>
        <w:adjustRightInd w:val="0"/>
        <w:rPr>
          <w:color w:val="252525"/>
        </w:rPr>
      </w:pPr>
      <w:r>
        <w:rPr>
          <w:color w:val="252525"/>
        </w:rPr>
        <w:t>Exhibit A</w:t>
      </w:r>
      <w:r w:rsidR="000A3F84">
        <w:rPr>
          <w:color w:val="252525"/>
        </w:rPr>
        <w:t xml:space="preserve"> – Description and Depiction of Property</w:t>
      </w:r>
    </w:p>
    <w:p w:rsidR="00BF38AB" w:rsidRDefault="00BF38AB" w:rsidP="00BF38AB">
      <w:pPr>
        <w:widowControl w:val="0"/>
        <w:numPr>
          <w:ilvl w:val="1"/>
          <w:numId w:val="14"/>
        </w:numPr>
        <w:autoSpaceDE w:val="0"/>
        <w:autoSpaceDN w:val="0"/>
        <w:adjustRightInd w:val="0"/>
        <w:rPr>
          <w:color w:val="252525"/>
        </w:rPr>
      </w:pPr>
      <w:r>
        <w:rPr>
          <w:color w:val="252525"/>
        </w:rPr>
        <w:t>Exhibit B</w:t>
      </w:r>
      <w:r w:rsidR="000A3F84">
        <w:rPr>
          <w:color w:val="252525"/>
        </w:rPr>
        <w:t xml:space="preserve"> – Project Description</w:t>
      </w:r>
    </w:p>
    <w:p w:rsidR="00295FB1" w:rsidRDefault="00BF38AB" w:rsidP="00BF38AB">
      <w:pPr>
        <w:widowControl w:val="0"/>
        <w:numPr>
          <w:ilvl w:val="1"/>
          <w:numId w:val="14"/>
        </w:numPr>
        <w:autoSpaceDE w:val="0"/>
        <w:autoSpaceDN w:val="0"/>
        <w:adjustRightInd w:val="0"/>
        <w:rPr>
          <w:color w:val="252525"/>
        </w:rPr>
      </w:pPr>
      <w:r>
        <w:rPr>
          <w:color w:val="252525"/>
        </w:rPr>
        <w:t>Exhibit C</w:t>
      </w:r>
      <w:r w:rsidR="000A3F84">
        <w:rPr>
          <w:color w:val="252525"/>
        </w:rPr>
        <w:t xml:space="preserve"> – </w:t>
      </w:r>
      <w:r w:rsidR="00295FB1">
        <w:rPr>
          <w:color w:val="252525"/>
        </w:rPr>
        <w:t>Project Budget</w:t>
      </w:r>
    </w:p>
    <w:p w:rsidR="00BF38AB" w:rsidRDefault="00295FB1" w:rsidP="00BF38AB">
      <w:pPr>
        <w:widowControl w:val="0"/>
        <w:numPr>
          <w:ilvl w:val="1"/>
          <w:numId w:val="14"/>
        </w:numPr>
        <w:autoSpaceDE w:val="0"/>
        <w:autoSpaceDN w:val="0"/>
        <w:adjustRightInd w:val="0"/>
        <w:rPr>
          <w:color w:val="252525"/>
        </w:rPr>
      </w:pPr>
      <w:r>
        <w:rPr>
          <w:color w:val="252525"/>
        </w:rPr>
        <w:t xml:space="preserve">Exhibit D - </w:t>
      </w:r>
      <w:r w:rsidR="000A3F84">
        <w:rPr>
          <w:color w:val="252525"/>
        </w:rPr>
        <w:t>County Services</w:t>
      </w:r>
    </w:p>
    <w:p w:rsidR="00BF38AB" w:rsidRDefault="00BF38AB" w:rsidP="00BF38AB">
      <w:pPr>
        <w:widowControl w:val="0"/>
        <w:autoSpaceDE w:val="0"/>
        <w:autoSpaceDN w:val="0"/>
        <w:adjustRightInd w:val="0"/>
        <w:rPr>
          <w:color w:val="252525"/>
        </w:rPr>
      </w:pPr>
    </w:p>
    <w:p w:rsidR="00BF38AB" w:rsidRPr="00BF38AB" w:rsidRDefault="00BF38AB" w:rsidP="00BF38AB">
      <w:pPr>
        <w:keepNext/>
        <w:keepLines/>
        <w:spacing w:line="268" w:lineRule="exact"/>
        <w:rPr>
          <w:sz w:val="22"/>
          <w:szCs w:val="22"/>
        </w:rPr>
      </w:pPr>
      <w:r w:rsidRPr="00BF38AB">
        <w:rPr>
          <w:b/>
          <w:sz w:val="22"/>
          <w:szCs w:val="22"/>
        </w:rPr>
        <w:lastRenderedPageBreak/>
        <w:t>IN WITNESS WHEREOF</w:t>
      </w:r>
      <w:r w:rsidRPr="00BF38AB">
        <w:rPr>
          <w:sz w:val="22"/>
          <w:szCs w:val="22"/>
        </w:rPr>
        <w:t>, the parties have executed this Agreement the day and year first above written.</w:t>
      </w:r>
    </w:p>
    <w:p w:rsidR="00BF38AB" w:rsidRPr="00BF38AB" w:rsidRDefault="00BF38AB" w:rsidP="00BF38AB">
      <w:pPr>
        <w:keepNext/>
        <w:keepLines/>
        <w:spacing w:line="268" w:lineRule="exact"/>
        <w:rPr>
          <w:sz w:val="22"/>
          <w:szCs w:val="22"/>
        </w:rPr>
      </w:pPr>
      <w:r w:rsidRPr="00BF38AB">
        <w:rPr>
          <w:sz w:val="22"/>
          <w:szCs w:val="22"/>
        </w:rPr>
        <w:t xml:space="preserve"> </w:t>
      </w:r>
    </w:p>
    <w:tbl>
      <w:tblPr>
        <w:tblW w:w="0" w:type="auto"/>
        <w:tblLook w:val="01E0" w:firstRow="1" w:lastRow="1" w:firstColumn="1" w:lastColumn="1" w:noHBand="0" w:noVBand="0"/>
      </w:tblPr>
      <w:tblGrid>
        <w:gridCol w:w="4795"/>
        <w:gridCol w:w="4781"/>
      </w:tblGrid>
      <w:tr w:rsidR="00BF38AB" w:rsidRPr="00BF38AB" w:rsidTr="00BF38AB">
        <w:tc>
          <w:tcPr>
            <w:tcW w:w="5364" w:type="dxa"/>
          </w:tcPr>
          <w:p w:rsidR="00BF38AB" w:rsidRPr="00BF38AB" w:rsidRDefault="00BF38AB" w:rsidP="00BF38AB">
            <w:pPr>
              <w:keepNext/>
              <w:keepLines/>
              <w:spacing w:line="268" w:lineRule="exact"/>
              <w:rPr>
                <w:color w:val="000000"/>
                <w:sz w:val="22"/>
                <w:szCs w:val="22"/>
              </w:rPr>
            </w:pPr>
            <w:r w:rsidRPr="00BF38AB">
              <w:rPr>
                <w:color w:val="000000"/>
                <w:sz w:val="22"/>
                <w:szCs w:val="22"/>
              </w:rPr>
              <w:t>APPROVED AS TO FORM:</w:t>
            </w:r>
          </w:p>
          <w:p w:rsidR="00BF38AB" w:rsidRPr="00BF38AB" w:rsidRDefault="00BF38AB" w:rsidP="00BF38AB">
            <w:pPr>
              <w:keepNext/>
              <w:keepLines/>
              <w:spacing w:line="268" w:lineRule="exact"/>
              <w:rPr>
                <w:color w:val="000000"/>
                <w:sz w:val="22"/>
                <w:szCs w:val="22"/>
              </w:rPr>
            </w:pPr>
            <w:r w:rsidRPr="00BF38AB">
              <w:rPr>
                <w:color w:val="000000"/>
                <w:sz w:val="22"/>
                <w:szCs w:val="22"/>
              </w:rPr>
              <w:t>COUNTY COUNSEL</w:t>
            </w: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u w:val="single"/>
              </w:rPr>
            </w:pPr>
            <w:r w:rsidRPr="00BF38AB">
              <w:rPr>
                <w:color w:val="000000"/>
                <w:sz w:val="22"/>
                <w:szCs w:val="22"/>
              </w:rPr>
              <w:t xml:space="preserve">By </w:t>
            </w:r>
            <w:r w:rsidRPr="00BF38AB">
              <w:rPr>
                <w:color w:val="000000"/>
                <w:sz w:val="22"/>
                <w:szCs w:val="22"/>
                <w:u w:val="single"/>
              </w:rPr>
              <w:tab/>
            </w:r>
            <w:r w:rsidRPr="00BF38AB">
              <w:rPr>
                <w:color w:val="000000"/>
                <w:sz w:val="22"/>
                <w:szCs w:val="22"/>
                <w:u w:val="single"/>
              </w:rPr>
              <w:tab/>
            </w:r>
            <w:r w:rsidRPr="00BF38AB">
              <w:rPr>
                <w:color w:val="000000"/>
                <w:sz w:val="22"/>
                <w:szCs w:val="22"/>
                <w:u w:val="single"/>
              </w:rPr>
              <w:tab/>
            </w:r>
            <w:r w:rsidRPr="00BF38AB">
              <w:rPr>
                <w:color w:val="000000"/>
                <w:sz w:val="22"/>
                <w:szCs w:val="22"/>
                <w:u w:val="single"/>
              </w:rPr>
              <w:tab/>
            </w:r>
            <w:r w:rsidRPr="00BF38AB">
              <w:rPr>
                <w:color w:val="000000"/>
                <w:sz w:val="22"/>
                <w:szCs w:val="22"/>
                <w:u w:val="single"/>
              </w:rPr>
              <w:tab/>
            </w:r>
            <w:r w:rsidRPr="00BF38AB">
              <w:rPr>
                <w:color w:val="000000"/>
                <w:sz w:val="22"/>
                <w:szCs w:val="22"/>
                <w:u w:val="single"/>
              </w:rPr>
              <w:tab/>
            </w:r>
          </w:p>
          <w:p w:rsidR="00BF38AB" w:rsidRPr="00BF38AB" w:rsidRDefault="00BF38AB" w:rsidP="00BF38AB">
            <w:pPr>
              <w:pStyle w:val="FirmName"/>
              <w:keepNext/>
              <w:keepLines/>
              <w:spacing w:line="268" w:lineRule="exact"/>
              <w:rPr>
                <w:color w:val="000000"/>
                <w:sz w:val="22"/>
                <w:szCs w:val="22"/>
              </w:rPr>
            </w:pPr>
            <w:r w:rsidRPr="00BF38AB">
              <w:rPr>
                <w:color w:val="000000"/>
                <w:sz w:val="22"/>
                <w:szCs w:val="22"/>
              </w:rPr>
              <w:t>Deputy</w:t>
            </w: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r w:rsidRPr="00BF38AB">
              <w:rPr>
                <w:color w:val="000000"/>
                <w:sz w:val="22"/>
                <w:szCs w:val="22"/>
              </w:rPr>
              <w:t xml:space="preserve">Date </w:t>
            </w:r>
            <w:r w:rsidRPr="00BF38AB">
              <w:rPr>
                <w:color w:val="000000"/>
                <w:sz w:val="22"/>
                <w:szCs w:val="22"/>
                <w:u w:val="single"/>
              </w:rPr>
              <w:tab/>
            </w:r>
            <w:r w:rsidRPr="00BF38AB">
              <w:rPr>
                <w:color w:val="000000"/>
                <w:sz w:val="22"/>
                <w:szCs w:val="22"/>
                <w:u w:val="single"/>
              </w:rPr>
              <w:tab/>
            </w:r>
            <w:r w:rsidRPr="00BF38AB">
              <w:rPr>
                <w:color w:val="000000"/>
                <w:sz w:val="22"/>
                <w:szCs w:val="22"/>
                <w:u w:val="single"/>
              </w:rPr>
              <w:tab/>
            </w:r>
            <w:r w:rsidRPr="00BF38AB">
              <w:rPr>
                <w:color w:val="000000"/>
                <w:sz w:val="22"/>
                <w:szCs w:val="22"/>
                <w:u w:val="single"/>
              </w:rPr>
              <w:tab/>
            </w:r>
            <w:r w:rsidRPr="00BF38AB">
              <w:rPr>
                <w:color w:val="000000"/>
                <w:sz w:val="22"/>
                <w:szCs w:val="22"/>
                <w:u w:val="single"/>
              </w:rPr>
              <w:tab/>
            </w:r>
            <w:r w:rsidRPr="00BF38AB">
              <w:rPr>
                <w:color w:val="000000"/>
                <w:sz w:val="22"/>
                <w:szCs w:val="22"/>
                <w:u w:val="single"/>
              </w:rPr>
              <w:tab/>
            </w: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u w:val="single"/>
              </w:rPr>
            </w:pPr>
          </w:p>
          <w:p w:rsidR="00BF38AB" w:rsidRPr="00BF38AB" w:rsidRDefault="00BF38AB" w:rsidP="00BF38AB">
            <w:pPr>
              <w:keepNext/>
              <w:keepLines/>
              <w:spacing w:line="268" w:lineRule="exact"/>
              <w:rPr>
                <w:color w:val="000000"/>
                <w:sz w:val="22"/>
                <w:szCs w:val="22"/>
                <w:u w:val="single"/>
              </w:rPr>
            </w:pPr>
          </w:p>
          <w:p w:rsidR="00BF38AB" w:rsidRPr="00BF38AB" w:rsidRDefault="00BF38AB" w:rsidP="00BF38AB">
            <w:pPr>
              <w:keepNext/>
              <w:keepLines/>
              <w:spacing w:line="268" w:lineRule="exact"/>
              <w:rPr>
                <w:color w:val="000000"/>
                <w:sz w:val="22"/>
                <w:szCs w:val="22"/>
                <w:u w:val="single"/>
              </w:rPr>
            </w:pPr>
          </w:p>
          <w:p w:rsidR="00BF38AB" w:rsidRPr="00BF38AB" w:rsidRDefault="00BF38AB" w:rsidP="00BF38AB">
            <w:pPr>
              <w:keepNext/>
              <w:keepLines/>
              <w:spacing w:line="268" w:lineRule="exact"/>
              <w:jc w:val="center"/>
              <w:rPr>
                <w:color w:val="000000"/>
                <w:sz w:val="22"/>
                <w:szCs w:val="22"/>
              </w:rPr>
            </w:pPr>
          </w:p>
        </w:tc>
        <w:tc>
          <w:tcPr>
            <w:tcW w:w="5364" w:type="dxa"/>
          </w:tcPr>
          <w:p w:rsidR="00BF38AB" w:rsidRPr="00BF38AB" w:rsidRDefault="00BF38AB" w:rsidP="00BF38AB">
            <w:pPr>
              <w:pStyle w:val="Heading2"/>
              <w:keepLines/>
              <w:spacing w:before="0" w:after="0" w:line="268" w:lineRule="exact"/>
              <w:rPr>
                <w:rFonts w:ascii="Times New Roman" w:hAnsi="Times New Roman" w:cs="Times New Roman"/>
                <w:i w:val="0"/>
                <w:color w:val="000000"/>
                <w:sz w:val="22"/>
                <w:szCs w:val="22"/>
                <w:u w:val="single"/>
              </w:rPr>
            </w:pPr>
            <w:r>
              <w:rPr>
                <w:rFonts w:ascii="Times New Roman" w:hAnsi="Times New Roman" w:cs="Times New Roman"/>
                <w:i w:val="0"/>
                <w:color w:val="000000"/>
                <w:sz w:val="22"/>
                <w:szCs w:val="22"/>
                <w:u w:val="single"/>
              </w:rPr>
              <w:t>DISTRICT</w:t>
            </w: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r w:rsidRPr="00BF38AB">
              <w:rPr>
                <w:color w:val="000000"/>
                <w:sz w:val="22"/>
                <w:szCs w:val="22"/>
              </w:rPr>
              <w:t>ORANGE</w:t>
            </w:r>
            <w:r>
              <w:rPr>
                <w:color w:val="000000"/>
                <w:sz w:val="22"/>
                <w:szCs w:val="22"/>
              </w:rPr>
              <w:t xml:space="preserve"> COUNTY FLOOD CONTROL DISTRICT</w:t>
            </w: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r w:rsidRPr="00BF38AB">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sidRPr="00BF38AB">
              <w:rPr>
                <w:color w:val="000000"/>
                <w:sz w:val="22"/>
                <w:szCs w:val="22"/>
              </w:rPr>
              <w:t>___</w:t>
            </w:r>
          </w:p>
          <w:p w:rsidR="00BF38AB" w:rsidRPr="00BF38AB" w:rsidRDefault="008E0AD5" w:rsidP="00BF38AB">
            <w:pPr>
              <w:pStyle w:val="FirmName"/>
              <w:keepNext/>
              <w:keepLines/>
              <w:spacing w:line="268" w:lineRule="exact"/>
              <w:rPr>
                <w:color w:val="000000"/>
                <w:sz w:val="22"/>
                <w:szCs w:val="22"/>
              </w:rPr>
            </w:pPr>
            <w:r>
              <w:rPr>
                <w:color w:val="000000"/>
                <w:sz w:val="22"/>
                <w:szCs w:val="22"/>
              </w:rPr>
              <w:t>Director</w:t>
            </w:r>
            <w:r w:rsidR="00BF38AB" w:rsidRPr="00BF38AB">
              <w:rPr>
                <w:color w:val="000000"/>
                <w:sz w:val="22"/>
                <w:szCs w:val="22"/>
              </w:rPr>
              <w:t xml:space="preserve">, </w:t>
            </w:r>
            <w:r>
              <w:rPr>
                <w:color w:val="000000"/>
                <w:sz w:val="22"/>
                <w:szCs w:val="22"/>
              </w:rPr>
              <w:t>OC Public Works</w:t>
            </w:r>
          </w:p>
          <w:p w:rsidR="00BF38AB" w:rsidRPr="00BF38AB" w:rsidRDefault="00BF38AB" w:rsidP="00BF38AB">
            <w:pPr>
              <w:keepNext/>
              <w:keepLines/>
              <w:spacing w:line="268" w:lineRule="exact"/>
              <w:rPr>
                <w:color w:val="000000"/>
                <w:sz w:val="22"/>
                <w:szCs w:val="22"/>
              </w:rPr>
            </w:pPr>
            <w:r>
              <w:rPr>
                <w:color w:val="000000"/>
                <w:sz w:val="22"/>
                <w:szCs w:val="22"/>
              </w:rPr>
              <w:t xml:space="preserve">                   </w:t>
            </w:r>
            <w:r w:rsidRPr="00BF38AB">
              <w:rPr>
                <w:color w:val="000000"/>
                <w:sz w:val="22"/>
                <w:szCs w:val="22"/>
              </w:rPr>
              <w:t>Orange County, California</w:t>
            </w:r>
          </w:p>
          <w:p w:rsidR="00BF38AB" w:rsidRPr="00BF38AB" w:rsidRDefault="00BF38AB" w:rsidP="00BF38AB">
            <w:pPr>
              <w:keepNext/>
              <w:keepLines/>
              <w:tabs>
                <w:tab w:val="left" w:pos="396"/>
              </w:tabs>
              <w:spacing w:line="268" w:lineRule="exact"/>
              <w:rPr>
                <w:color w:val="000000"/>
                <w:sz w:val="22"/>
                <w:szCs w:val="22"/>
              </w:rPr>
            </w:pPr>
            <w:r w:rsidRPr="00BF38AB">
              <w:rPr>
                <w:color w:val="000000"/>
                <w:sz w:val="22"/>
                <w:szCs w:val="22"/>
              </w:rPr>
              <w:tab/>
              <w:t xml:space="preserve">  </w:t>
            </w: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p>
          <w:p w:rsidR="00BF38AB" w:rsidRPr="00BF38AB" w:rsidRDefault="00BF38AB" w:rsidP="00BF38AB">
            <w:pPr>
              <w:pStyle w:val="Heading2"/>
              <w:keepLines/>
              <w:spacing w:before="0" w:after="0" w:line="268" w:lineRule="exact"/>
              <w:rPr>
                <w:rFonts w:ascii="Times New Roman" w:hAnsi="Times New Roman" w:cs="Times New Roman"/>
                <w:i w:val="0"/>
                <w:color w:val="000000"/>
                <w:sz w:val="22"/>
                <w:szCs w:val="22"/>
                <w:u w:val="single"/>
              </w:rPr>
            </w:pPr>
            <w:r w:rsidRPr="00BF38AB">
              <w:rPr>
                <w:rFonts w:ascii="Times New Roman" w:hAnsi="Times New Roman" w:cs="Times New Roman"/>
                <w:i w:val="0"/>
                <w:color w:val="000000"/>
                <w:sz w:val="22"/>
                <w:szCs w:val="22"/>
                <w:u w:val="single"/>
              </w:rPr>
              <w:t>COUNTY</w:t>
            </w: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r w:rsidRPr="00BF38AB">
              <w:rPr>
                <w:color w:val="000000"/>
                <w:sz w:val="22"/>
                <w:szCs w:val="22"/>
              </w:rPr>
              <w:t>COUNTY OF ORANGE</w:t>
            </w: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p>
          <w:p w:rsidR="00BF38AB" w:rsidRPr="00BF38AB" w:rsidRDefault="00BF38AB" w:rsidP="00BF38AB">
            <w:pPr>
              <w:keepNext/>
              <w:keepLines/>
              <w:spacing w:line="268" w:lineRule="exact"/>
              <w:rPr>
                <w:color w:val="000000"/>
                <w:sz w:val="22"/>
                <w:szCs w:val="22"/>
              </w:rPr>
            </w:pPr>
            <w:r w:rsidRPr="00BF38AB">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sidRPr="00BF38AB">
              <w:rPr>
                <w:color w:val="000000"/>
                <w:sz w:val="22"/>
                <w:szCs w:val="22"/>
              </w:rPr>
              <w:t>___</w:t>
            </w:r>
          </w:p>
          <w:p w:rsidR="00BF38AB" w:rsidRPr="00BF38AB" w:rsidRDefault="008E0AD5" w:rsidP="00BF38AB">
            <w:pPr>
              <w:pStyle w:val="FirmName"/>
              <w:keepNext/>
              <w:keepLines/>
              <w:spacing w:line="268" w:lineRule="exact"/>
              <w:rPr>
                <w:color w:val="000000"/>
                <w:sz w:val="22"/>
                <w:szCs w:val="22"/>
              </w:rPr>
            </w:pPr>
            <w:r>
              <w:rPr>
                <w:color w:val="000000"/>
                <w:sz w:val="22"/>
                <w:szCs w:val="22"/>
              </w:rPr>
              <w:t>Chief Real Estate Officer</w:t>
            </w:r>
          </w:p>
          <w:p w:rsidR="00BF38AB" w:rsidRPr="00BF38AB" w:rsidRDefault="00BF38AB" w:rsidP="00BF38AB">
            <w:pPr>
              <w:pStyle w:val="FirmName"/>
              <w:keepNext/>
              <w:keepLines/>
              <w:spacing w:line="268" w:lineRule="exact"/>
              <w:rPr>
                <w:color w:val="000000"/>
                <w:sz w:val="22"/>
                <w:szCs w:val="22"/>
              </w:rPr>
            </w:pPr>
            <w:r w:rsidRPr="00BF38AB">
              <w:rPr>
                <w:color w:val="000000"/>
                <w:sz w:val="22"/>
                <w:szCs w:val="22"/>
              </w:rPr>
              <w:t>Orange County, California</w:t>
            </w:r>
          </w:p>
          <w:p w:rsidR="00BF38AB" w:rsidRPr="00BF38AB" w:rsidRDefault="00BF38AB" w:rsidP="00BF38AB">
            <w:pPr>
              <w:keepNext/>
              <w:keepLines/>
              <w:spacing w:line="268" w:lineRule="exact"/>
              <w:rPr>
                <w:color w:val="000000"/>
                <w:sz w:val="22"/>
                <w:szCs w:val="22"/>
              </w:rPr>
            </w:pPr>
          </w:p>
        </w:tc>
      </w:tr>
    </w:tbl>
    <w:p w:rsidR="00854C45" w:rsidRDefault="00854C45" w:rsidP="00854C45">
      <w:pPr>
        <w:ind w:left="90" w:firstLine="630"/>
        <w:jc w:val="both"/>
        <w:rPr>
          <w:sz w:val="22"/>
          <w:szCs w:val="22"/>
        </w:rPr>
      </w:pPr>
    </w:p>
    <w:p w:rsidR="00854C45" w:rsidRDefault="008E0AD5" w:rsidP="00854C45">
      <w:pPr>
        <w:ind w:left="90" w:firstLine="630"/>
        <w:jc w:val="center"/>
        <w:rPr>
          <w:sz w:val="22"/>
          <w:szCs w:val="22"/>
        </w:rPr>
      </w:pPr>
      <w:r>
        <w:rPr>
          <w:sz w:val="22"/>
          <w:szCs w:val="22"/>
        </w:rPr>
        <w:br w:type="page"/>
      </w:r>
      <w:r w:rsidR="00854C45">
        <w:rPr>
          <w:sz w:val="22"/>
          <w:szCs w:val="22"/>
        </w:rPr>
        <w:lastRenderedPageBreak/>
        <w:t>EXHIBIT A</w:t>
      </w:r>
    </w:p>
    <w:p w:rsidR="00854C45" w:rsidRPr="00854C45" w:rsidRDefault="00854C45" w:rsidP="00854C45">
      <w:pPr>
        <w:ind w:left="90" w:firstLine="630"/>
        <w:jc w:val="center"/>
        <w:rPr>
          <w:color w:val="252525"/>
          <w:u w:val="single"/>
        </w:rPr>
      </w:pPr>
      <w:r w:rsidRPr="00854C45">
        <w:rPr>
          <w:color w:val="252525"/>
          <w:u w:val="single"/>
        </w:rPr>
        <w:t>Description and Depiction of Property</w:t>
      </w:r>
    </w:p>
    <w:p w:rsidR="00854C45" w:rsidRDefault="00854C45" w:rsidP="00854C45">
      <w:pPr>
        <w:ind w:left="90" w:firstLine="630"/>
        <w:jc w:val="center"/>
        <w:rPr>
          <w:color w:val="252525"/>
        </w:rPr>
      </w:pPr>
    </w:p>
    <w:p w:rsidR="00854C45" w:rsidRDefault="00854C45" w:rsidP="00854C45">
      <w:pPr>
        <w:ind w:left="90" w:firstLine="630"/>
        <w:jc w:val="center"/>
        <w:rPr>
          <w:color w:val="252525"/>
        </w:rPr>
      </w:pPr>
    </w:p>
    <w:p w:rsidR="00854C45" w:rsidRDefault="00854C45" w:rsidP="00854C45">
      <w:pPr>
        <w:ind w:left="90" w:firstLine="630"/>
        <w:jc w:val="center"/>
        <w:rPr>
          <w:color w:val="252525"/>
        </w:rPr>
      </w:pPr>
      <w:r>
        <w:rPr>
          <w:color w:val="252525"/>
        </w:rPr>
        <w:br w:type="page"/>
      </w:r>
    </w:p>
    <w:p w:rsidR="00854C45" w:rsidRDefault="00854C45" w:rsidP="00854C45">
      <w:pPr>
        <w:ind w:left="90" w:firstLine="630"/>
        <w:jc w:val="center"/>
        <w:rPr>
          <w:color w:val="252525"/>
        </w:rPr>
      </w:pPr>
      <w:r>
        <w:rPr>
          <w:color w:val="252525"/>
        </w:rPr>
        <w:lastRenderedPageBreak/>
        <w:t>EXHIBIT B</w:t>
      </w:r>
    </w:p>
    <w:p w:rsidR="00854C45" w:rsidRPr="00854C45" w:rsidRDefault="00854C45" w:rsidP="00854C45">
      <w:pPr>
        <w:ind w:left="90" w:firstLine="630"/>
        <w:jc w:val="center"/>
        <w:rPr>
          <w:color w:val="252525"/>
          <w:u w:val="single"/>
        </w:rPr>
      </w:pPr>
      <w:r w:rsidRPr="00854C45">
        <w:rPr>
          <w:color w:val="252525"/>
          <w:u w:val="single"/>
        </w:rPr>
        <w:t>Project Description</w:t>
      </w:r>
    </w:p>
    <w:p w:rsidR="00854C45" w:rsidRDefault="00854C45" w:rsidP="00854C45">
      <w:pPr>
        <w:ind w:left="90" w:firstLine="630"/>
        <w:jc w:val="center"/>
        <w:rPr>
          <w:color w:val="252525"/>
        </w:rPr>
      </w:pPr>
    </w:p>
    <w:p w:rsidR="00854C45" w:rsidRDefault="00854C45" w:rsidP="00854C45">
      <w:pPr>
        <w:ind w:left="90" w:firstLine="630"/>
        <w:jc w:val="center"/>
        <w:rPr>
          <w:color w:val="252525"/>
        </w:rPr>
      </w:pPr>
    </w:p>
    <w:p w:rsidR="00854C45" w:rsidRDefault="00854C45" w:rsidP="00854C45">
      <w:pPr>
        <w:ind w:left="90" w:firstLine="630"/>
        <w:jc w:val="center"/>
        <w:rPr>
          <w:color w:val="252525"/>
        </w:rPr>
      </w:pPr>
    </w:p>
    <w:p w:rsidR="00854C45" w:rsidRDefault="00854C45" w:rsidP="00854C45">
      <w:pPr>
        <w:ind w:left="90" w:firstLine="630"/>
        <w:jc w:val="center"/>
        <w:rPr>
          <w:color w:val="252525"/>
        </w:rPr>
      </w:pPr>
      <w:r>
        <w:rPr>
          <w:color w:val="252525"/>
        </w:rPr>
        <w:br w:type="page"/>
      </w:r>
    </w:p>
    <w:p w:rsidR="00854C45" w:rsidRDefault="00854C45" w:rsidP="00854C45">
      <w:pPr>
        <w:ind w:left="90" w:firstLine="630"/>
        <w:jc w:val="center"/>
        <w:rPr>
          <w:color w:val="252525"/>
        </w:rPr>
      </w:pPr>
      <w:r>
        <w:rPr>
          <w:color w:val="252525"/>
        </w:rPr>
        <w:lastRenderedPageBreak/>
        <w:t>EXHIBIT C</w:t>
      </w:r>
    </w:p>
    <w:p w:rsidR="008E0AD5" w:rsidRDefault="008E0AD5" w:rsidP="00854C45">
      <w:pPr>
        <w:ind w:left="90" w:firstLine="630"/>
        <w:jc w:val="center"/>
        <w:rPr>
          <w:color w:val="252525"/>
        </w:rPr>
      </w:pPr>
      <w:r w:rsidRPr="00274E68">
        <w:rPr>
          <w:color w:val="252525"/>
          <w:u w:val="single"/>
        </w:rPr>
        <w:t>Project Budget</w:t>
      </w:r>
    </w:p>
    <w:p w:rsidR="008E0AD5" w:rsidRPr="008E0AD5" w:rsidRDefault="008E0AD5" w:rsidP="00854C45">
      <w:pPr>
        <w:ind w:left="90" w:firstLine="630"/>
        <w:jc w:val="center"/>
        <w:rPr>
          <w:color w:val="252525"/>
        </w:rPr>
      </w:pPr>
      <w:r>
        <w:rPr>
          <w:color w:val="252525"/>
        </w:rPr>
        <w:br w:type="page"/>
      </w:r>
      <w:r>
        <w:rPr>
          <w:color w:val="252525"/>
        </w:rPr>
        <w:lastRenderedPageBreak/>
        <w:t>EXHIBIT D</w:t>
      </w:r>
    </w:p>
    <w:p w:rsidR="00854C45" w:rsidRPr="00854C45" w:rsidRDefault="00854C45" w:rsidP="00854C45">
      <w:pPr>
        <w:ind w:left="90" w:firstLine="630"/>
        <w:jc w:val="center"/>
        <w:rPr>
          <w:sz w:val="22"/>
          <w:szCs w:val="22"/>
          <w:u w:val="single"/>
        </w:rPr>
      </w:pPr>
      <w:r w:rsidRPr="00854C45">
        <w:rPr>
          <w:color w:val="252525"/>
          <w:u w:val="single"/>
        </w:rPr>
        <w:t>County Services</w:t>
      </w:r>
    </w:p>
    <w:sectPr w:rsidR="00854C45" w:rsidRPr="00854C45">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C73" w:rsidRDefault="00E20C73" w:rsidP="00130D2D">
      <w:r>
        <w:separator/>
      </w:r>
    </w:p>
  </w:endnote>
  <w:endnote w:type="continuationSeparator" w:id="0">
    <w:p w:rsidR="00E20C73" w:rsidRDefault="00E20C73" w:rsidP="0013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44" w:rsidRPr="00CE0405" w:rsidRDefault="00251744" w:rsidP="00CE0405">
    <w:pPr>
      <w:pStyle w:val="Footer"/>
      <w:pBdr>
        <w:top w:val="single" w:sz="4" w:space="1" w:color="D9D9D9"/>
      </w:pBdr>
      <w:rPr>
        <w:b/>
        <w:bCs/>
        <w:sz w:val="18"/>
        <w:szCs w:val="18"/>
      </w:rPr>
    </w:pPr>
    <w:r w:rsidRPr="00CE0405">
      <w:rPr>
        <w:sz w:val="18"/>
        <w:szCs w:val="18"/>
      </w:rPr>
      <w:fldChar w:fldCharType="begin"/>
    </w:r>
    <w:r w:rsidRPr="00CE0405">
      <w:rPr>
        <w:sz w:val="18"/>
        <w:szCs w:val="18"/>
      </w:rPr>
      <w:instrText xml:space="preserve"> PAGE   \* MERGEFORMAT </w:instrText>
    </w:r>
    <w:r w:rsidRPr="00CE0405">
      <w:rPr>
        <w:sz w:val="18"/>
        <w:szCs w:val="18"/>
      </w:rPr>
      <w:fldChar w:fldCharType="separate"/>
    </w:r>
    <w:r w:rsidR="006F3156" w:rsidRPr="006F3156">
      <w:rPr>
        <w:b/>
        <w:bCs/>
        <w:noProof/>
        <w:sz w:val="18"/>
        <w:szCs w:val="18"/>
      </w:rPr>
      <w:t>1</w:t>
    </w:r>
    <w:r w:rsidRPr="00CE0405">
      <w:rPr>
        <w:b/>
        <w:bCs/>
        <w:noProof/>
        <w:sz w:val="18"/>
        <w:szCs w:val="18"/>
      </w:rPr>
      <w:fldChar w:fldCharType="end"/>
    </w:r>
    <w:r w:rsidRPr="00CE0405">
      <w:rPr>
        <w:b/>
        <w:bCs/>
        <w:sz w:val="18"/>
        <w:szCs w:val="18"/>
      </w:rPr>
      <w:t xml:space="preserve"> | </w:t>
    </w:r>
    <w:r w:rsidRPr="00CE0405">
      <w:rPr>
        <w:color w:val="808080"/>
        <w:spacing w:val="60"/>
        <w:sz w:val="18"/>
        <w:szCs w:val="18"/>
      </w:rPr>
      <w:t>Page</w:t>
    </w:r>
  </w:p>
  <w:p w:rsidR="00251744" w:rsidRPr="00CE0405" w:rsidRDefault="00251744">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C73" w:rsidRDefault="00E20C73" w:rsidP="00130D2D">
      <w:r>
        <w:separator/>
      </w:r>
    </w:p>
  </w:footnote>
  <w:footnote w:type="continuationSeparator" w:id="0">
    <w:p w:rsidR="00E20C73" w:rsidRDefault="00E20C73" w:rsidP="00130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44" w:rsidRDefault="00682BFF">
    <w:pPr>
      <w:pStyle w:val="Header"/>
    </w:pPr>
    <w:r>
      <w:rPr>
        <w:noProof/>
      </w:rPr>
      <w:drawing>
        <wp:anchor distT="57150" distB="57150" distL="57150" distR="57150" simplePos="0" relativeHeight="251657728" behindDoc="0" locked="0" layoutInCell="1" allowOverlap="1">
          <wp:simplePos x="0" y="0"/>
          <wp:positionH relativeFrom="margin">
            <wp:posOffset>659765</wp:posOffset>
          </wp:positionH>
          <wp:positionV relativeFrom="line">
            <wp:posOffset>-266065</wp:posOffset>
          </wp:positionV>
          <wp:extent cx="571500" cy="564515"/>
          <wp:effectExtent l="0" t="0" r="0" b="6985"/>
          <wp:wrapSquare wrapText="bothSides"/>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4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E53"/>
    <w:multiLevelType w:val="hybridMultilevel"/>
    <w:tmpl w:val="96C21840"/>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BF10E9"/>
    <w:multiLevelType w:val="hybridMultilevel"/>
    <w:tmpl w:val="9C8C4900"/>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4331C09"/>
    <w:multiLevelType w:val="hybridMultilevel"/>
    <w:tmpl w:val="60F41008"/>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9523F1F"/>
    <w:multiLevelType w:val="hybridMultilevel"/>
    <w:tmpl w:val="8678342C"/>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4983BB6"/>
    <w:multiLevelType w:val="hybridMultilevel"/>
    <w:tmpl w:val="2A7E7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710A09"/>
    <w:multiLevelType w:val="hybridMultilevel"/>
    <w:tmpl w:val="B83C59C8"/>
    <w:lvl w:ilvl="0" w:tplc="A8E258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D60944"/>
    <w:multiLevelType w:val="hybridMultilevel"/>
    <w:tmpl w:val="4DBA5A18"/>
    <w:lvl w:ilvl="0" w:tplc="5982567C">
      <w:start w:val="5"/>
      <w:numFmt w:val="decimal"/>
      <w:lvlText w:val="%1."/>
      <w:lvlJc w:val="left"/>
      <w:pPr>
        <w:tabs>
          <w:tab w:val="num" w:pos="960"/>
        </w:tabs>
        <w:ind w:left="960" w:hanging="60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1F31D50"/>
    <w:multiLevelType w:val="hybridMultilevel"/>
    <w:tmpl w:val="3DA44636"/>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2A14251"/>
    <w:multiLevelType w:val="hybridMultilevel"/>
    <w:tmpl w:val="75E8DF50"/>
    <w:lvl w:ilvl="0" w:tplc="CC4626EC">
      <w:start w:val="3"/>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5BF4965"/>
    <w:multiLevelType w:val="hybridMultilevel"/>
    <w:tmpl w:val="7A8CD892"/>
    <w:lvl w:ilvl="0" w:tplc="0409000F">
      <w:start w:val="1"/>
      <w:numFmt w:val="decimal"/>
      <w:lvlText w:val="%1."/>
      <w:lvlJc w:val="left"/>
      <w:pPr>
        <w:ind w:left="720" w:hanging="360"/>
      </w:pPr>
      <w:rPr>
        <w:rFonts w:hint="default"/>
      </w:rPr>
    </w:lvl>
    <w:lvl w:ilvl="1" w:tplc="F4921AF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3063D4"/>
    <w:multiLevelType w:val="hybridMultilevel"/>
    <w:tmpl w:val="39049816"/>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9E722B4"/>
    <w:multiLevelType w:val="hybridMultilevel"/>
    <w:tmpl w:val="167CE9B2"/>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E99313F"/>
    <w:multiLevelType w:val="hybridMultilevel"/>
    <w:tmpl w:val="C7FC9302"/>
    <w:lvl w:ilvl="0" w:tplc="5EA41D0C">
      <w:start w:val="4"/>
      <w:numFmt w:val="decimal"/>
      <w:lvlText w:val="%1."/>
      <w:lvlJc w:val="left"/>
      <w:pPr>
        <w:tabs>
          <w:tab w:val="num" w:pos="960"/>
        </w:tabs>
        <w:ind w:left="960" w:hanging="60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EB25F95"/>
    <w:multiLevelType w:val="hybridMultilevel"/>
    <w:tmpl w:val="C908E2BC"/>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87D26AF"/>
    <w:multiLevelType w:val="hybridMultilevel"/>
    <w:tmpl w:val="63BC86B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3"/>
  </w:num>
  <w:num w:numId="3">
    <w:abstractNumId w:val="11"/>
  </w:num>
  <w:num w:numId="4">
    <w:abstractNumId w:val="12"/>
  </w:num>
  <w:num w:numId="5">
    <w:abstractNumId w:val="2"/>
  </w:num>
  <w:num w:numId="6">
    <w:abstractNumId w:val="13"/>
  </w:num>
  <w:num w:numId="7">
    <w:abstractNumId w:val="1"/>
  </w:num>
  <w:num w:numId="8">
    <w:abstractNumId w:val="0"/>
  </w:num>
  <w:num w:numId="9">
    <w:abstractNumId w:val="7"/>
  </w:num>
  <w:num w:numId="10">
    <w:abstractNumId w:val="8"/>
  </w:num>
  <w:num w:numId="11">
    <w:abstractNumId w:val="14"/>
  </w:num>
  <w:num w:numId="12">
    <w:abstractNumId w:val="10"/>
  </w:num>
  <w:num w:numId="13">
    <w:abstractNumId w:val="5"/>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38"/>
    <w:rsid w:val="00005182"/>
    <w:rsid w:val="00017438"/>
    <w:rsid w:val="00026CAE"/>
    <w:rsid w:val="00060E07"/>
    <w:rsid w:val="00072312"/>
    <w:rsid w:val="000846B7"/>
    <w:rsid w:val="000A3F84"/>
    <w:rsid w:val="00100469"/>
    <w:rsid w:val="00127C29"/>
    <w:rsid w:val="00130D2D"/>
    <w:rsid w:val="00131578"/>
    <w:rsid w:val="001447F6"/>
    <w:rsid w:val="001472E9"/>
    <w:rsid w:val="0015254D"/>
    <w:rsid w:val="001B7B9E"/>
    <w:rsid w:val="001F20B7"/>
    <w:rsid w:val="001F30D2"/>
    <w:rsid w:val="00202323"/>
    <w:rsid w:val="00251744"/>
    <w:rsid w:val="00274E68"/>
    <w:rsid w:val="0028231E"/>
    <w:rsid w:val="00287364"/>
    <w:rsid w:val="00295FB1"/>
    <w:rsid w:val="002B0A8F"/>
    <w:rsid w:val="002D332E"/>
    <w:rsid w:val="002E3AFA"/>
    <w:rsid w:val="003106A5"/>
    <w:rsid w:val="003A5700"/>
    <w:rsid w:val="003A65AB"/>
    <w:rsid w:val="0040305C"/>
    <w:rsid w:val="00476A16"/>
    <w:rsid w:val="004B266D"/>
    <w:rsid w:val="004E79D5"/>
    <w:rsid w:val="0050056F"/>
    <w:rsid w:val="00515348"/>
    <w:rsid w:val="005861DB"/>
    <w:rsid w:val="005A40D6"/>
    <w:rsid w:val="005A76E6"/>
    <w:rsid w:val="005B578F"/>
    <w:rsid w:val="005C02BC"/>
    <w:rsid w:val="005E2C60"/>
    <w:rsid w:val="00663F06"/>
    <w:rsid w:val="00682795"/>
    <w:rsid w:val="00682BFF"/>
    <w:rsid w:val="00692565"/>
    <w:rsid w:val="006A4C4F"/>
    <w:rsid w:val="006E76B7"/>
    <w:rsid w:val="006F3156"/>
    <w:rsid w:val="00796D66"/>
    <w:rsid w:val="007A100F"/>
    <w:rsid w:val="007A63F7"/>
    <w:rsid w:val="008044C9"/>
    <w:rsid w:val="00854C45"/>
    <w:rsid w:val="00865561"/>
    <w:rsid w:val="00892937"/>
    <w:rsid w:val="008B1B18"/>
    <w:rsid w:val="008E0AD5"/>
    <w:rsid w:val="008E25D9"/>
    <w:rsid w:val="008F545F"/>
    <w:rsid w:val="00910915"/>
    <w:rsid w:val="009544B1"/>
    <w:rsid w:val="00956A8A"/>
    <w:rsid w:val="00957427"/>
    <w:rsid w:val="00981DD7"/>
    <w:rsid w:val="00A004C8"/>
    <w:rsid w:val="00A01D5F"/>
    <w:rsid w:val="00A4133D"/>
    <w:rsid w:val="00A51BA6"/>
    <w:rsid w:val="00A62EE8"/>
    <w:rsid w:val="00AA2BCE"/>
    <w:rsid w:val="00AD359E"/>
    <w:rsid w:val="00B35FF8"/>
    <w:rsid w:val="00B510AE"/>
    <w:rsid w:val="00B75CEB"/>
    <w:rsid w:val="00B94517"/>
    <w:rsid w:val="00BA0C6D"/>
    <w:rsid w:val="00BD0F7B"/>
    <w:rsid w:val="00BF38AB"/>
    <w:rsid w:val="00C149DC"/>
    <w:rsid w:val="00C17C3F"/>
    <w:rsid w:val="00C37626"/>
    <w:rsid w:val="00C57B17"/>
    <w:rsid w:val="00C631EC"/>
    <w:rsid w:val="00C64EA4"/>
    <w:rsid w:val="00C66153"/>
    <w:rsid w:val="00C7221C"/>
    <w:rsid w:val="00C96C51"/>
    <w:rsid w:val="00CE0405"/>
    <w:rsid w:val="00CF7AC5"/>
    <w:rsid w:val="00D33F96"/>
    <w:rsid w:val="00D976DD"/>
    <w:rsid w:val="00DD24F5"/>
    <w:rsid w:val="00DD3348"/>
    <w:rsid w:val="00DE1F23"/>
    <w:rsid w:val="00E131B8"/>
    <w:rsid w:val="00E20C73"/>
    <w:rsid w:val="00EA2E13"/>
    <w:rsid w:val="00EA45E4"/>
    <w:rsid w:val="00EF09D6"/>
    <w:rsid w:val="00F1667F"/>
    <w:rsid w:val="00F24B85"/>
    <w:rsid w:val="00F70A65"/>
    <w:rsid w:val="00FD1F48"/>
    <w:rsid w:val="00FD3CAA"/>
    <w:rsid w:val="00FE5903"/>
    <w:rsid w:val="00FE6012"/>
    <w:rsid w:val="00FF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2">
    <w:name w:val="heading 2"/>
    <w:basedOn w:val="Normal"/>
    <w:next w:val="Normal"/>
    <w:link w:val="Heading2Char"/>
    <w:qFormat/>
    <w:rsid w:val="00BF38AB"/>
    <w:pPr>
      <w:keepNext/>
      <w:spacing w:before="240" w:after="60" w:line="254" w:lineRule="exact"/>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widowControl w:val="0"/>
      <w:autoSpaceDE w:val="0"/>
      <w:autoSpaceDN w:val="0"/>
      <w:adjustRightInd w:val="0"/>
      <w:jc w:val="center"/>
    </w:pPr>
    <w:rPr>
      <w:rFonts w:ascii="Courier New" w:hAnsi="Courier New" w:cs="Courier New"/>
      <w:b/>
      <w:bCs/>
      <w:i/>
      <w:iCs/>
      <w:sz w:val="20"/>
      <w:szCs w:val="20"/>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autoSpaceDE w:val="0"/>
      <w:autoSpaceDN w:val="0"/>
      <w:adjustRightInd w:val="0"/>
      <w:ind w:left="2160"/>
    </w:pPr>
    <w:rPr>
      <w:rFonts w:ascii="Arial" w:hAnsi="Arial" w:cs="Arial"/>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BodyText">
    <w:name w:val="Body Text"/>
    <w:basedOn w:val="Normal"/>
    <w:link w:val="BodyTextChar"/>
    <w:uiPriority w:val="99"/>
    <w:pPr>
      <w:widowControl w:val="0"/>
      <w:autoSpaceDE w:val="0"/>
      <w:autoSpaceDN w:val="0"/>
      <w:adjustRightInd w:val="0"/>
      <w:jc w:val="both"/>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Default">
    <w:name w:val="Default"/>
    <w:rsid w:val="00682795"/>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956A8A"/>
    <w:rPr>
      <w:sz w:val="16"/>
      <w:szCs w:val="16"/>
    </w:rPr>
  </w:style>
  <w:style w:type="paragraph" w:styleId="CommentText">
    <w:name w:val="annotation text"/>
    <w:basedOn w:val="Normal"/>
    <w:link w:val="CommentTextChar"/>
    <w:uiPriority w:val="99"/>
    <w:semiHidden/>
    <w:unhideWhenUsed/>
    <w:rsid w:val="00956A8A"/>
    <w:rPr>
      <w:sz w:val="20"/>
      <w:szCs w:val="20"/>
    </w:rPr>
  </w:style>
  <w:style w:type="character" w:customStyle="1" w:styleId="CommentTextChar">
    <w:name w:val="Comment Text Char"/>
    <w:link w:val="CommentText"/>
    <w:uiPriority w:val="99"/>
    <w:semiHidden/>
    <w:rsid w:val="00956A8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56A8A"/>
    <w:rPr>
      <w:b/>
      <w:bCs/>
    </w:rPr>
  </w:style>
  <w:style w:type="character" w:customStyle="1" w:styleId="CommentSubjectChar">
    <w:name w:val="Comment Subject Char"/>
    <w:link w:val="CommentSubject"/>
    <w:uiPriority w:val="99"/>
    <w:semiHidden/>
    <w:rsid w:val="00956A8A"/>
    <w:rPr>
      <w:rFonts w:ascii="Times New Roman" w:hAnsi="Times New Roman"/>
      <w:b/>
      <w:bCs/>
    </w:rPr>
  </w:style>
  <w:style w:type="paragraph" w:styleId="BalloonText">
    <w:name w:val="Balloon Text"/>
    <w:basedOn w:val="Normal"/>
    <w:link w:val="BalloonTextChar"/>
    <w:uiPriority w:val="99"/>
    <w:semiHidden/>
    <w:unhideWhenUsed/>
    <w:rsid w:val="00956A8A"/>
    <w:rPr>
      <w:rFonts w:ascii="Tahoma" w:hAnsi="Tahoma" w:cs="Tahoma"/>
      <w:sz w:val="16"/>
      <w:szCs w:val="16"/>
    </w:rPr>
  </w:style>
  <w:style w:type="character" w:customStyle="1" w:styleId="BalloonTextChar">
    <w:name w:val="Balloon Text Char"/>
    <w:link w:val="BalloonText"/>
    <w:uiPriority w:val="99"/>
    <w:semiHidden/>
    <w:rsid w:val="00956A8A"/>
    <w:rPr>
      <w:rFonts w:ascii="Tahoma" w:hAnsi="Tahoma" w:cs="Tahoma"/>
      <w:sz w:val="16"/>
      <w:szCs w:val="16"/>
    </w:rPr>
  </w:style>
  <w:style w:type="paragraph" w:styleId="BodyTextIndent3">
    <w:name w:val="Body Text Indent 3"/>
    <w:basedOn w:val="Normal"/>
    <w:link w:val="BodyTextIndent3Char"/>
    <w:uiPriority w:val="99"/>
    <w:semiHidden/>
    <w:unhideWhenUsed/>
    <w:rsid w:val="00FD1F48"/>
    <w:pPr>
      <w:spacing w:after="120"/>
      <w:ind w:left="360"/>
    </w:pPr>
    <w:rPr>
      <w:sz w:val="16"/>
      <w:szCs w:val="16"/>
    </w:rPr>
  </w:style>
  <w:style w:type="character" w:customStyle="1" w:styleId="BodyTextIndent3Char">
    <w:name w:val="Body Text Indent 3 Char"/>
    <w:link w:val="BodyTextIndent3"/>
    <w:uiPriority w:val="99"/>
    <w:semiHidden/>
    <w:rsid w:val="00FD1F48"/>
    <w:rPr>
      <w:rFonts w:ascii="Times New Roman" w:hAnsi="Times New Roman"/>
      <w:sz w:val="16"/>
      <w:szCs w:val="16"/>
    </w:rPr>
  </w:style>
  <w:style w:type="paragraph" w:styleId="Revision">
    <w:name w:val="Revision"/>
    <w:hidden/>
    <w:uiPriority w:val="99"/>
    <w:semiHidden/>
    <w:rsid w:val="00A51BA6"/>
    <w:rPr>
      <w:rFonts w:ascii="Times New Roman" w:hAnsi="Times New Roman"/>
      <w:sz w:val="24"/>
      <w:szCs w:val="24"/>
    </w:rPr>
  </w:style>
  <w:style w:type="paragraph" w:styleId="Header">
    <w:name w:val="header"/>
    <w:basedOn w:val="Normal"/>
    <w:link w:val="HeaderChar"/>
    <w:uiPriority w:val="99"/>
    <w:unhideWhenUsed/>
    <w:rsid w:val="00130D2D"/>
    <w:pPr>
      <w:tabs>
        <w:tab w:val="center" w:pos="4680"/>
        <w:tab w:val="right" w:pos="9360"/>
      </w:tabs>
    </w:pPr>
  </w:style>
  <w:style w:type="character" w:customStyle="1" w:styleId="HeaderChar">
    <w:name w:val="Header Char"/>
    <w:link w:val="Header"/>
    <w:uiPriority w:val="99"/>
    <w:rsid w:val="00130D2D"/>
    <w:rPr>
      <w:rFonts w:ascii="Times New Roman" w:hAnsi="Times New Roman"/>
      <w:sz w:val="24"/>
      <w:szCs w:val="24"/>
    </w:rPr>
  </w:style>
  <w:style w:type="paragraph" w:styleId="Footer">
    <w:name w:val="footer"/>
    <w:basedOn w:val="Normal"/>
    <w:link w:val="FooterChar"/>
    <w:uiPriority w:val="99"/>
    <w:unhideWhenUsed/>
    <w:rsid w:val="00130D2D"/>
    <w:pPr>
      <w:tabs>
        <w:tab w:val="center" w:pos="4680"/>
        <w:tab w:val="right" w:pos="9360"/>
      </w:tabs>
    </w:pPr>
  </w:style>
  <w:style w:type="character" w:customStyle="1" w:styleId="FooterChar">
    <w:name w:val="Footer Char"/>
    <w:link w:val="Footer"/>
    <w:uiPriority w:val="99"/>
    <w:rsid w:val="00130D2D"/>
    <w:rPr>
      <w:rFonts w:ascii="Times New Roman" w:hAnsi="Times New Roman"/>
      <w:sz w:val="24"/>
      <w:szCs w:val="24"/>
    </w:rPr>
  </w:style>
  <w:style w:type="paragraph" w:styleId="ListParagraph">
    <w:name w:val="List Paragraph"/>
    <w:basedOn w:val="Normal"/>
    <w:uiPriority w:val="34"/>
    <w:qFormat/>
    <w:rsid w:val="00F70A65"/>
    <w:pPr>
      <w:ind w:left="720"/>
    </w:pPr>
  </w:style>
  <w:style w:type="paragraph" w:customStyle="1" w:styleId="LnSp1785">
    <w:name w:val="*LnSp17.85"/>
    <w:basedOn w:val="Normal"/>
    <w:rsid w:val="00AD359E"/>
    <w:pPr>
      <w:widowControl w:val="0"/>
      <w:tabs>
        <w:tab w:val="left" w:pos="403"/>
        <w:tab w:val="left" w:pos="806"/>
        <w:tab w:val="left" w:pos="1210"/>
        <w:tab w:val="left" w:pos="1613"/>
        <w:tab w:val="left" w:pos="2016"/>
      </w:tabs>
      <w:spacing w:line="357" w:lineRule="exact"/>
      <w:ind w:right="86"/>
      <w:jc w:val="both"/>
    </w:pPr>
    <w:rPr>
      <w:szCs w:val="20"/>
    </w:rPr>
  </w:style>
  <w:style w:type="character" w:customStyle="1" w:styleId="Heading2Char">
    <w:name w:val="Heading 2 Char"/>
    <w:link w:val="Heading2"/>
    <w:rsid w:val="00BF38AB"/>
    <w:rPr>
      <w:rFonts w:ascii="Arial" w:hAnsi="Arial" w:cs="Arial"/>
      <w:b/>
      <w:bCs/>
      <w:i/>
      <w:iCs/>
      <w:sz w:val="28"/>
      <w:szCs w:val="28"/>
    </w:rPr>
  </w:style>
  <w:style w:type="paragraph" w:customStyle="1" w:styleId="FirmName">
    <w:name w:val="Firm Name"/>
    <w:basedOn w:val="Normal"/>
    <w:rsid w:val="00BF38AB"/>
    <w:pPr>
      <w:spacing w:line="254" w:lineRule="exact"/>
      <w:jc w:val="center"/>
    </w:pPr>
    <w:rPr>
      <w:sz w:val="2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2">
    <w:name w:val="heading 2"/>
    <w:basedOn w:val="Normal"/>
    <w:next w:val="Normal"/>
    <w:link w:val="Heading2Char"/>
    <w:qFormat/>
    <w:rsid w:val="00BF38AB"/>
    <w:pPr>
      <w:keepNext/>
      <w:spacing w:before="240" w:after="60" w:line="254" w:lineRule="exact"/>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widowControl w:val="0"/>
      <w:autoSpaceDE w:val="0"/>
      <w:autoSpaceDN w:val="0"/>
      <w:adjustRightInd w:val="0"/>
      <w:jc w:val="center"/>
    </w:pPr>
    <w:rPr>
      <w:rFonts w:ascii="Courier New" w:hAnsi="Courier New" w:cs="Courier New"/>
      <w:b/>
      <w:bCs/>
      <w:i/>
      <w:iCs/>
      <w:sz w:val="20"/>
      <w:szCs w:val="20"/>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autoSpaceDE w:val="0"/>
      <w:autoSpaceDN w:val="0"/>
      <w:adjustRightInd w:val="0"/>
      <w:ind w:left="2160"/>
    </w:pPr>
    <w:rPr>
      <w:rFonts w:ascii="Arial" w:hAnsi="Arial" w:cs="Arial"/>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BodyText">
    <w:name w:val="Body Text"/>
    <w:basedOn w:val="Normal"/>
    <w:link w:val="BodyTextChar"/>
    <w:uiPriority w:val="99"/>
    <w:pPr>
      <w:widowControl w:val="0"/>
      <w:autoSpaceDE w:val="0"/>
      <w:autoSpaceDN w:val="0"/>
      <w:adjustRightInd w:val="0"/>
      <w:jc w:val="both"/>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Default">
    <w:name w:val="Default"/>
    <w:rsid w:val="00682795"/>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956A8A"/>
    <w:rPr>
      <w:sz w:val="16"/>
      <w:szCs w:val="16"/>
    </w:rPr>
  </w:style>
  <w:style w:type="paragraph" w:styleId="CommentText">
    <w:name w:val="annotation text"/>
    <w:basedOn w:val="Normal"/>
    <w:link w:val="CommentTextChar"/>
    <w:uiPriority w:val="99"/>
    <w:semiHidden/>
    <w:unhideWhenUsed/>
    <w:rsid w:val="00956A8A"/>
    <w:rPr>
      <w:sz w:val="20"/>
      <w:szCs w:val="20"/>
    </w:rPr>
  </w:style>
  <w:style w:type="character" w:customStyle="1" w:styleId="CommentTextChar">
    <w:name w:val="Comment Text Char"/>
    <w:link w:val="CommentText"/>
    <w:uiPriority w:val="99"/>
    <w:semiHidden/>
    <w:rsid w:val="00956A8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56A8A"/>
    <w:rPr>
      <w:b/>
      <w:bCs/>
    </w:rPr>
  </w:style>
  <w:style w:type="character" w:customStyle="1" w:styleId="CommentSubjectChar">
    <w:name w:val="Comment Subject Char"/>
    <w:link w:val="CommentSubject"/>
    <w:uiPriority w:val="99"/>
    <w:semiHidden/>
    <w:rsid w:val="00956A8A"/>
    <w:rPr>
      <w:rFonts w:ascii="Times New Roman" w:hAnsi="Times New Roman"/>
      <w:b/>
      <w:bCs/>
    </w:rPr>
  </w:style>
  <w:style w:type="paragraph" w:styleId="BalloonText">
    <w:name w:val="Balloon Text"/>
    <w:basedOn w:val="Normal"/>
    <w:link w:val="BalloonTextChar"/>
    <w:uiPriority w:val="99"/>
    <w:semiHidden/>
    <w:unhideWhenUsed/>
    <w:rsid w:val="00956A8A"/>
    <w:rPr>
      <w:rFonts w:ascii="Tahoma" w:hAnsi="Tahoma" w:cs="Tahoma"/>
      <w:sz w:val="16"/>
      <w:szCs w:val="16"/>
    </w:rPr>
  </w:style>
  <w:style w:type="character" w:customStyle="1" w:styleId="BalloonTextChar">
    <w:name w:val="Balloon Text Char"/>
    <w:link w:val="BalloonText"/>
    <w:uiPriority w:val="99"/>
    <w:semiHidden/>
    <w:rsid w:val="00956A8A"/>
    <w:rPr>
      <w:rFonts w:ascii="Tahoma" w:hAnsi="Tahoma" w:cs="Tahoma"/>
      <w:sz w:val="16"/>
      <w:szCs w:val="16"/>
    </w:rPr>
  </w:style>
  <w:style w:type="paragraph" w:styleId="BodyTextIndent3">
    <w:name w:val="Body Text Indent 3"/>
    <w:basedOn w:val="Normal"/>
    <w:link w:val="BodyTextIndent3Char"/>
    <w:uiPriority w:val="99"/>
    <w:semiHidden/>
    <w:unhideWhenUsed/>
    <w:rsid w:val="00FD1F48"/>
    <w:pPr>
      <w:spacing w:after="120"/>
      <w:ind w:left="360"/>
    </w:pPr>
    <w:rPr>
      <w:sz w:val="16"/>
      <w:szCs w:val="16"/>
    </w:rPr>
  </w:style>
  <w:style w:type="character" w:customStyle="1" w:styleId="BodyTextIndent3Char">
    <w:name w:val="Body Text Indent 3 Char"/>
    <w:link w:val="BodyTextIndent3"/>
    <w:uiPriority w:val="99"/>
    <w:semiHidden/>
    <w:rsid w:val="00FD1F48"/>
    <w:rPr>
      <w:rFonts w:ascii="Times New Roman" w:hAnsi="Times New Roman"/>
      <w:sz w:val="16"/>
      <w:szCs w:val="16"/>
    </w:rPr>
  </w:style>
  <w:style w:type="paragraph" w:styleId="Revision">
    <w:name w:val="Revision"/>
    <w:hidden/>
    <w:uiPriority w:val="99"/>
    <w:semiHidden/>
    <w:rsid w:val="00A51BA6"/>
    <w:rPr>
      <w:rFonts w:ascii="Times New Roman" w:hAnsi="Times New Roman"/>
      <w:sz w:val="24"/>
      <w:szCs w:val="24"/>
    </w:rPr>
  </w:style>
  <w:style w:type="paragraph" w:styleId="Header">
    <w:name w:val="header"/>
    <w:basedOn w:val="Normal"/>
    <w:link w:val="HeaderChar"/>
    <w:uiPriority w:val="99"/>
    <w:unhideWhenUsed/>
    <w:rsid w:val="00130D2D"/>
    <w:pPr>
      <w:tabs>
        <w:tab w:val="center" w:pos="4680"/>
        <w:tab w:val="right" w:pos="9360"/>
      </w:tabs>
    </w:pPr>
  </w:style>
  <w:style w:type="character" w:customStyle="1" w:styleId="HeaderChar">
    <w:name w:val="Header Char"/>
    <w:link w:val="Header"/>
    <w:uiPriority w:val="99"/>
    <w:rsid w:val="00130D2D"/>
    <w:rPr>
      <w:rFonts w:ascii="Times New Roman" w:hAnsi="Times New Roman"/>
      <w:sz w:val="24"/>
      <w:szCs w:val="24"/>
    </w:rPr>
  </w:style>
  <w:style w:type="paragraph" w:styleId="Footer">
    <w:name w:val="footer"/>
    <w:basedOn w:val="Normal"/>
    <w:link w:val="FooterChar"/>
    <w:uiPriority w:val="99"/>
    <w:unhideWhenUsed/>
    <w:rsid w:val="00130D2D"/>
    <w:pPr>
      <w:tabs>
        <w:tab w:val="center" w:pos="4680"/>
        <w:tab w:val="right" w:pos="9360"/>
      </w:tabs>
    </w:pPr>
  </w:style>
  <w:style w:type="character" w:customStyle="1" w:styleId="FooterChar">
    <w:name w:val="Footer Char"/>
    <w:link w:val="Footer"/>
    <w:uiPriority w:val="99"/>
    <w:rsid w:val="00130D2D"/>
    <w:rPr>
      <w:rFonts w:ascii="Times New Roman" w:hAnsi="Times New Roman"/>
      <w:sz w:val="24"/>
      <w:szCs w:val="24"/>
    </w:rPr>
  </w:style>
  <w:style w:type="paragraph" w:styleId="ListParagraph">
    <w:name w:val="List Paragraph"/>
    <w:basedOn w:val="Normal"/>
    <w:uiPriority w:val="34"/>
    <w:qFormat/>
    <w:rsid w:val="00F70A65"/>
    <w:pPr>
      <w:ind w:left="720"/>
    </w:pPr>
  </w:style>
  <w:style w:type="paragraph" w:customStyle="1" w:styleId="LnSp1785">
    <w:name w:val="*LnSp17.85"/>
    <w:basedOn w:val="Normal"/>
    <w:rsid w:val="00AD359E"/>
    <w:pPr>
      <w:widowControl w:val="0"/>
      <w:tabs>
        <w:tab w:val="left" w:pos="403"/>
        <w:tab w:val="left" w:pos="806"/>
        <w:tab w:val="left" w:pos="1210"/>
        <w:tab w:val="left" w:pos="1613"/>
        <w:tab w:val="left" w:pos="2016"/>
      </w:tabs>
      <w:spacing w:line="357" w:lineRule="exact"/>
      <w:ind w:right="86"/>
      <w:jc w:val="both"/>
    </w:pPr>
    <w:rPr>
      <w:szCs w:val="20"/>
    </w:rPr>
  </w:style>
  <w:style w:type="character" w:customStyle="1" w:styleId="Heading2Char">
    <w:name w:val="Heading 2 Char"/>
    <w:link w:val="Heading2"/>
    <w:rsid w:val="00BF38AB"/>
    <w:rPr>
      <w:rFonts w:ascii="Arial" w:hAnsi="Arial" w:cs="Arial"/>
      <w:b/>
      <w:bCs/>
      <w:i/>
      <w:iCs/>
      <w:sz w:val="28"/>
      <w:szCs w:val="28"/>
    </w:rPr>
  </w:style>
  <w:style w:type="paragraph" w:customStyle="1" w:styleId="FirmName">
    <w:name w:val="Firm Name"/>
    <w:basedOn w:val="Normal"/>
    <w:rsid w:val="00BF38AB"/>
    <w:pPr>
      <w:spacing w:line="254" w:lineRule="exact"/>
      <w:jc w:val="center"/>
    </w:pPr>
    <w:rPr>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73138">
      <w:bodyDiv w:val="1"/>
      <w:marLeft w:val="0"/>
      <w:marRight w:val="0"/>
      <w:marTop w:val="0"/>
      <w:marBottom w:val="0"/>
      <w:divBdr>
        <w:top w:val="none" w:sz="0" w:space="0" w:color="auto"/>
        <w:left w:val="none" w:sz="0" w:space="0" w:color="auto"/>
        <w:bottom w:val="none" w:sz="0" w:space="0" w:color="auto"/>
        <w:right w:val="none" w:sz="0" w:space="0" w:color="auto"/>
      </w:divBdr>
      <w:divsChild>
        <w:div w:id="1553492797">
          <w:marLeft w:val="0"/>
          <w:marRight w:val="0"/>
          <w:marTop w:val="0"/>
          <w:marBottom w:val="0"/>
          <w:divBdr>
            <w:top w:val="none" w:sz="0" w:space="0" w:color="auto"/>
            <w:left w:val="single" w:sz="6" w:space="0" w:color="BBBBBB"/>
            <w:bottom w:val="single" w:sz="6" w:space="0" w:color="BBBBBB"/>
            <w:right w:val="single" w:sz="6" w:space="0" w:color="BBBBBB"/>
          </w:divBdr>
          <w:divsChild>
            <w:div w:id="968513608">
              <w:marLeft w:val="0"/>
              <w:marRight w:val="0"/>
              <w:marTop w:val="0"/>
              <w:marBottom w:val="0"/>
              <w:divBdr>
                <w:top w:val="none" w:sz="0" w:space="0" w:color="auto"/>
                <w:left w:val="none" w:sz="0" w:space="0" w:color="auto"/>
                <w:bottom w:val="none" w:sz="0" w:space="0" w:color="auto"/>
                <w:right w:val="none" w:sz="0" w:space="0" w:color="auto"/>
              </w:divBdr>
              <w:divsChild>
                <w:div w:id="668094811">
                  <w:marLeft w:val="0"/>
                  <w:marRight w:val="0"/>
                  <w:marTop w:val="0"/>
                  <w:marBottom w:val="0"/>
                  <w:divBdr>
                    <w:top w:val="none" w:sz="0" w:space="0" w:color="auto"/>
                    <w:left w:val="none" w:sz="0" w:space="0" w:color="auto"/>
                    <w:bottom w:val="none" w:sz="0" w:space="0" w:color="auto"/>
                    <w:right w:val="none" w:sz="0" w:space="0" w:color="auto"/>
                  </w:divBdr>
                  <w:divsChild>
                    <w:div w:id="805584097">
                      <w:marLeft w:val="0"/>
                      <w:marRight w:val="0"/>
                      <w:marTop w:val="0"/>
                      <w:marBottom w:val="0"/>
                      <w:divBdr>
                        <w:top w:val="none" w:sz="0" w:space="0" w:color="auto"/>
                        <w:left w:val="none" w:sz="0" w:space="0" w:color="auto"/>
                        <w:bottom w:val="none" w:sz="0" w:space="0" w:color="auto"/>
                        <w:right w:val="none" w:sz="0" w:space="0" w:color="auto"/>
                      </w:divBdr>
                      <w:divsChild>
                        <w:div w:id="567494892">
                          <w:marLeft w:val="0"/>
                          <w:marRight w:val="0"/>
                          <w:marTop w:val="0"/>
                          <w:marBottom w:val="0"/>
                          <w:divBdr>
                            <w:top w:val="none" w:sz="0" w:space="0" w:color="auto"/>
                            <w:left w:val="none" w:sz="0" w:space="0" w:color="auto"/>
                            <w:bottom w:val="none" w:sz="0" w:space="0" w:color="auto"/>
                            <w:right w:val="none" w:sz="0" w:space="0" w:color="auto"/>
                          </w:divBdr>
                          <w:divsChild>
                            <w:div w:id="895823015">
                              <w:marLeft w:val="0"/>
                              <w:marRight w:val="0"/>
                              <w:marTop w:val="0"/>
                              <w:marBottom w:val="0"/>
                              <w:divBdr>
                                <w:top w:val="none" w:sz="0" w:space="0" w:color="auto"/>
                                <w:left w:val="none" w:sz="0" w:space="0" w:color="auto"/>
                                <w:bottom w:val="none" w:sz="0" w:space="0" w:color="auto"/>
                                <w:right w:val="none" w:sz="0" w:space="0" w:color="auto"/>
                              </w:divBdr>
                              <w:divsChild>
                                <w:div w:id="1155269006">
                                  <w:marLeft w:val="0"/>
                                  <w:marRight w:val="0"/>
                                  <w:marTop w:val="0"/>
                                  <w:marBottom w:val="0"/>
                                  <w:divBdr>
                                    <w:top w:val="none" w:sz="0" w:space="0" w:color="auto"/>
                                    <w:left w:val="none" w:sz="0" w:space="0" w:color="auto"/>
                                    <w:bottom w:val="none" w:sz="0" w:space="0" w:color="auto"/>
                                    <w:right w:val="none" w:sz="0" w:space="0" w:color="auto"/>
                                  </w:divBdr>
                                  <w:divsChild>
                                    <w:div w:id="2111654108">
                                      <w:marLeft w:val="0"/>
                                      <w:marRight w:val="0"/>
                                      <w:marTop w:val="0"/>
                                      <w:marBottom w:val="0"/>
                                      <w:divBdr>
                                        <w:top w:val="none" w:sz="0" w:space="0" w:color="auto"/>
                                        <w:left w:val="none" w:sz="0" w:space="0" w:color="auto"/>
                                        <w:bottom w:val="none" w:sz="0" w:space="0" w:color="auto"/>
                                        <w:right w:val="none" w:sz="0" w:space="0" w:color="auto"/>
                                      </w:divBdr>
                                      <w:divsChild>
                                        <w:div w:id="1190802576">
                                          <w:marLeft w:val="1200"/>
                                          <w:marRight w:val="1200"/>
                                          <w:marTop w:val="0"/>
                                          <w:marBottom w:val="0"/>
                                          <w:divBdr>
                                            <w:top w:val="none" w:sz="0" w:space="0" w:color="auto"/>
                                            <w:left w:val="none" w:sz="0" w:space="0" w:color="auto"/>
                                            <w:bottom w:val="none" w:sz="0" w:space="0" w:color="auto"/>
                                            <w:right w:val="none" w:sz="0" w:space="0" w:color="auto"/>
                                          </w:divBdr>
                                          <w:divsChild>
                                            <w:div w:id="1033653632">
                                              <w:marLeft w:val="0"/>
                                              <w:marRight w:val="0"/>
                                              <w:marTop w:val="0"/>
                                              <w:marBottom w:val="0"/>
                                              <w:divBdr>
                                                <w:top w:val="none" w:sz="0" w:space="0" w:color="auto"/>
                                                <w:left w:val="none" w:sz="0" w:space="0" w:color="auto"/>
                                                <w:bottom w:val="none" w:sz="0" w:space="0" w:color="auto"/>
                                                <w:right w:val="none" w:sz="0" w:space="0" w:color="auto"/>
                                              </w:divBdr>
                                              <w:divsChild>
                                                <w:div w:id="2137214392">
                                                  <w:marLeft w:val="0"/>
                                                  <w:marRight w:val="0"/>
                                                  <w:marTop w:val="0"/>
                                                  <w:marBottom w:val="0"/>
                                                  <w:divBdr>
                                                    <w:top w:val="none" w:sz="0" w:space="0" w:color="auto"/>
                                                    <w:left w:val="none" w:sz="0" w:space="0" w:color="auto"/>
                                                    <w:bottom w:val="none" w:sz="0" w:space="0" w:color="auto"/>
                                                    <w:right w:val="none" w:sz="0" w:space="0" w:color="auto"/>
                                                  </w:divBdr>
                                                  <w:divsChild>
                                                    <w:div w:id="292685838">
                                                      <w:marLeft w:val="0"/>
                                                      <w:marRight w:val="0"/>
                                                      <w:marTop w:val="0"/>
                                                      <w:marBottom w:val="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sChild>
                                                            <w:div w:id="1565141422">
                                                              <w:marLeft w:val="0"/>
                                                              <w:marRight w:val="0"/>
                                                              <w:marTop w:val="0"/>
                                                              <w:marBottom w:val="0"/>
                                                              <w:divBdr>
                                                                <w:top w:val="none" w:sz="0" w:space="0" w:color="auto"/>
                                                                <w:left w:val="none" w:sz="0" w:space="0" w:color="auto"/>
                                                                <w:bottom w:val="none" w:sz="0" w:space="0" w:color="auto"/>
                                                                <w:right w:val="none" w:sz="0" w:space="0" w:color="auto"/>
                                                              </w:divBdr>
                                                              <w:divsChild>
                                                                <w:div w:id="16381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6616">
                                                          <w:marLeft w:val="0"/>
                                                          <w:marRight w:val="0"/>
                                                          <w:marTop w:val="0"/>
                                                          <w:marBottom w:val="0"/>
                                                          <w:divBdr>
                                                            <w:top w:val="none" w:sz="0" w:space="0" w:color="auto"/>
                                                            <w:left w:val="none" w:sz="0" w:space="0" w:color="auto"/>
                                                            <w:bottom w:val="none" w:sz="0" w:space="0" w:color="auto"/>
                                                            <w:right w:val="none" w:sz="0" w:space="0" w:color="auto"/>
                                                          </w:divBdr>
                                                          <w:divsChild>
                                                            <w:div w:id="2092853647">
                                                              <w:marLeft w:val="0"/>
                                                              <w:marRight w:val="0"/>
                                                              <w:marTop w:val="0"/>
                                                              <w:marBottom w:val="0"/>
                                                              <w:divBdr>
                                                                <w:top w:val="none" w:sz="0" w:space="0" w:color="auto"/>
                                                                <w:left w:val="none" w:sz="0" w:space="0" w:color="auto"/>
                                                                <w:bottom w:val="none" w:sz="0" w:space="0" w:color="auto"/>
                                                                <w:right w:val="none" w:sz="0" w:space="0" w:color="auto"/>
                                                              </w:divBdr>
                                                              <w:divsChild>
                                                                <w:div w:id="4250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185A-0D86-4921-8807-F65E379E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CAPITAL INVESTMENT AGREEMENT</vt:lpstr>
    </vt:vector>
  </TitlesOfParts>
  <Company>County of Orange</Company>
  <LinksUpToDate>false</LinksUpToDate>
  <CharactersWithSpaces>18852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INVESTMENT AGREEMENT</dc:title>
  <dc:creator>Rhonda</dc:creator>
  <cp:lastModifiedBy>ceorad</cp:lastModifiedBy>
  <cp:revision>2</cp:revision>
  <cp:lastPrinted>2013-09-11T21:16:00Z</cp:lastPrinted>
  <dcterms:created xsi:type="dcterms:W3CDTF">2014-02-06T17:04:00Z</dcterms:created>
  <dcterms:modified xsi:type="dcterms:W3CDTF">2014-02-06T17:04:00Z</dcterms:modified>
</cp:coreProperties>
</file>