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E9514" w14:textId="401DA4C6" w:rsidR="00722116" w:rsidRPr="0092309F" w:rsidRDefault="00210A22" w:rsidP="0092309F">
      <w:pPr>
        <w:pStyle w:val="BodyText"/>
        <w:spacing w:before="846"/>
        <w:ind w:left="0"/>
        <w:jc w:val="center"/>
        <w:rPr>
          <w:color w:val="FF9900"/>
          <w:sz w:val="84"/>
        </w:rPr>
      </w:pPr>
      <w:r w:rsidRPr="0092309F">
        <w:rPr>
          <w:color w:val="FF9900"/>
          <w:sz w:val="84"/>
        </w:rPr>
        <w:t>County of Orange</w:t>
      </w:r>
    </w:p>
    <w:p w14:paraId="4089F16A" w14:textId="77777777" w:rsidR="00722116" w:rsidRPr="0092309F" w:rsidRDefault="00997D0E">
      <w:pPr>
        <w:pStyle w:val="Title"/>
        <w:rPr>
          <w:color w:val="F79646" w:themeColor="accent6"/>
        </w:rPr>
      </w:pPr>
      <w:r w:rsidRPr="0092309F">
        <w:rPr>
          <w:color w:val="F79646" w:themeColor="accent6"/>
        </w:rPr>
        <w:t xml:space="preserve">Orange County </w:t>
      </w:r>
      <w:r w:rsidRPr="0092309F">
        <w:rPr>
          <w:color w:val="F79646" w:themeColor="accent6"/>
          <w:spacing w:val="-2"/>
        </w:rPr>
        <w:t>Treasurer</w:t>
      </w:r>
    </w:p>
    <w:p w14:paraId="06FF3E7C" w14:textId="77777777" w:rsidR="00722116" w:rsidRDefault="00722116">
      <w:pPr>
        <w:pStyle w:val="BodyText"/>
        <w:ind w:left="0"/>
        <w:jc w:val="left"/>
        <w:rPr>
          <w:b/>
          <w:sz w:val="20"/>
        </w:rPr>
      </w:pPr>
    </w:p>
    <w:p w14:paraId="090CDFC3" w14:textId="77777777" w:rsidR="00722116" w:rsidRDefault="00722116">
      <w:pPr>
        <w:pStyle w:val="BodyText"/>
        <w:ind w:left="0"/>
        <w:jc w:val="left"/>
        <w:rPr>
          <w:b/>
          <w:sz w:val="20"/>
        </w:rPr>
      </w:pPr>
    </w:p>
    <w:p w14:paraId="4DF0DE9B" w14:textId="77777777" w:rsidR="00722116" w:rsidRDefault="00722116">
      <w:pPr>
        <w:pStyle w:val="BodyText"/>
        <w:ind w:left="0"/>
        <w:jc w:val="left"/>
        <w:rPr>
          <w:b/>
          <w:sz w:val="20"/>
        </w:rPr>
      </w:pPr>
    </w:p>
    <w:p w14:paraId="2C98C4F0" w14:textId="77777777" w:rsidR="00722116" w:rsidRDefault="00997D0E">
      <w:pPr>
        <w:pStyle w:val="BodyText"/>
        <w:spacing w:before="6"/>
        <w:ind w:left="0"/>
        <w:jc w:val="left"/>
        <w:rPr>
          <w:b/>
          <w:sz w:val="20"/>
        </w:rPr>
      </w:pPr>
      <w:r>
        <w:rPr>
          <w:noProof/>
        </w:rPr>
        <w:drawing>
          <wp:anchor distT="0" distB="0" distL="0" distR="0" simplePos="0" relativeHeight="487587840" behindDoc="1" locked="0" layoutInCell="1" allowOverlap="1" wp14:anchorId="6134282A" wp14:editId="28F5BC4F">
            <wp:simplePos x="0" y="0"/>
            <wp:positionH relativeFrom="page">
              <wp:posOffset>2981325</wp:posOffset>
            </wp:positionH>
            <wp:positionV relativeFrom="paragraph">
              <wp:posOffset>165622</wp:posOffset>
            </wp:positionV>
            <wp:extent cx="1830228" cy="183022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830228" cy="1830228"/>
                    </a:xfrm>
                    <a:prstGeom prst="rect">
                      <a:avLst/>
                    </a:prstGeom>
                  </pic:spPr>
                </pic:pic>
              </a:graphicData>
            </a:graphic>
          </wp:anchor>
        </w:drawing>
      </w:r>
    </w:p>
    <w:p w14:paraId="20595948" w14:textId="77777777" w:rsidR="0017627C" w:rsidRDefault="00AC5BA1">
      <w:pPr>
        <w:pStyle w:val="Title"/>
        <w:spacing w:before="427"/>
        <w:rPr>
          <w:spacing w:val="-18"/>
        </w:rPr>
      </w:pPr>
      <w:r>
        <w:t>202</w:t>
      </w:r>
      <w:r w:rsidR="008C05EC">
        <w:t>6</w:t>
      </w:r>
      <w:r>
        <w:rPr>
          <w:spacing w:val="-18"/>
        </w:rPr>
        <w:t xml:space="preserve"> </w:t>
      </w:r>
    </w:p>
    <w:p w14:paraId="7BC802DA" w14:textId="41722432" w:rsidR="00722116" w:rsidRDefault="00E64C43">
      <w:pPr>
        <w:pStyle w:val="Title"/>
        <w:spacing w:before="427"/>
      </w:pPr>
      <w:r>
        <w:rPr>
          <w:spacing w:val="-18"/>
        </w:rPr>
        <w:t xml:space="preserve">Statement of </w:t>
      </w:r>
      <w:r w:rsidR="00997D0E">
        <w:t>Investment</w:t>
      </w:r>
      <w:r w:rsidR="00997D0E">
        <w:rPr>
          <w:spacing w:val="-19"/>
        </w:rPr>
        <w:t xml:space="preserve"> </w:t>
      </w:r>
      <w:r w:rsidR="00997D0E">
        <w:t xml:space="preserve">Policy </w:t>
      </w:r>
    </w:p>
    <w:p w14:paraId="432252F7" w14:textId="4BEC0A98" w:rsidR="00722116" w:rsidRDefault="00997D0E">
      <w:pPr>
        <w:spacing w:before="299"/>
        <w:ind w:left="142" w:right="499"/>
        <w:jc w:val="center"/>
        <w:rPr>
          <w:b/>
          <w:sz w:val="36"/>
        </w:rPr>
      </w:pPr>
      <w:r>
        <w:rPr>
          <w:b/>
          <w:color w:val="7D7D7D"/>
          <w:sz w:val="36"/>
        </w:rPr>
        <w:t>(Approved</w:t>
      </w:r>
      <w:r>
        <w:rPr>
          <w:b/>
          <w:color w:val="7D7D7D"/>
          <w:spacing w:val="-1"/>
          <w:sz w:val="36"/>
        </w:rPr>
        <w:t xml:space="preserve"> </w:t>
      </w:r>
      <w:r>
        <w:rPr>
          <w:b/>
          <w:color w:val="7D7D7D"/>
          <w:sz w:val="36"/>
        </w:rPr>
        <w:t>By B.O.S.</w:t>
      </w:r>
      <w:r>
        <w:rPr>
          <w:b/>
          <w:color w:val="7D7D7D"/>
          <w:spacing w:val="1"/>
          <w:sz w:val="36"/>
        </w:rPr>
        <w:t xml:space="preserve"> </w:t>
      </w:r>
      <w:r w:rsidR="009E178D">
        <w:rPr>
          <w:b/>
          <w:color w:val="7D7D7D"/>
          <w:spacing w:val="1"/>
          <w:sz w:val="36"/>
        </w:rPr>
        <w:t>XX/XX/XXXX</w:t>
      </w:r>
      <w:r>
        <w:rPr>
          <w:b/>
          <w:color w:val="7D7D7D"/>
          <w:spacing w:val="-2"/>
          <w:sz w:val="36"/>
        </w:rPr>
        <w:t>)</w:t>
      </w:r>
    </w:p>
    <w:p w14:paraId="16D5AB9E" w14:textId="77777777" w:rsidR="00722116" w:rsidRDefault="00722116">
      <w:pPr>
        <w:jc w:val="center"/>
        <w:rPr>
          <w:sz w:val="36"/>
        </w:rPr>
        <w:sectPr w:rsidR="00722116">
          <w:footerReference w:type="default" r:id="rId9"/>
          <w:type w:val="continuous"/>
          <w:pgSz w:w="12240" w:h="15840"/>
          <w:pgMar w:top="1820" w:right="480" w:bottom="1320" w:left="980" w:header="0" w:footer="1130" w:gutter="0"/>
          <w:pgNumType w:start="1"/>
          <w:cols w:space="720"/>
        </w:sectPr>
      </w:pPr>
    </w:p>
    <w:sdt>
      <w:sdtPr>
        <w:id w:val="-889032683"/>
        <w:docPartObj>
          <w:docPartGallery w:val="Table of Contents"/>
          <w:docPartUnique/>
        </w:docPartObj>
      </w:sdtPr>
      <w:sdtEndPr/>
      <w:sdtContent>
        <w:p w14:paraId="1E2596BB" w14:textId="77777777" w:rsidR="00722116" w:rsidRDefault="00997D0E">
          <w:pPr>
            <w:pStyle w:val="TOC1"/>
            <w:numPr>
              <w:ilvl w:val="0"/>
              <w:numId w:val="10"/>
            </w:numPr>
            <w:tabs>
              <w:tab w:val="left" w:pos="1216"/>
              <w:tab w:val="right" w:leader="dot" w:pos="9677"/>
            </w:tabs>
            <w:spacing w:before="562"/>
            <w:ind w:hanging="902"/>
          </w:pPr>
          <w:r>
            <w:rPr>
              <w:noProof/>
            </w:rPr>
            <mc:AlternateContent>
              <mc:Choice Requires="wps">
                <w:drawing>
                  <wp:anchor distT="0" distB="0" distL="0" distR="0" simplePos="0" relativeHeight="15729152" behindDoc="0" locked="0" layoutInCell="1" allowOverlap="1" wp14:anchorId="7645EF7F" wp14:editId="7401E24E">
                    <wp:simplePos x="0" y="0"/>
                    <wp:positionH relativeFrom="page">
                      <wp:posOffset>2951352</wp:posOffset>
                    </wp:positionH>
                    <wp:positionV relativeFrom="paragraph">
                      <wp:posOffset>15578</wp:posOffset>
                    </wp:positionV>
                    <wp:extent cx="3890010" cy="1682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0010" cy="16827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789"/>
                                  <w:gridCol w:w="2216"/>
                                </w:tblGrid>
                                <w:tr w:rsidR="00CE3A2F" w14:paraId="06B8DA28" w14:textId="77777777">
                                  <w:trPr>
                                    <w:trHeight w:val="265"/>
                                  </w:trPr>
                                  <w:tc>
                                    <w:tcPr>
                                      <w:tcW w:w="3789" w:type="dxa"/>
                                    </w:tcPr>
                                    <w:p w14:paraId="24BF0CD8" w14:textId="77777777" w:rsidR="00CE3A2F" w:rsidRDefault="00CE3A2F">
                                      <w:pPr>
                                        <w:pStyle w:val="TableParagraph"/>
                                        <w:spacing w:before="0" w:line="246" w:lineRule="exact"/>
                                        <w:ind w:left="50"/>
                                        <w:jc w:val="left"/>
                                        <w:rPr>
                                          <w:sz w:val="24"/>
                                        </w:rPr>
                                      </w:pPr>
                                      <w:r>
                                        <w:rPr>
                                          <w:sz w:val="24"/>
                                          <w:u w:val="single"/>
                                        </w:rPr>
                                        <w:t>TABLE</w:t>
                                      </w:r>
                                      <w:r>
                                        <w:rPr>
                                          <w:spacing w:val="-2"/>
                                          <w:sz w:val="24"/>
                                          <w:u w:val="single"/>
                                        </w:rPr>
                                        <w:t xml:space="preserve"> </w:t>
                                      </w:r>
                                      <w:r>
                                        <w:rPr>
                                          <w:sz w:val="24"/>
                                          <w:u w:val="single"/>
                                        </w:rPr>
                                        <w:t>OF</w:t>
                                      </w:r>
                                      <w:r>
                                        <w:rPr>
                                          <w:spacing w:val="-2"/>
                                          <w:sz w:val="24"/>
                                          <w:u w:val="single"/>
                                        </w:rPr>
                                        <w:t xml:space="preserve"> CONTENTS</w:t>
                                      </w:r>
                                    </w:p>
                                  </w:tc>
                                  <w:tc>
                                    <w:tcPr>
                                      <w:tcW w:w="2216" w:type="dxa"/>
                                    </w:tcPr>
                                    <w:p w14:paraId="505C79C8" w14:textId="77777777" w:rsidR="00CE3A2F" w:rsidRDefault="00CE3A2F">
                                      <w:pPr>
                                        <w:pStyle w:val="TableParagraph"/>
                                        <w:spacing w:before="0" w:line="246" w:lineRule="exact"/>
                                        <w:ind w:left="1287"/>
                                        <w:jc w:val="left"/>
                                        <w:rPr>
                                          <w:sz w:val="24"/>
                                        </w:rPr>
                                      </w:pPr>
                                      <w:r>
                                        <w:rPr>
                                          <w:sz w:val="24"/>
                                        </w:rPr>
                                        <w:t>Page</w:t>
                                      </w:r>
                                      <w:r>
                                        <w:rPr>
                                          <w:spacing w:val="-2"/>
                                          <w:sz w:val="24"/>
                                        </w:rPr>
                                        <w:t xml:space="preserve"> </w:t>
                                      </w:r>
                                      <w:r>
                                        <w:rPr>
                                          <w:spacing w:val="-5"/>
                                          <w:sz w:val="24"/>
                                        </w:rPr>
                                        <w:t>No.</w:t>
                                      </w:r>
                                    </w:p>
                                  </w:tc>
                                </w:tr>
                              </w:tbl>
                              <w:p w14:paraId="7C95E49A" w14:textId="77777777" w:rsidR="00CE3A2F" w:rsidRDefault="00CE3A2F">
                                <w:pPr>
                                  <w:pStyle w:val="BodyText"/>
                                  <w:ind w:left="0"/>
                                  <w:jc w:val="left"/>
                                </w:pPr>
                              </w:p>
                            </w:txbxContent>
                          </wps:txbx>
                          <wps:bodyPr wrap="square" lIns="0" tIns="0" rIns="0" bIns="0" rtlCol="0">
                            <a:noAutofit/>
                          </wps:bodyPr>
                        </wps:wsp>
                      </a:graphicData>
                    </a:graphic>
                  </wp:anchor>
                </w:drawing>
              </mc:Choice>
              <mc:Fallback>
                <w:pict>
                  <v:shapetype w14:anchorId="7645EF7F" id="_x0000_t202" coordsize="21600,21600" o:spt="202" path="m,l,21600r21600,l21600,xe">
                    <v:stroke joinstyle="miter"/>
                    <v:path gradientshapeok="t" o:connecttype="rect"/>
                  </v:shapetype>
                  <v:shape id="Textbox 4" o:spid="_x0000_s1026" type="#_x0000_t202" style="position:absolute;left:0;text-align:left;margin-left:232.4pt;margin-top:1.25pt;width:306.3pt;height:13.2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789"/>
                            <w:gridCol w:w="2216"/>
                          </w:tblGrid>
                          <w:tr w:rsidR="00CE3A2F" w14:paraId="06B8DA28" w14:textId="77777777">
                            <w:trPr>
                              <w:trHeight w:val="265"/>
                            </w:trPr>
                            <w:tc>
                              <w:tcPr>
                                <w:tcW w:w="3789" w:type="dxa"/>
                              </w:tcPr>
                              <w:p w14:paraId="24BF0CD8" w14:textId="77777777" w:rsidR="00CE3A2F" w:rsidRDefault="00CE3A2F">
                                <w:pPr>
                                  <w:pStyle w:val="TableParagraph"/>
                                  <w:spacing w:before="0" w:line="246" w:lineRule="exact"/>
                                  <w:ind w:left="50"/>
                                  <w:jc w:val="left"/>
                                  <w:rPr>
                                    <w:sz w:val="24"/>
                                  </w:rPr>
                                </w:pPr>
                                <w:r>
                                  <w:rPr>
                                    <w:sz w:val="24"/>
                                    <w:u w:val="single"/>
                                  </w:rPr>
                                  <w:t>TABLE</w:t>
                                </w:r>
                                <w:r>
                                  <w:rPr>
                                    <w:spacing w:val="-2"/>
                                    <w:sz w:val="24"/>
                                    <w:u w:val="single"/>
                                  </w:rPr>
                                  <w:t xml:space="preserve"> </w:t>
                                </w:r>
                                <w:r>
                                  <w:rPr>
                                    <w:sz w:val="24"/>
                                    <w:u w:val="single"/>
                                  </w:rPr>
                                  <w:t>OF</w:t>
                                </w:r>
                                <w:r>
                                  <w:rPr>
                                    <w:spacing w:val="-2"/>
                                    <w:sz w:val="24"/>
                                    <w:u w:val="single"/>
                                  </w:rPr>
                                  <w:t xml:space="preserve"> CONTENTS</w:t>
                                </w:r>
                              </w:p>
                            </w:tc>
                            <w:tc>
                              <w:tcPr>
                                <w:tcW w:w="2216" w:type="dxa"/>
                              </w:tcPr>
                              <w:p w14:paraId="505C79C8" w14:textId="77777777" w:rsidR="00CE3A2F" w:rsidRDefault="00CE3A2F">
                                <w:pPr>
                                  <w:pStyle w:val="TableParagraph"/>
                                  <w:spacing w:before="0" w:line="246" w:lineRule="exact"/>
                                  <w:ind w:left="1287"/>
                                  <w:jc w:val="left"/>
                                  <w:rPr>
                                    <w:sz w:val="24"/>
                                  </w:rPr>
                                </w:pPr>
                                <w:r>
                                  <w:rPr>
                                    <w:sz w:val="24"/>
                                  </w:rPr>
                                  <w:t>Page</w:t>
                                </w:r>
                                <w:r>
                                  <w:rPr>
                                    <w:spacing w:val="-2"/>
                                    <w:sz w:val="24"/>
                                  </w:rPr>
                                  <w:t xml:space="preserve"> </w:t>
                                </w:r>
                                <w:r>
                                  <w:rPr>
                                    <w:spacing w:val="-5"/>
                                    <w:sz w:val="24"/>
                                  </w:rPr>
                                  <w:t>No.</w:t>
                                </w:r>
                              </w:p>
                            </w:tc>
                          </w:tr>
                        </w:tbl>
                        <w:p w14:paraId="7C95E49A" w14:textId="77777777" w:rsidR="00CE3A2F" w:rsidRDefault="00CE3A2F">
                          <w:pPr>
                            <w:pStyle w:val="BodyText"/>
                            <w:ind w:left="0"/>
                            <w:jc w:val="left"/>
                          </w:pPr>
                        </w:p>
                      </w:txbxContent>
                    </v:textbox>
                    <w10:wrap anchorx="page"/>
                  </v:shape>
                </w:pict>
              </mc:Fallback>
            </mc:AlternateContent>
          </w:r>
          <w:hyperlink w:anchor="_bookmark0" w:history="1">
            <w:r>
              <w:t>Policy</w:t>
            </w:r>
            <w:r>
              <w:rPr>
                <w:spacing w:val="-8"/>
              </w:rPr>
              <w:t xml:space="preserve"> </w:t>
            </w:r>
            <w:r>
              <w:rPr>
                <w:spacing w:val="-2"/>
              </w:rPr>
              <w:t>Statement</w:t>
            </w:r>
            <w:r>
              <w:tab/>
            </w:r>
            <w:r>
              <w:rPr>
                <w:spacing w:val="-10"/>
              </w:rPr>
              <w:t>3</w:t>
            </w:r>
          </w:hyperlink>
        </w:p>
        <w:p w14:paraId="23143E9B" w14:textId="77777777" w:rsidR="00722116" w:rsidRDefault="007D4220">
          <w:pPr>
            <w:pStyle w:val="TOC1"/>
            <w:numPr>
              <w:ilvl w:val="0"/>
              <w:numId w:val="10"/>
            </w:numPr>
            <w:tabs>
              <w:tab w:val="left" w:pos="1216"/>
              <w:tab w:val="right" w:leader="dot" w:pos="9677"/>
            </w:tabs>
            <w:spacing w:before="201"/>
            <w:ind w:hanging="902"/>
          </w:pPr>
          <w:hyperlink w:anchor="_bookmark1" w:history="1">
            <w:r w:rsidR="00997D0E">
              <w:rPr>
                <w:spacing w:val="-4"/>
              </w:rPr>
              <w:t>Scope</w:t>
            </w:r>
            <w:r w:rsidR="00997D0E">
              <w:tab/>
            </w:r>
            <w:r w:rsidR="00997D0E">
              <w:rPr>
                <w:spacing w:val="-10"/>
              </w:rPr>
              <w:t>3</w:t>
            </w:r>
          </w:hyperlink>
        </w:p>
        <w:p w14:paraId="5AB27C66" w14:textId="77777777" w:rsidR="00722116" w:rsidRDefault="007D4220">
          <w:pPr>
            <w:pStyle w:val="TOC1"/>
            <w:numPr>
              <w:ilvl w:val="0"/>
              <w:numId w:val="10"/>
            </w:numPr>
            <w:tabs>
              <w:tab w:val="left" w:pos="1216"/>
              <w:tab w:val="right" w:leader="dot" w:pos="9677"/>
            </w:tabs>
            <w:ind w:hanging="902"/>
          </w:pPr>
          <w:hyperlink w:anchor="_bookmark2" w:history="1">
            <w:r w:rsidR="00997D0E">
              <w:rPr>
                <w:spacing w:val="-2"/>
              </w:rPr>
              <w:t>Prudence</w:t>
            </w:r>
            <w:r w:rsidR="00997D0E">
              <w:tab/>
            </w:r>
            <w:r w:rsidR="00997D0E">
              <w:rPr>
                <w:spacing w:val="-10"/>
              </w:rPr>
              <w:t>4</w:t>
            </w:r>
          </w:hyperlink>
        </w:p>
        <w:p w14:paraId="0C5B48D3" w14:textId="2C20DB96" w:rsidR="00722116" w:rsidRDefault="00A01EF4">
          <w:pPr>
            <w:pStyle w:val="TOC1"/>
            <w:numPr>
              <w:ilvl w:val="0"/>
              <w:numId w:val="10"/>
            </w:numPr>
            <w:tabs>
              <w:tab w:val="left" w:pos="1216"/>
              <w:tab w:val="right" w:leader="dot" w:pos="9677"/>
            </w:tabs>
            <w:spacing w:before="245"/>
            <w:ind w:hanging="902"/>
          </w:pPr>
          <w:r>
            <w:t>Investment Authority/</w:t>
          </w:r>
          <w:hyperlink w:anchor="_bookmark3" w:history="1">
            <w:r w:rsidR="00997D0E">
              <w:t>Delegation</w:t>
            </w:r>
            <w:r>
              <w:t>/Pool</w:t>
            </w:r>
            <w:r w:rsidR="00997D0E">
              <w:rPr>
                <w:spacing w:val="-2"/>
              </w:rPr>
              <w:t xml:space="preserve"> Authority</w:t>
            </w:r>
            <w:r w:rsidR="00997D0E">
              <w:tab/>
            </w:r>
            <w:r w:rsidR="00997D0E">
              <w:rPr>
                <w:spacing w:val="-10"/>
              </w:rPr>
              <w:t>5</w:t>
            </w:r>
          </w:hyperlink>
        </w:p>
        <w:p w14:paraId="25056C1E" w14:textId="7FF2248B" w:rsidR="00722116" w:rsidRDefault="001024E1">
          <w:pPr>
            <w:pStyle w:val="TOC1"/>
            <w:numPr>
              <w:ilvl w:val="0"/>
              <w:numId w:val="10"/>
            </w:numPr>
            <w:tabs>
              <w:tab w:val="left" w:pos="1216"/>
              <w:tab w:val="right" w:leader="dot" w:pos="9677"/>
            </w:tabs>
            <w:ind w:hanging="902"/>
          </w:pPr>
          <w:r>
            <w:t xml:space="preserve">Public Fund </w:t>
          </w:r>
          <w:hyperlink w:anchor="_bookmark4" w:history="1">
            <w:r w:rsidR="00997D0E">
              <w:rPr>
                <w:spacing w:val="-2"/>
              </w:rPr>
              <w:t>Objectives</w:t>
            </w:r>
            <w:r w:rsidR="00997D0E">
              <w:tab/>
            </w:r>
            <w:r w:rsidR="00997D0E">
              <w:rPr>
                <w:spacing w:val="-10"/>
              </w:rPr>
              <w:t>5</w:t>
            </w:r>
          </w:hyperlink>
        </w:p>
        <w:p w14:paraId="5C118DD8" w14:textId="77777777" w:rsidR="00722116" w:rsidRDefault="007D4220">
          <w:pPr>
            <w:pStyle w:val="TOC1"/>
            <w:numPr>
              <w:ilvl w:val="0"/>
              <w:numId w:val="10"/>
            </w:numPr>
            <w:tabs>
              <w:tab w:val="left" w:pos="1216"/>
              <w:tab w:val="right" w:leader="dot" w:pos="9677"/>
            </w:tabs>
            <w:spacing w:before="202"/>
            <w:ind w:hanging="902"/>
          </w:pPr>
          <w:hyperlink w:anchor="_bookmark5" w:history="1">
            <w:r w:rsidR="00997D0E">
              <w:t>Authorized</w:t>
            </w:r>
            <w:r w:rsidR="00997D0E">
              <w:rPr>
                <w:spacing w:val="-1"/>
              </w:rPr>
              <w:t xml:space="preserve"> </w:t>
            </w:r>
            <w:r w:rsidR="00997D0E">
              <w:rPr>
                <w:spacing w:val="-2"/>
              </w:rPr>
              <w:t>Investments</w:t>
            </w:r>
            <w:r w:rsidR="00997D0E">
              <w:tab/>
            </w:r>
            <w:r w:rsidR="00997D0E">
              <w:rPr>
                <w:spacing w:val="-10"/>
              </w:rPr>
              <w:t>6</w:t>
            </w:r>
          </w:hyperlink>
        </w:p>
        <w:p w14:paraId="287B743B" w14:textId="77777777" w:rsidR="00722116" w:rsidRDefault="007D4220">
          <w:pPr>
            <w:pStyle w:val="TOC1"/>
            <w:numPr>
              <w:ilvl w:val="0"/>
              <w:numId w:val="10"/>
            </w:numPr>
            <w:tabs>
              <w:tab w:val="left" w:pos="1216"/>
              <w:tab w:val="right" w:leader="dot" w:pos="9677"/>
            </w:tabs>
            <w:spacing w:before="201"/>
            <w:ind w:hanging="902"/>
          </w:pPr>
          <w:hyperlink w:anchor="_bookmark6" w:history="1">
            <w:r w:rsidR="00997D0E">
              <w:t>Investment</w:t>
            </w:r>
            <w:r w:rsidR="00997D0E">
              <w:rPr>
                <w:spacing w:val="-3"/>
              </w:rPr>
              <w:t xml:space="preserve"> </w:t>
            </w:r>
            <w:r w:rsidR="00997D0E">
              <w:t>Credit Rating</w:t>
            </w:r>
            <w:r w:rsidR="00997D0E">
              <w:rPr>
                <w:spacing w:val="-2"/>
              </w:rPr>
              <w:t xml:space="preserve"> Restrictions</w:t>
            </w:r>
            <w:r w:rsidR="00997D0E">
              <w:tab/>
            </w:r>
            <w:r w:rsidR="00997D0E">
              <w:rPr>
                <w:spacing w:val="-10"/>
              </w:rPr>
              <w:t>9</w:t>
            </w:r>
          </w:hyperlink>
        </w:p>
        <w:p w14:paraId="2326D054" w14:textId="700FC57D" w:rsidR="00722116" w:rsidRDefault="00997D0E">
          <w:pPr>
            <w:pStyle w:val="TOC1"/>
            <w:numPr>
              <w:ilvl w:val="0"/>
              <w:numId w:val="10"/>
            </w:numPr>
            <w:tabs>
              <w:tab w:val="left" w:pos="1216"/>
              <w:tab w:val="right" w:leader="dot" w:pos="9677"/>
            </w:tabs>
            <w:spacing w:before="205"/>
            <w:ind w:hanging="902"/>
          </w:pPr>
          <w:r>
            <w:t>Investment</w:t>
          </w:r>
          <w:r>
            <w:rPr>
              <w:spacing w:val="-3"/>
            </w:rPr>
            <w:t xml:space="preserve"> </w:t>
          </w:r>
          <w:r>
            <w:t>Type,</w:t>
          </w:r>
          <w:r>
            <w:rPr>
              <w:spacing w:val="-2"/>
            </w:rPr>
            <w:t xml:space="preserve"> </w:t>
          </w:r>
          <w:hyperlink w:anchor="_bookmark7" w:history="1">
            <w:r>
              <w:t>Diversification,</w:t>
            </w:r>
            <w:r>
              <w:rPr>
                <w:spacing w:val="-2"/>
              </w:rPr>
              <w:t xml:space="preserve"> </w:t>
            </w:r>
            <w:r>
              <w:t>Maturity</w:t>
            </w:r>
            <w:r>
              <w:rPr>
                <w:spacing w:val="-2"/>
              </w:rPr>
              <w:t xml:space="preserve"> </w:t>
            </w:r>
            <w:r>
              <w:t>and</w:t>
            </w:r>
            <w:r>
              <w:rPr>
                <w:spacing w:val="-2"/>
              </w:rPr>
              <w:t xml:space="preserve"> </w:t>
            </w:r>
            <w:r>
              <w:t xml:space="preserve">Duration </w:t>
            </w:r>
            <w:r>
              <w:rPr>
                <w:spacing w:val="-2"/>
              </w:rPr>
              <w:t>Restrictions</w:t>
            </w:r>
            <w:r>
              <w:tab/>
            </w:r>
          </w:hyperlink>
          <w:r w:rsidR="0022112E">
            <w:rPr>
              <w:spacing w:val="-5"/>
            </w:rPr>
            <w:t>10</w:t>
          </w:r>
        </w:p>
        <w:p w14:paraId="2312F8A4" w14:textId="486EF006" w:rsidR="00722116" w:rsidRDefault="007D4220">
          <w:pPr>
            <w:pStyle w:val="TOC1"/>
            <w:numPr>
              <w:ilvl w:val="0"/>
              <w:numId w:val="10"/>
            </w:numPr>
            <w:tabs>
              <w:tab w:val="left" w:pos="1216"/>
              <w:tab w:val="right" w:leader="dot" w:pos="9677"/>
            </w:tabs>
            <w:spacing w:before="202"/>
            <w:ind w:hanging="902"/>
          </w:pPr>
          <w:hyperlink w:anchor="_bookmark8" w:history="1">
            <w:r w:rsidR="00997D0E">
              <w:t>Prohibited</w:t>
            </w:r>
            <w:r w:rsidR="00997D0E">
              <w:rPr>
                <w:spacing w:val="-1"/>
              </w:rPr>
              <w:t xml:space="preserve"> </w:t>
            </w:r>
            <w:r w:rsidR="00997D0E">
              <w:rPr>
                <w:spacing w:val="-2"/>
              </w:rPr>
              <w:t>Transactions</w:t>
            </w:r>
            <w:r w:rsidR="00997D0E">
              <w:tab/>
            </w:r>
            <w:r w:rsidR="00997D0E">
              <w:rPr>
                <w:spacing w:val="-5"/>
              </w:rPr>
              <w:t>1</w:t>
            </w:r>
          </w:hyperlink>
          <w:r w:rsidR="003A71AE">
            <w:rPr>
              <w:spacing w:val="-5"/>
            </w:rPr>
            <w:t>1</w:t>
          </w:r>
        </w:p>
        <w:p w14:paraId="29D9620D" w14:textId="152D4878" w:rsidR="00722116" w:rsidRDefault="007D4220">
          <w:pPr>
            <w:pStyle w:val="TOC1"/>
            <w:numPr>
              <w:ilvl w:val="0"/>
              <w:numId w:val="10"/>
            </w:numPr>
            <w:tabs>
              <w:tab w:val="left" w:pos="1216"/>
              <w:tab w:val="right" w:leader="dot" w:pos="9677"/>
            </w:tabs>
            <w:ind w:hanging="902"/>
          </w:pPr>
          <w:hyperlink w:anchor="_bookmark9" w:history="1">
            <w:r w:rsidR="00997D0E">
              <w:t>Ethics</w:t>
            </w:r>
            <w:r w:rsidR="00997D0E">
              <w:rPr>
                <w:spacing w:val="-1"/>
              </w:rPr>
              <w:t xml:space="preserve"> </w:t>
            </w:r>
            <w:r w:rsidR="00997D0E">
              <w:t>and</w:t>
            </w:r>
            <w:r w:rsidR="00997D0E">
              <w:rPr>
                <w:spacing w:val="-1"/>
              </w:rPr>
              <w:t xml:space="preserve"> </w:t>
            </w:r>
            <w:r w:rsidR="00997D0E">
              <w:t>Conflict</w:t>
            </w:r>
            <w:r w:rsidR="00997D0E">
              <w:rPr>
                <w:spacing w:val="-2"/>
              </w:rPr>
              <w:t xml:space="preserve"> </w:t>
            </w:r>
            <w:r w:rsidR="00997D0E">
              <w:t>of</w:t>
            </w:r>
            <w:r w:rsidR="00997D0E">
              <w:rPr>
                <w:spacing w:val="1"/>
              </w:rPr>
              <w:t xml:space="preserve"> </w:t>
            </w:r>
            <w:r w:rsidR="00997D0E">
              <w:rPr>
                <w:spacing w:val="-2"/>
              </w:rPr>
              <w:t>Interest</w:t>
            </w:r>
            <w:r w:rsidR="00997D0E">
              <w:tab/>
            </w:r>
            <w:r w:rsidR="00997D0E">
              <w:rPr>
                <w:spacing w:val="-5"/>
              </w:rPr>
              <w:t>1</w:t>
            </w:r>
          </w:hyperlink>
          <w:r w:rsidR="003A71AE">
            <w:rPr>
              <w:spacing w:val="-5"/>
            </w:rPr>
            <w:t>2</w:t>
          </w:r>
        </w:p>
        <w:p w14:paraId="13936896" w14:textId="77777777" w:rsidR="00722116" w:rsidRDefault="007D4220">
          <w:pPr>
            <w:pStyle w:val="TOC1"/>
            <w:numPr>
              <w:ilvl w:val="0"/>
              <w:numId w:val="10"/>
            </w:numPr>
            <w:tabs>
              <w:tab w:val="left" w:pos="1216"/>
              <w:tab w:val="right" w:leader="dot" w:pos="9677"/>
            </w:tabs>
            <w:spacing w:before="201"/>
            <w:ind w:hanging="902"/>
          </w:pPr>
          <w:hyperlink w:anchor="_bookmark10" w:history="1">
            <w:r w:rsidR="00997D0E">
              <w:t>Authorized</w:t>
            </w:r>
            <w:r w:rsidR="00997D0E">
              <w:rPr>
                <w:spacing w:val="-2"/>
              </w:rPr>
              <w:t xml:space="preserve"> </w:t>
            </w:r>
            <w:r w:rsidR="00997D0E">
              <w:t>Broker/Dealers</w:t>
            </w:r>
            <w:r w:rsidR="00997D0E">
              <w:rPr>
                <w:spacing w:val="-2"/>
              </w:rPr>
              <w:t xml:space="preserve"> </w:t>
            </w:r>
            <w:r w:rsidR="00997D0E">
              <w:t>and</w:t>
            </w:r>
            <w:r w:rsidR="00997D0E">
              <w:rPr>
                <w:spacing w:val="-1"/>
              </w:rPr>
              <w:t xml:space="preserve"> </w:t>
            </w:r>
            <w:r w:rsidR="00997D0E">
              <w:t>Financial</w:t>
            </w:r>
            <w:r w:rsidR="00997D0E">
              <w:rPr>
                <w:spacing w:val="1"/>
              </w:rPr>
              <w:t xml:space="preserve"> </w:t>
            </w:r>
            <w:r w:rsidR="00997D0E">
              <w:rPr>
                <w:spacing w:val="-2"/>
              </w:rPr>
              <w:t>Institutions</w:t>
            </w:r>
            <w:r w:rsidR="00997D0E">
              <w:tab/>
            </w:r>
            <w:r w:rsidR="00997D0E">
              <w:rPr>
                <w:spacing w:val="-5"/>
              </w:rPr>
              <w:t>1</w:t>
            </w:r>
          </w:hyperlink>
          <w:r w:rsidR="00997D0E">
            <w:rPr>
              <w:spacing w:val="-5"/>
            </w:rPr>
            <w:t>2</w:t>
          </w:r>
        </w:p>
        <w:p w14:paraId="1920107F" w14:textId="4F91C497" w:rsidR="00722116" w:rsidRDefault="007D4220">
          <w:pPr>
            <w:pStyle w:val="TOC1"/>
            <w:numPr>
              <w:ilvl w:val="0"/>
              <w:numId w:val="10"/>
            </w:numPr>
            <w:tabs>
              <w:tab w:val="left" w:pos="1216"/>
              <w:tab w:val="right" w:leader="dot" w:pos="9677"/>
            </w:tabs>
            <w:ind w:hanging="902"/>
          </w:pPr>
          <w:hyperlink w:anchor="_bookmark11" w:history="1">
            <w:r w:rsidR="00997D0E">
              <w:t>Performance</w:t>
            </w:r>
            <w:r w:rsidR="00997D0E">
              <w:rPr>
                <w:spacing w:val="-7"/>
              </w:rPr>
              <w:t xml:space="preserve"> </w:t>
            </w:r>
            <w:r w:rsidR="00997D0E">
              <w:rPr>
                <w:spacing w:val="-2"/>
              </w:rPr>
              <w:t>Evaluation</w:t>
            </w:r>
            <w:r w:rsidR="00997D0E">
              <w:tab/>
            </w:r>
            <w:r w:rsidR="00997D0E">
              <w:rPr>
                <w:spacing w:val="-5"/>
              </w:rPr>
              <w:t>1</w:t>
            </w:r>
          </w:hyperlink>
          <w:r w:rsidR="003A71AE">
            <w:rPr>
              <w:spacing w:val="-5"/>
            </w:rPr>
            <w:t>2</w:t>
          </w:r>
        </w:p>
        <w:p w14:paraId="7E258EFB" w14:textId="77777777" w:rsidR="00722116" w:rsidRDefault="007D4220">
          <w:pPr>
            <w:pStyle w:val="TOC1"/>
            <w:numPr>
              <w:ilvl w:val="0"/>
              <w:numId w:val="10"/>
            </w:numPr>
            <w:tabs>
              <w:tab w:val="left" w:pos="1216"/>
              <w:tab w:val="right" w:leader="dot" w:pos="9677"/>
            </w:tabs>
            <w:ind w:hanging="902"/>
          </w:pPr>
          <w:hyperlink w:anchor="_bookmark12" w:history="1">
            <w:r w:rsidR="00997D0E">
              <w:rPr>
                <w:spacing w:val="-2"/>
              </w:rPr>
              <w:t>Safekeeping</w:t>
            </w:r>
            <w:r w:rsidR="00997D0E">
              <w:tab/>
            </w:r>
            <w:r w:rsidR="00997D0E">
              <w:rPr>
                <w:spacing w:val="-5"/>
              </w:rPr>
              <w:t>1</w:t>
            </w:r>
          </w:hyperlink>
          <w:r w:rsidR="00997D0E">
            <w:rPr>
              <w:spacing w:val="-5"/>
            </w:rPr>
            <w:t>3</w:t>
          </w:r>
        </w:p>
        <w:p w14:paraId="01EB31E4" w14:textId="77777777" w:rsidR="00722116" w:rsidRDefault="007D4220">
          <w:pPr>
            <w:pStyle w:val="TOC1"/>
            <w:numPr>
              <w:ilvl w:val="0"/>
              <w:numId w:val="10"/>
            </w:numPr>
            <w:tabs>
              <w:tab w:val="left" w:pos="1216"/>
              <w:tab w:val="right" w:leader="dot" w:pos="9677"/>
            </w:tabs>
            <w:spacing w:before="202"/>
            <w:ind w:hanging="902"/>
          </w:pPr>
          <w:hyperlink w:anchor="_bookmark13" w:history="1">
            <w:r w:rsidR="00997D0E">
              <w:t>Maintaining</w:t>
            </w:r>
            <w:r w:rsidR="00997D0E">
              <w:rPr>
                <w:spacing w:val="-1"/>
              </w:rPr>
              <w:t xml:space="preserve"> </w:t>
            </w:r>
            <w:r w:rsidR="00997D0E">
              <w:t>the</w:t>
            </w:r>
            <w:r w:rsidR="00997D0E">
              <w:rPr>
                <w:spacing w:val="-4"/>
              </w:rPr>
              <w:t xml:space="preserve"> </w:t>
            </w:r>
            <w:r w:rsidR="00997D0E">
              <w:t>Public</w:t>
            </w:r>
            <w:r w:rsidR="00997D0E">
              <w:rPr>
                <w:spacing w:val="-1"/>
              </w:rPr>
              <w:t xml:space="preserve"> </w:t>
            </w:r>
            <w:r w:rsidR="00997D0E">
              <w:rPr>
                <w:spacing w:val="-2"/>
              </w:rPr>
              <w:t>Trust</w:t>
            </w:r>
            <w:r w:rsidR="00997D0E">
              <w:tab/>
            </w:r>
            <w:r w:rsidR="00997D0E">
              <w:rPr>
                <w:spacing w:val="-7"/>
              </w:rPr>
              <w:t>1</w:t>
            </w:r>
          </w:hyperlink>
          <w:r w:rsidR="00997D0E">
            <w:rPr>
              <w:spacing w:val="-7"/>
            </w:rPr>
            <w:t>3</w:t>
          </w:r>
        </w:p>
        <w:p w14:paraId="36E5B14D" w14:textId="77777777" w:rsidR="00722116" w:rsidRDefault="007D4220">
          <w:pPr>
            <w:pStyle w:val="TOC1"/>
            <w:numPr>
              <w:ilvl w:val="0"/>
              <w:numId w:val="10"/>
            </w:numPr>
            <w:tabs>
              <w:tab w:val="left" w:pos="1216"/>
              <w:tab w:val="right" w:leader="dot" w:pos="9677"/>
            </w:tabs>
            <w:ind w:hanging="902"/>
          </w:pPr>
          <w:hyperlink w:anchor="_bookmark14" w:history="1">
            <w:r w:rsidR="00997D0E">
              <w:t>Internal</w:t>
            </w:r>
            <w:r w:rsidR="00997D0E">
              <w:rPr>
                <w:spacing w:val="-5"/>
              </w:rPr>
              <w:t xml:space="preserve"> </w:t>
            </w:r>
            <w:r w:rsidR="00997D0E">
              <w:rPr>
                <w:spacing w:val="-2"/>
              </w:rPr>
              <w:t>Controls</w:t>
            </w:r>
            <w:r w:rsidR="00997D0E">
              <w:tab/>
            </w:r>
            <w:r w:rsidR="00997D0E">
              <w:rPr>
                <w:spacing w:val="-5"/>
              </w:rPr>
              <w:t>1</w:t>
            </w:r>
          </w:hyperlink>
          <w:r w:rsidR="00997D0E">
            <w:rPr>
              <w:spacing w:val="-5"/>
            </w:rPr>
            <w:t>3</w:t>
          </w:r>
        </w:p>
        <w:p w14:paraId="24CF96AB" w14:textId="77777777" w:rsidR="00722116" w:rsidRDefault="007D4220">
          <w:pPr>
            <w:pStyle w:val="TOC1"/>
            <w:numPr>
              <w:ilvl w:val="0"/>
              <w:numId w:val="10"/>
            </w:numPr>
            <w:tabs>
              <w:tab w:val="left" w:pos="1216"/>
              <w:tab w:val="right" w:leader="dot" w:pos="9677"/>
            </w:tabs>
            <w:spacing w:before="202"/>
            <w:ind w:hanging="902"/>
          </w:pPr>
          <w:hyperlink w:anchor="_bookmark15" w:history="1">
            <w:r w:rsidR="00997D0E">
              <w:t>Earnings</w:t>
            </w:r>
            <w:r w:rsidR="00997D0E">
              <w:rPr>
                <w:spacing w:val="-2"/>
              </w:rPr>
              <w:t xml:space="preserve"> </w:t>
            </w:r>
            <w:r w:rsidR="00997D0E">
              <w:t>and</w:t>
            </w:r>
            <w:r w:rsidR="00997D0E">
              <w:rPr>
                <w:spacing w:val="-3"/>
              </w:rPr>
              <w:t xml:space="preserve"> </w:t>
            </w:r>
            <w:r w:rsidR="00997D0E">
              <w:t>Costs</w:t>
            </w:r>
            <w:r w:rsidR="00997D0E">
              <w:rPr>
                <w:spacing w:val="-1"/>
              </w:rPr>
              <w:t xml:space="preserve"> </w:t>
            </w:r>
            <w:r w:rsidR="00997D0E">
              <w:rPr>
                <w:spacing w:val="-2"/>
              </w:rPr>
              <w:t>Apportionment</w:t>
            </w:r>
            <w:r w:rsidR="00997D0E">
              <w:tab/>
            </w:r>
            <w:r w:rsidR="00997D0E">
              <w:rPr>
                <w:spacing w:val="-5"/>
              </w:rPr>
              <w:t>1</w:t>
            </w:r>
          </w:hyperlink>
          <w:r w:rsidR="00997D0E">
            <w:rPr>
              <w:spacing w:val="-5"/>
            </w:rPr>
            <w:t>4</w:t>
          </w:r>
        </w:p>
        <w:p w14:paraId="0B35D556" w14:textId="027B038A" w:rsidR="00722116" w:rsidRDefault="007D4220">
          <w:pPr>
            <w:pStyle w:val="TOC1"/>
            <w:numPr>
              <w:ilvl w:val="0"/>
              <w:numId w:val="10"/>
            </w:numPr>
            <w:tabs>
              <w:tab w:val="left" w:pos="1216"/>
              <w:tab w:val="right" w:leader="dot" w:pos="9677"/>
            </w:tabs>
            <w:spacing w:before="201"/>
            <w:ind w:hanging="902"/>
          </w:pPr>
          <w:hyperlink w:anchor="_bookmark18" w:history="1">
            <w:r w:rsidR="00997D0E">
              <w:t>Performance</w:t>
            </w:r>
            <w:r w:rsidR="00997D0E">
              <w:rPr>
                <w:spacing w:val="-9"/>
              </w:rPr>
              <w:t xml:space="preserve"> </w:t>
            </w:r>
            <w:r w:rsidR="00997D0E">
              <w:rPr>
                <w:spacing w:val="-2"/>
              </w:rPr>
              <w:t>Standards</w:t>
            </w:r>
            <w:r w:rsidR="00997D0E">
              <w:tab/>
            </w:r>
            <w:r w:rsidR="00997D0E">
              <w:rPr>
                <w:spacing w:val="-5"/>
              </w:rPr>
              <w:t>1</w:t>
            </w:r>
          </w:hyperlink>
          <w:r w:rsidR="00AB173E">
            <w:rPr>
              <w:spacing w:val="-5"/>
            </w:rPr>
            <w:t>4</w:t>
          </w:r>
        </w:p>
        <w:p w14:paraId="2B45EAFB" w14:textId="0B9A3FFB" w:rsidR="00722116" w:rsidRDefault="0017627C">
          <w:pPr>
            <w:pStyle w:val="TOC1"/>
            <w:numPr>
              <w:ilvl w:val="0"/>
              <w:numId w:val="10"/>
            </w:numPr>
            <w:tabs>
              <w:tab w:val="left" w:pos="1216"/>
              <w:tab w:val="right" w:leader="dot" w:pos="9677"/>
            </w:tabs>
            <w:ind w:hanging="902"/>
          </w:pPr>
          <w:r>
            <w:t xml:space="preserve">Statement of </w:t>
          </w:r>
          <w:hyperlink w:anchor="_bookmark19" w:history="1">
            <w:r w:rsidR="00997D0E">
              <w:t>Investment</w:t>
            </w:r>
            <w:r w:rsidR="00997D0E">
              <w:rPr>
                <w:spacing w:val="-2"/>
              </w:rPr>
              <w:t xml:space="preserve"> </w:t>
            </w:r>
            <w:r w:rsidR="00997D0E">
              <w:t>Policy</w:t>
            </w:r>
            <w:r w:rsidR="00997D0E">
              <w:rPr>
                <w:spacing w:val="-8"/>
              </w:rPr>
              <w:t xml:space="preserve"> </w:t>
            </w:r>
            <w:r w:rsidR="00997D0E">
              <w:rPr>
                <w:spacing w:val="-2"/>
              </w:rPr>
              <w:t>Review</w:t>
            </w:r>
            <w:r w:rsidR="00997D0E">
              <w:tab/>
            </w:r>
            <w:r w:rsidR="00997D0E">
              <w:rPr>
                <w:spacing w:val="-5"/>
              </w:rPr>
              <w:t>1</w:t>
            </w:r>
          </w:hyperlink>
          <w:r w:rsidR="00997D0E">
            <w:rPr>
              <w:spacing w:val="-5"/>
            </w:rPr>
            <w:t>5</w:t>
          </w:r>
        </w:p>
        <w:p w14:paraId="34547581" w14:textId="0FBE1695" w:rsidR="00722116" w:rsidRDefault="007D4220">
          <w:pPr>
            <w:pStyle w:val="TOC1"/>
            <w:numPr>
              <w:ilvl w:val="0"/>
              <w:numId w:val="10"/>
            </w:numPr>
            <w:tabs>
              <w:tab w:val="left" w:pos="1216"/>
              <w:tab w:val="right" w:leader="dot" w:pos="9677"/>
            </w:tabs>
            <w:spacing w:before="202"/>
            <w:ind w:hanging="902"/>
          </w:pPr>
          <w:hyperlink w:anchor="_bookmark20" w:history="1">
            <w:r w:rsidR="00997D0E">
              <w:t>Financial</w:t>
            </w:r>
            <w:r w:rsidR="00997D0E">
              <w:rPr>
                <w:spacing w:val="-4"/>
              </w:rPr>
              <w:t xml:space="preserve"> </w:t>
            </w:r>
            <w:r w:rsidR="00997D0E">
              <w:rPr>
                <w:spacing w:val="-2"/>
              </w:rPr>
              <w:t>Reporting</w:t>
            </w:r>
            <w:r w:rsidR="00997D0E">
              <w:tab/>
            </w:r>
            <w:r w:rsidR="00997D0E">
              <w:rPr>
                <w:spacing w:val="-5"/>
              </w:rPr>
              <w:t>1</w:t>
            </w:r>
          </w:hyperlink>
          <w:r w:rsidR="001024E1">
            <w:rPr>
              <w:spacing w:val="-5"/>
            </w:rPr>
            <w:t>5</w:t>
          </w:r>
        </w:p>
        <w:p w14:paraId="272C92EF" w14:textId="44437D54" w:rsidR="00722116" w:rsidRDefault="007D4220">
          <w:pPr>
            <w:pStyle w:val="TOC1"/>
            <w:numPr>
              <w:ilvl w:val="0"/>
              <w:numId w:val="10"/>
            </w:numPr>
            <w:tabs>
              <w:tab w:val="left" w:pos="1216"/>
              <w:tab w:val="right" w:leader="dot" w:pos="9677"/>
            </w:tabs>
            <w:ind w:hanging="902"/>
          </w:pPr>
          <w:hyperlink w:anchor="_bookmark21" w:history="1">
            <w:r w:rsidR="00997D0E">
              <w:t>Legislative</w:t>
            </w:r>
            <w:r w:rsidR="00997D0E">
              <w:rPr>
                <w:spacing w:val="-6"/>
              </w:rPr>
              <w:t xml:space="preserve"> </w:t>
            </w:r>
            <w:r w:rsidR="00997D0E">
              <w:rPr>
                <w:spacing w:val="-2"/>
              </w:rPr>
              <w:t>Changes</w:t>
            </w:r>
            <w:r w:rsidR="00997D0E">
              <w:tab/>
            </w:r>
            <w:r w:rsidR="00997D0E">
              <w:rPr>
                <w:spacing w:val="-5"/>
              </w:rPr>
              <w:t>1</w:t>
            </w:r>
          </w:hyperlink>
          <w:r w:rsidR="00AB173E">
            <w:rPr>
              <w:spacing w:val="-5"/>
            </w:rPr>
            <w:t>5</w:t>
          </w:r>
        </w:p>
        <w:p w14:paraId="740D8FB9" w14:textId="118F4ED6" w:rsidR="00722116" w:rsidRDefault="007D4220">
          <w:pPr>
            <w:pStyle w:val="TOC1"/>
            <w:numPr>
              <w:ilvl w:val="0"/>
              <w:numId w:val="10"/>
            </w:numPr>
            <w:tabs>
              <w:tab w:val="left" w:pos="1216"/>
              <w:tab w:val="right" w:leader="dot" w:pos="9677"/>
            </w:tabs>
            <w:spacing w:before="214"/>
            <w:ind w:hanging="902"/>
          </w:pPr>
          <w:hyperlink w:anchor="_bookmark22" w:history="1">
            <w:r w:rsidR="00997D0E">
              <w:t>Disaster</w:t>
            </w:r>
            <w:r w:rsidR="00997D0E">
              <w:rPr>
                <w:spacing w:val="-4"/>
              </w:rPr>
              <w:t xml:space="preserve"> </w:t>
            </w:r>
            <w:r w:rsidR="00997D0E">
              <w:t>Recovery</w:t>
            </w:r>
            <w:r w:rsidR="00997D0E">
              <w:rPr>
                <w:spacing w:val="-6"/>
              </w:rPr>
              <w:t xml:space="preserve"> </w:t>
            </w:r>
            <w:r w:rsidR="00997D0E">
              <w:rPr>
                <w:spacing w:val="-2"/>
              </w:rPr>
              <w:t>Program</w:t>
            </w:r>
            <w:r w:rsidR="00997D0E">
              <w:tab/>
            </w:r>
            <w:r w:rsidR="00997D0E">
              <w:rPr>
                <w:spacing w:val="-5"/>
              </w:rPr>
              <w:t>1</w:t>
            </w:r>
          </w:hyperlink>
          <w:r w:rsidR="003A71AE">
            <w:rPr>
              <w:spacing w:val="-5"/>
            </w:rPr>
            <w:t>6</w:t>
          </w:r>
        </w:p>
        <w:p w14:paraId="474F8F30" w14:textId="6A919178" w:rsidR="00722116" w:rsidRDefault="00997D0E">
          <w:pPr>
            <w:pStyle w:val="TOC1"/>
            <w:numPr>
              <w:ilvl w:val="0"/>
              <w:numId w:val="10"/>
            </w:numPr>
            <w:tabs>
              <w:tab w:val="left" w:pos="1216"/>
              <w:tab w:val="right" w:leader="dot" w:pos="9677"/>
            </w:tabs>
            <w:spacing w:before="216"/>
            <w:ind w:hanging="902"/>
          </w:pPr>
          <w:r>
            <w:rPr>
              <w:spacing w:val="-2"/>
            </w:rPr>
            <w:t>Glossary</w:t>
          </w:r>
          <w:r>
            <w:tab/>
          </w:r>
          <w:r>
            <w:rPr>
              <w:spacing w:val="-5"/>
            </w:rPr>
            <w:t>1</w:t>
          </w:r>
          <w:r w:rsidR="00AB173E">
            <w:rPr>
              <w:spacing w:val="-5"/>
            </w:rPr>
            <w:t>6</w:t>
          </w:r>
        </w:p>
      </w:sdtContent>
    </w:sdt>
    <w:p w14:paraId="5234FC54" w14:textId="77777777" w:rsidR="00722116" w:rsidRDefault="00722116">
      <w:pPr>
        <w:sectPr w:rsidR="00722116">
          <w:footerReference w:type="default" r:id="rId10"/>
          <w:pgSz w:w="12240" w:h="15840"/>
          <w:pgMar w:top="1120" w:right="480" w:bottom="1500" w:left="980" w:header="0" w:footer="1310" w:gutter="0"/>
          <w:cols w:space="720"/>
        </w:sectPr>
      </w:pPr>
    </w:p>
    <w:p w14:paraId="6A0D62FF" w14:textId="76908D25" w:rsidR="0017627C" w:rsidRDefault="00997D0E" w:rsidP="009470CB">
      <w:pPr>
        <w:spacing w:before="66"/>
        <w:ind w:left="3053" w:right="2199" w:firstLine="240"/>
        <w:jc w:val="center"/>
        <w:rPr>
          <w:b/>
          <w:sz w:val="24"/>
        </w:rPr>
      </w:pPr>
      <w:r>
        <w:rPr>
          <w:b/>
          <w:sz w:val="24"/>
        </w:rPr>
        <w:lastRenderedPageBreak/>
        <w:t>ORANGE COUNTY TREASURER</w:t>
      </w:r>
    </w:p>
    <w:p w14:paraId="55C0FED4" w14:textId="5AFB47CB" w:rsidR="00722116" w:rsidRDefault="00E64C43" w:rsidP="009470CB">
      <w:pPr>
        <w:spacing w:before="66"/>
        <w:ind w:left="3053" w:right="2199" w:firstLine="240"/>
        <w:jc w:val="center"/>
        <w:rPr>
          <w:b/>
          <w:sz w:val="24"/>
        </w:rPr>
      </w:pPr>
      <w:r>
        <w:rPr>
          <w:b/>
          <w:sz w:val="24"/>
        </w:rPr>
        <w:t xml:space="preserve">STATEMENT OF </w:t>
      </w:r>
      <w:r w:rsidR="00997D0E">
        <w:rPr>
          <w:b/>
          <w:sz w:val="24"/>
        </w:rPr>
        <w:t>INVESTMENT</w:t>
      </w:r>
      <w:r w:rsidR="00997D0E">
        <w:rPr>
          <w:b/>
          <w:spacing w:val="-15"/>
          <w:sz w:val="24"/>
        </w:rPr>
        <w:t xml:space="preserve"> </w:t>
      </w:r>
      <w:r w:rsidR="00997D0E">
        <w:rPr>
          <w:b/>
          <w:sz w:val="24"/>
        </w:rPr>
        <w:t>POLICY</w:t>
      </w:r>
      <w:r w:rsidR="00997D0E">
        <w:rPr>
          <w:b/>
          <w:spacing w:val="-15"/>
          <w:sz w:val="24"/>
        </w:rPr>
        <w:t xml:space="preserve"> </w:t>
      </w:r>
    </w:p>
    <w:p w14:paraId="67FCDC76" w14:textId="77777777" w:rsidR="00722116" w:rsidRDefault="00722116">
      <w:pPr>
        <w:pStyle w:val="BodyText"/>
        <w:ind w:left="0"/>
        <w:jc w:val="left"/>
        <w:rPr>
          <w:b/>
        </w:rPr>
      </w:pPr>
    </w:p>
    <w:p w14:paraId="6AA285B6" w14:textId="77777777" w:rsidR="00722116" w:rsidRDefault="00997D0E">
      <w:pPr>
        <w:spacing w:before="1"/>
        <w:ind w:left="314"/>
        <w:rPr>
          <w:b/>
          <w:sz w:val="24"/>
        </w:rPr>
      </w:pPr>
      <w:r>
        <w:rPr>
          <w:b/>
          <w:spacing w:val="-2"/>
          <w:sz w:val="24"/>
          <w:u w:val="thick"/>
        </w:rPr>
        <w:t>PURPOSE</w:t>
      </w:r>
    </w:p>
    <w:p w14:paraId="71D08A7E" w14:textId="41BAA6A8" w:rsidR="00420A62" w:rsidRDefault="00997D0E">
      <w:pPr>
        <w:pStyle w:val="BodyText"/>
        <w:spacing w:before="273"/>
        <w:ind w:left="314" w:right="813"/>
        <w:rPr>
          <w:spacing w:val="30"/>
        </w:rPr>
      </w:pPr>
      <w:r>
        <w:t xml:space="preserve">This policy provides the structure for the prudent investment of the </w:t>
      </w:r>
      <w:r w:rsidR="008C05EC">
        <w:t xml:space="preserve">surplus </w:t>
      </w:r>
      <w:r>
        <w:t xml:space="preserve">cash balances </w:t>
      </w:r>
      <w:r w:rsidR="00420A62">
        <w:t xml:space="preserve">that are </w:t>
      </w:r>
      <w:r w:rsidR="00E07504">
        <w:t>deposited by</w:t>
      </w:r>
      <w:r>
        <w:t xml:space="preserve"> the </w:t>
      </w:r>
      <w:r w:rsidR="008C05EC">
        <w:t>County</w:t>
      </w:r>
      <w:r>
        <w:rPr>
          <w:spacing w:val="-14"/>
        </w:rPr>
        <w:t xml:space="preserve"> </w:t>
      </w:r>
      <w:r>
        <w:t>Treasurer</w:t>
      </w:r>
      <w:r>
        <w:rPr>
          <w:spacing w:val="-14"/>
        </w:rPr>
        <w:t xml:space="preserve"> </w:t>
      </w:r>
      <w:r>
        <w:t>(Treasurer)</w:t>
      </w:r>
      <w:r w:rsidR="00420A62">
        <w:t xml:space="preserve"> in the county treasury</w:t>
      </w:r>
      <w:r w:rsidR="00531DB1">
        <w:t>.</w:t>
      </w:r>
      <w:r w:rsidR="00420A62">
        <w:t xml:space="preserve">  The Treasurer</w:t>
      </w:r>
      <w:r>
        <w:t>,</w:t>
      </w:r>
      <w:r>
        <w:rPr>
          <w:spacing w:val="-13"/>
        </w:rPr>
        <w:t xml:space="preserve"> </w:t>
      </w:r>
      <w:r>
        <w:t>as</w:t>
      </w:r>
      <w:r>
        <w:rPr>
          <w:spacing w:val="-14"/>
        </w:rPr>
        <w:t xml:space="preserve"> </w:t>
      </w:r>
      <w:r>
        <w:t>the</w:t>
      </w:r>
      <w:r>
        <w:rPr>
          <w:spacing w:val="-15"/>
        </w:rPr>
        <w:t xml:space="preserve"> </w:t>
      </w:r>
      <w:r>
        <w:t>fiduciary</w:t>
      </w:r>
      <w:r>
        <w:rPr>
          <w:spacing w:val="-14"/>
        </w:rPr>
        <w:t xml:space="preserve"> </w:t>
      </w:r>
      <w:r>
        <w:t>of</w:t>
      </w:r>
      <w:r>
        <w:rPr>
          <w:spacing w:val="-15"/>
        </w:rPr>
        <w:t xml:space="preserve"> </w:t>
      </w:r>
      <w:r>
        <w:t>public</w:t>
      </w:r>
      <w:r>
        <w:rPr>
          <w:spacing w:val="-15"/>
        </w:rPr>
        <w:t xml:space="preserve"> </w:t>
      </w:r>
      <w:r>
        <w:t>funds</w:t>
      </w:r>
      <w:r w:rsidR="00A75C8C">
        <w:t>,</w:t>
      </w:r>
      <w:r w:rsidR="00420A62">
        <w:t xml:space="preserve"> is responsible for </w:t>
      </w:r>
      <w:r>
        <w:t xml:space="preserve">managing public funds wisely and prudently, maximizing cash management efficiency </w:t>
      </w:r>
      <w:r w:rsidR="00420A62">
        <w:t xml:space="preserve">for pooled funds </w:t>
      </w:r>
      <w:r>
        <w:t>to meet the daily cash flows</w:t>
      </w:r>
      <w:r>
        <w:rPr>
          <w:spacing w:val="-5"/>
        </w:rPr>
        <w:t xml:space="preserve"> </w:t>
      </w:r>
      <w:r>
        <w:t>of</w:t>
      </w:r>
      <w:r>
        <w:rPr>
          <w:spacing w:val="-6"/>
        </w:rPr>
        <w:t xml:space="preserve"> </w:t>
      </w:r>
      <w:r>
        <w:t>the</w:t>
      </w:r>
      <w:r>
        <w:rPr>
          <w:spacing w:val="-3"/>
        </w:rPr>
        <w:t xml:space="preserve"> </w:t>
      </w:r>
      <w:r>
        <w:t>entities</w:t>
      </w:r>
      <w:r>
        <w:rPr>
          <w:spacing w:val="-5"/>
        </w:rPr>
        <w:t xml:space="preserve"> </w:t>
      </w:r>
      <w:r>
        <w:t>defined</w:t>
      </w:r>
      <w:r>
        <w:rPr>
          <w:spacing w:val="-5"/>
        </w:rPr>
        <w:t xml:space="preserve"> </w:t>
      </w:r>
      <w:r>
        <w:t>in</w:t>
      </w:r>
      <w:r>
        <w:rPr>
          <w:spacing w:val="-4"/>
        </w:rPr>
        <w:t xml:space="preserve"> </w:t>
      </w:r>
      <w:r>
        <w:t>the</w:t>
      </w:r>
      <w:r>
        <w:rPr>
          <w:spacing w:val="-3"/>
        </w:rPr>
        <w:t xml:space="preserve"> </w:t>
      </w:r>
      <w:r>
        <w:t>scope</w:t>
      </w:r>
      <w:r>
        <w:rPr>
          <w:spacing w:val="-4"/>
        </w:rPr>
        <w:t xml:space="preserve"> </w:t>
      </w:r>
      <w:r>
        <w:t>section</w:t>
      </w:r>
      <w:r>
        <w:rPr>
          <w:spacing w:val="-5"/>
        </w:rPr>
        <w:t xml:space="preserve"> </w:t>
      </w:r>
      <w:r>
        <w:t>below,</w:t>
      </w:r>
      <w:r>
        <w:rPr>
          <w:spacing w:val="-5"/>
        </w:rPr>
        <w:t xml:space="preserve"> </w:t>
      </w:r>
      <w:r>
        <w:t>in</w:t>
      </w:r>
      <w:r>
        <w:rPr>
          <w:spacing w:val="-4"/>
        </w:rPr>
        <w:t xml:space="preserve"> </w:t>
      </w:r>
      <w:r>
        <w:t>accordance</w:t>
      </w:r>
      <w:r>
        <w:rPr>
          <w:spacing w:val="-6"/>
        </w:rPr>
        <w:t xml:space="preserve"> </w:t>
      </w:r>
      <w:r>
        <w:t>with</w:t>
      </w:r>
      <w:r>
        <w:rPr>
          <w:spacing w:val="-2"/>
        </w:rPr>
        <w:t xml:space="preserve"> </w:t>
      </w:r>
      <w:r w:rsidR="005D3FC0">
        <w:rPr>
          <w:spacing w:val="-2"/>
        </w:rPr>
        <w:t>the law.</w:t>
      </w:r>
      <w:r>
        <w:rPr>
          <w:spacing w:val="30"/>
        </w:rPr>
        <w:t xml:space="preserve"> </w:t>
      </w:r>
    </w:p>
    <w:p w14:paraId="77F09811" w14:textId="38141152" w:rsidR="00722116" w:rsidRDefault="00997D0E">
      <w:pPr>
        <w:pStyle w:val="BodyText"/>
        <w:spacing w:before="273"/>
        <w:ind w:left="314" w:right="813"/>
      </w:pPr>
      <w:r>
        <w:t>The</w:t>
      </w:r>
      <w:r>
        <w:rPr>
          <w:spacing w:val="-14"/>
        </w:rPr>
        <w:t xml:space="preserve"> </w:t>
      </w:r>
      <w:r w:rsidR="00E64C43">
        <w:rPr>
          <w:spacing w:val="-14"/>
        </w:rPr>
        <w:t xml:space="preserve">Statement of </w:t>
      </w:r>
      <w:r>
        <w:t>Investment</w:t>
      </w:r>
      <w:r>
        <w:rPr>
          <w:spacing w:val="-15"/>
        </w:rPr>
        <w:t xml:space="preserve"> </w:t>
      </w:r>
      <w:r>
        <w:t>Policy</w:t>
      </w:r>
      <w:r>
        <w:rPr>
          <w:spacing w:val="-15"/>
        </w:rPr>
        <w:t xml:space="preserve"> </w:t>
      </w:r>
      <w:r>
        <w:t>(IPS)</w:t>
      </w:r>
      <w:r>
        <w:rPr>
          <w:spacing w:val="-15"/>
        </w:rPr>
        <w:t xml:space="preserve"> </w:t>
      </w:r>
      <w:r>
        <w:t>is</w:t>
      </w:r>
      <w:r>
        <w:rPr>
          <w:spacing w:val="-15"/>
        </w:rPr>
        <w:t xml:space="preserve"> </w:t>
      </w:r>
      <w:r w:rsidR="008C05EC">
        <w:rPr>
          <w:spacing w:val="-15"/>
        </w:rPr>
        <w:t xml:space="preserve">rendered by the </w:t>
      </w:r>
      <w:r w:rsidR="00E07504">
        <w:rPr>
          <w:spacing w:val="-15"/>
        </w:rPr>
        <w:t>Treasurer to the</w:t>
      </w:r>
      <w:r>
        <w:rPr>
          <w:spacing w:val="-15"/>
        </w:rPr>
        <w:t xml:space="preserve"> </w:t>
      </w:r>
      <w:r>
        <w:t>County</w:t>
      </w:r>
      <w:r>
        <w:rPr>
          <w:spacing w:val="-15"/>
        </w:rPr>
        <w:t xml:space="preserve"> </w:t>
      </w:r>
      <w:r>
        <w:t>Board of</w:t>
      </w:r>
      <w:r>
        <w:rPr>
          <w:spacing w:val="-15"/>
        </w:rPr>
        <w:t xml:space="preserve"> </w:t>
      </w:r>
      <w:r>
        <w:t>Supervisors</w:t>
      </w:r>
      <w:r w:rsidR="008C05EC">
        <w:t xml:space="preserve"> (Board)</w:t>
      </w:r>
      <w:r>
        <w:rPr>
          <w:spacing w:val="-15"/>
        </w:rPr>
        <w:t xml:space="preserve"> </w:t>
      </w:r>
      <w:r>
        <w:t>as</w:t>
      </w:r>
      <w:r w:rsidR="00E07504">
        <w:rPr>
          <w:spacing w:val="-13"/>
        </w:rPr>
        <w:t xml:space="preserve"> allowed</w:t>
      </w:r>
      <w:r>
        <w:rPr>
          <w:spacing w:val="-15"/>
        </w:rPr>
        <w:t xml:space="preserve"> </w:t>
      </w:r>
      <w:r>
        <w:t>by</w:t>
      </w:r>
      <w:r>
        <w:rPr>
          <w:spacing w:val="-15"/>
        </w:rPr>
        <w:t xml:space="preserve"> </w:t>
      </w:r>
      <w:r>
        <w:t>C</w:t>
      </w:r>
      <w:r w:rsidR="00C6487B">
        <w:t xml:space="preserve">alifornia </w:t>
      </w:r>
      <w:r>
        <w:t>G</w:t>
      </w:r>
      <w:r w:rsidR="00C6487B">
        <w:t>overnment Cod</w:t>
      </w:r>
      <w:r w:rsidR="00EB7615">
        <w:t xml:space="preserve">e </w:t>
      </w:r>
      <w:r>
        <w:t>S</w:t>
      </w:r>
      <w:r w:rsidR="00EB7615">
        <w:t>ection (CGS)</w:t>
      </w:r>
      <w:r>
        <w:rPr>
          <w:spacing w:val="-13"/>
        </w:rPr>
        <w:t xml:space="preserve"> </w:t>
      </w:r>
      <w:r>
        <w:t>53646</w:t>
      </w:r>
      <w:r>
        <w:rPr>
          <w:spacing w:val="-15"/>
        </w:rPr>
        <w:t xml:space="preserve"> </w:t>
      </w:r>
      <w:r>
        <w:t>(a)(1)</w:t>
      </w:r>
      <w:r w:rsidR="00A75C8C">
        <w:t xml:space="preserve"> and (g) and recommended by the Legislature that the Treasurer continue taking this action</w:t>
      </w:r>
      <w:r w:rsidR="00420A62">
        <w:t>.  This law</w:t>
      </w:r>
      <w:r w:rsidR="008C05EC">
        <w:t xml:space="preserve"> </w:t>
      </w:r>
      <w:r w:rsidR="00902D56">
        <w:t>authorizes</w:t>
      </w:r>
      <w:r w:rsidR="008C05EC">
        <w:t xml:space="preserve"> the</w:t>
      </w:r>
      <w:r w:rsidR="006D4E48">
        <w:t xml:space="preserve"> County</w:t>
      </w:r>
      <w:r w:rsidR="008C05EC">
        <w:t xml:space="preserve"> Treasurer to annually submit a statement of investment policy </w:t>
      </w:r>
      <w:r w:rsidR="006D4E48">
        <w:t>to the Board</w:t>
      </w:r>
      <w:r w:rsidR="007D4220">
        <w:t xml:space="preserve">, which the board shall review and approve at a public meeting.  </w:t>
      </w:r>
      <w:r w:rsidR="008C05EC">
        <w:t xml:space="preserve"> Any change in the policy shall also be </w:t>
      </w:r>
      <w:r w:rsidR="007D4220">
        <w:t xml:space="preserve">reviewed and approved by the Board </w:t>
      </w:r>
      <w:r w:rsidR="008C05EC">
        <w:t>at a public meeting.</w:t>
      </w:r>
      <w:r>
        <w:rPr>
          <w:spacing w:val="-15"/>
        </w:rPr>
        <w:t xml:space="preserve"> </w:t>
      </w:r>
    </w:p>
    <w:p w14:paraId="6406B52A" w14:textId="77777777" w:rsidR="00722116" w:rsidRDefault="00722116">
      <w:pPr>
        <w:pStyle w:val="BodyText"/>
        <w:spacing w:before="6"/>
        <w:ind w:left="0"/>
        <w:jc w:val="left"/>
      </w:pPr>
    </w:p>
    <w:p w14:paraId="70610929" w14:textId="77777777" w:rsidR="00722116" w:rsidRDefault="00997D0E">
      <w:pPr>
        <w:pStyle w:val="Heading1"/>
        <w:numPr>
          <w:ilvl w:val="0"/>
          <w:numId w:val="9"/>
        </w:numPr>
        <w:tabs>
          <w:tab w:val="left" w:pos="676"/>
        </w:tabs>
        <w:ind w:hanging="362"/>
        <w:jc w:val="left"/>
      </w:pPr>
      <w:bookmarkStart w:id="0" w:name="_bookmark0"/>
      <w:bookmarkEnd w:id="0"/>
      <w:r>
        <w:rPr>
          <w:u w:val="thick"/>
        </w:rPr>
        <w:t>POLICY</w:t>
      </w:r>
      <w:r>
        <w:rPr>
          <w:spacing w:val="-3"/>
          <w:u w:val="thick"/>
        </w:rPr>
        <w:t xml:space="preserve"> </w:t>
      </w:r>
      <w:r>
        <w:rPr>
          <w:spacing w:val="-2"/>
          <w:u w:val="thick"/>
        </w:rPr>
        <w:t>STATEMENT</w:t>
      </w:r>
    </w:p>
    <w:p w14:paraId="15F8A0BA" w14:textId="0AFDDBE8" w:rsidR="00722116" w:rsidRDefault="008C05EC">
      <w:pPr>
        <w:pStyle w:val="BodyText"/>
        <w:ind w:left="676" w:right="817"/>
      </w:pPr>
      <w:r>
        <w:t>The primary objective of the Treasurer in the investing and reinvesting of surplus funds, as outlined in CGS 53600.5, shall be to safeguard the principal of the funds under its control, meet the liquidity needs of the depositor and achieve a return on the funds under its control.  This</w:t>
      </w:r>
      <w:r>
        <w:rPr>
          <w:spacing w:val="-1"/>
        </w:rPr>
        <w:t xml:space="preserve"> </w:t>
      </w:r>
      <w:r>
        <w:t>IPS</w:t>
      </w:r>
      <w:r>
        <w:rPr>
          <w:spacing w:val="-3"/>
        </w:rPr>
        <w:t xml:space="preserve"> </w:t>
      </w:r>
      <w:r>
        <w:t>is</w:t>
      </w:r>
      <w:r>
        <w:rPr>
          <w:spacing w:val="-3"/>
        </w:rPr>
        <w:t xml:space="preserve"> </w:t>
      </w:r>
      <w:r>
        <w:t>more</w:t>
      </w:r>
      <w:r>
        <w:rPr>
          <w:spacing w:val="-5"/>
        </w:rPr>
        <w:t xml:space="preserve"> </w:t>
      </w:r>
      <w:r>
        <w:t>restrictive</w:t>
      </w:r>
      <w:r>
        <w:rPr>
          <w:spacing w:val="-3"/>
        </w:rPr>
        <w:t xml:space="preserve"> </w:t>
      </w:r>
      <w:r>
        <w:t>than</w:t>
      </w:r>
      <w:r>
        <w:rPr>
          <w:spacing w:val="-1"/>
        </w:rPr>
        <w:t xml:space="preserve"> </w:t>
      </w:r>
      <w:r>
        <w:t>State</w:t>
      </w:r>
      <w:r>
        <w:rPr>
          <w:spacing w:val="-4"/>
        </w:rPr>
        <w:t xml:space="preserve"> </w:t>
      </w:r>
      <w:r>
        <w:t>law</w:t>
      </w:r>
      <w:r>
        <w:rPr>
          <w:spacing w:val="-4"/>
        </w:rPr>
        <w:t xml:space="preserve"> </w:t>
      </w:r>
      <w:r>
        <w:t>in</w:t>
      </w:r>
      <w:r>
        <w:rPr>
          <w:spacing w:val="-3"/>
        </w:rPr>
        <w:t xml:space="preserve"> </w:t>
      </w:r>
      <w:r>
        <w:t>certain</w:t>
      </w:r>
      <w:r>
        <w:rPr>
          <w:spacing w:val="-1"/>
        </w:rPr>
        <w:t xml:space="preserve"> </w:t>
      </w:r>
      <w:r>
        <w:t>areas.</w:t>
      </w:r>
      <w:r>
        <w:rPr>
          <w:spacing w:val="40"/>
        </w:rPr>
        <w:t xml:space="preserve"> </w:t>
      </w:r>
      <w:r>
        <w:t xml:space="preserve"> </w:t>
      </w:r>
      <w:r w:rsidR="00997D0E">
        <w:t>The Orange County Investment Fund (OCIF)</w:t>
      </w:r>
      <w:r w:rsidR="00F0441C">
        <w:t xml:space="preserve"> </w:t>
      </w:r>
      <w:r w:rsidR="00997D0E">
        <w:t xml:space="preserve">includes all </w:t>
      </w:r>
      <w:r>
        <w:t xml:space="preserve">surplus </w:t>
      </w:r>
      <w:r w:rsidR="00997D0E">
        <w:t xml:space="preserve">cash balances </w:t>
      </w:r>
      <w:r w:rsidR="00F0441C">
        <w:t>invested by</w:t>
      </w:r>
      <w:r w:rsidR="00997D0E">
        <w:t xml:space="preserve"> the Treasurer</w:t>
      </w:r>
      <w:r w:rsidR="00997D0E">
        <w:rPr>
          <w:spacing w:val="-2"/>
        </w:rPr>
        <w:t>.</w:t>
      </w:r>
    </w:p>
    <w:p w14:paraId="7E3AC493" w14:textId="77777777" w:rsidR="00722116" w:rsidRDefault="00722116">
      <w:pPr>
        <w:pStyle w:val="BodyText"/>
        <w:spacing w:before="7"/>
        <w:ind w:left="0"/>
        <w:jc w:val="left"/>
      </w:pPr>
    </w:p>
    <w:p w14:paraId="2F9446C5" w14:textId="77777777" w:rsidR="00722116" w:rsidRDefault="00997D0E">
      <w:pPr>
        <w:pStyle w:val="Heading1"/>
        <w:numPr>
          <w:ilvl w:val="0"/>
          <w:numId w:val="9"/>
        </w:numPr>
        <w:tabs>
          <w:tab w:val="left" w:pos="683"/>
        </w:tabs>
        <w:spacing w:before="1"/>
        <w:ind w:left="683" w:hanging="369"/>
        <w:jc w:val="left"/>
      </w:pPr>
      <w:bookmarkStart w:id="1" w:name="_bookmark1"/>
      <w:bookmarkEnd w:id="1"/>
      <w:r>
        <w:rPr>
          <w:spacing w:val="-2"/>
          <w:u w:val="thick"/>
        </w:rPr>
        <w:t>SCOPE</w:t>
      </w:r>
    </w:p>
    <w:p w14:paraId="666BC7B5" w14:textId="4D2CAE7D" w:rsidR="00722116" w:rsidRPr="002B0BC3" w:rsidRDefault="00997D0E">
      <w:pPr>
        <w:pStyle w:val="BodyText"/>
        <w:spacing w:before="271"/>
        <w:ind w:left="676" w:right="696"/>
      </w:pPr>
      <w:r>
        <w:t xml:space="preserve">This IPS governs the investment of the </w:t>
      </w:r>
      <w:r w:rsidR="00F0441C">
        <w:t xml:space="preserve">pooled </w:t>
      </w:r>
      <w:r>
        <w:t>funds</w:t>
      </w:r>
      <w:r w:rsidR="00F0441C">
        <w:t xml:space="preserve"> and specific investment account funds that are</w:t>
      </w:r>
      <w:r>
        <w:t xml:space="preserve"> required to be deposited with the Treasurer into the county</w:t>
      </w:r>
      <w:r>
        <w:rPr>
          <w:spacing w:val="-3"/>
        </w:rPr>
        <w:t xml:space="preserve"> </w:t>
      </w:r>
      <w:r>
        <w:t>treasury.</w:t>
      </w:r>
      <w:r>
        <w:rPr>
          <w:spacing w:val="40"/>
        </w:rPr>
        <w:t xml:space="preserve"> </w:t>
      </w:r>
      <w:r>
        <w:t>The scope</w:t>
      </w:r>
      <w:r>
        <w:rPr>
          <w:spacing w:val="-4"/>
        </w:rPr>
        <w:t xml:space="preserve"> </w:t>
      </w:r>
      <w:r>
        <w:t>of</w:t>
      </w:r>
      <w:r>
        <w:rPr>
          <w:spacing w:val="-3"/>
        </w:rPr>
        <w:t xml:space="preserve"> </w:t>
      </w:r>
      <w:r>
        <w:t>the</w:t>
      </w:r>
      <w:r>
        <w:rPr>
          <w:spacing w:val="-2"/>
        </w:rPr>
        <w:t xml:space="preserve"> </w:t>
      </w:r>
      <w:r>
        <w:t xml:space="preserve">IPS </w:t>
      </w:r>
      <w:r w:rsidRPr="003C6806">
        <w:t>excludes</w:t>
      </w:r>
      <w:r w:rsidRPr="00E65F44">
        <w:t xml:space="preserve"> </w:t>
      </w:r>
      <w:r w:rsidR="003C6806" w:rsidRPr="00E65F44">
        <w:t xml:space="preserve">monies held by a trustee or fiscal agent </w:t>
      </w:r>
      <w:r w:rsidR="00A75C8C">
        <w:t xml:space="preserve">that are not surplus funds </w:t>
      </w:r>
      <w:r w:rsidR="003C6806" w:rsidRPr="00E65F44">
        <w:t xml:space="preserve">and </w:t>
      </w:r>
      <w:r w:rsidR="00A75C8C">
        <w:t xml:space="preserve">that are </w:t>
      </w:r>
      <w:r w:rsidR="003C6806" w:rsidRPr="00E65F44">
        <w:t xml:space="preserve">pledged to the payment or security of bonds or other indebtedness, or obligations under a lease, installment sale, or other agreement of a local agency, or certificates of participation in those bonds, indebtedness, or lease installment sale or other agreements </w:t>
      </w:r>
      <w:r w:rsidR="004F6F40" w:rsidRPr="002B0BC3">
        <w:t xml:space="preserve">that </w:t>
      </w:r>
      <w:r w:rsidR="001E3075" w:rsidRPr="002B0BC3">
        <w:t>shall be</w:t>
      </w:r>
      <w:r w:rsidR="004F6F40" w:rsidRPr="00213A35">
        <w:t xml:space="preserve"> invested in accordance with GCS 53601(m).</w:t>
      </w:r>
    </w:p>
    <w:p w14:paraId="4FD96A48" w14:textId="77777777" w:rsidR="00722116" w:rsidRPr="006E038B" w:rsidRDefault="00722116">
      <w:pPr>
        <w:pStyle w:val="BodyText"/>
        <w:spacing w:before="86"/>
        <w:ind w:left="0"/>
        <w:jc w:val="left"/>
      </w:pPr>
    </w:p>
    <w:p w14:paraId="62CF2BD6" w14:textId="77777777" w:rsidR="00722116" w:rsidRDefault="00997D0E">
      <w:pPr>
        <w:pStyle w:val="ListParagraph"/>
        <w:numPr>
          <w:ilvl w:val="1"/>
          <w:numId w:val="9"/>
        </w:numPr>
        <w:tabs>
          <w:tab w:val="left" w:pos="1034"/>
        </w:tabs>
        <w:ind w:left="1034" w:hanging="360"/>
        <w:rPr>
          <w:b/>
          <w:sz w:val="24"/>
        </w:rPr>
      </w:pPr>
      <w:r>
        <w:rPr>
          <w:b/>
          <w:spacing w:val="-2"/>
          <w:sz w:val="24"/>
        </w:rPr>
        <w:t>FUNDS</w:t>
      </w:r>
    </w:p>
    <w:p w14:paraId="40D1AF39" w14:textId="32942EB0" w:rsidR="00722116" w:rsidRDefault="00997D0E">
      <w:pPr>
        <w:pStyle w:val="BodyText"/>
        <w:spacing w:before="3"/>
        <w:ind w:left="1036" w:right="807"/>
      </w:pPr>
      <w:r>
        <w:t>As</w:t>
      </w:r>
      <w:r>
        <w:rPr>
          <w:spacing w:val="-11"/>
        </w:rPr>
        <w:t xml:space="preserve"> </w:t>
      </w:r>
      <w:r>
        <w:t>required</w:t>
      </w:r>
      <w:r>
        <w:rPr>
          <w:spacing w:val="-11"/>
        </w:rPr>
        <w:t xml:space="preserve"> </w:t>
      </w:r>
      <w:r>
        <w:t>by</w:t>
      </w:r>
      <w:r>
        <w:rPr>
          <w:spacing w:val="-11"/>
        </w:rPr>
        <w:t xml:space="preserve"> </w:t>
      </w:r>
      <w:r w:rsidR="008C05EC">
        <w:t>GCS 27000</w:t>
      </w:r>
      <w:r>
        <w:t>,</w:t>
      </w:r>
      <w:r>
        <w:rPr>
          <w:spacing w:val="-8"/>
        </w:rPr>
        <w:t xml:space="preserve"> </w:t>
      </w:r>
      <w:r>
        <w:t>the</w:t>
      </w:r>
      <w:r>
        <w:rPr>
          <w:spacing w:val="-11"/>
        </w:rPr>
        <w:t xml:space="preserve"> </w:t>
      </w:r>
      <w:r>
        <w:t>Treasurer</w:t>
      </w:r>
      <w:r>
        <w:rPr>
          <w:spacing w:val="-11"/>
        </w:rPr>
        <w:t xml:space="preserve"> </w:t>
      </w:r>
      <w:r>
        <w:t>shall</w:t>
      </w:r>
      <w:r>
        <w:rPr>
          <w:spacing w:val="-10"/>
        </w:rPr>
        <w:t xml:space="preserve"> </w:t>
      </w:r>
      <w:r>
        <w:t>receive</w:t>
      </w:r>
      <w:r>
        <w:rPr>
          <w:spacing w:val="-12"/>
        </w:rPr>
        <w:t xml:space="preserve"> </w:t>
      </w:r>
      <w:r>
        <w:t>and</w:t>
      </w:r>
      <w:r>
        <w:rPr>
          <w:spacing w:val="-11"/>
        </w:rPr>
        <w:t xml:space="preserve"> </w:t>
      </w:r>
      <w:r>
        <w:t>keep</w:t>
      </w:r>
      <w:r>
        <w:rPr>
          <w:spacing w:val="-11"/>
        </w:rPr>
        <w:t xml:space="preserve"> </w:t>
      </w:r>
      <w:r>
        <w:t>all</w:t>
      </w:r>
      <w:r>
        <w:rPr>
          <w:spacing w:val="-10"/>
        </w:rPr>
        <w:t xml:space="preserve"> </w:t>
      </w:r>
      <w:r>
        <w:t>money</w:t>
      </w:r>
      <w:r>
        <w:rPr>
          <w:spacing w:val="-11"/>
        </w:rPr>
        <w:t xml:space="preserve"> </w:t>
      </w:r>
      <w:r>
        <w:t>safely</w:t>
      </w:r>
      <w:r>
        <w:rPr>
          <w:spacing w:val="-10"/>
        </w:rPr>
        <w:t xml:space="preserve"> </w:t>
      </w:r>
      <w:r>
        <w:t>for</w:t>
      </w:r>
      <w:r>
        <w:rPr>
          <w:spacing w:val="-12"/>
        </w:rPr>
        <w:t xml:space="preserve"> </w:t>
      </w:r>
      <w:r>
        <w:t>the</w:t>
      </w:r>
      <w:r>
        <w:rPr>
          <w:spacing w:val="-11"/>
        </w:rPr>
        <w:t xml:space="preserve"> </w:t>
      </w:r>
      <w:r>
        <w:t>County and</w:t>
      </w:r>
      <w:r>
        <w:rPr>
          <w:spacing w:val="-6"/>
        </w:rPr>
        <w:t xml:space="preserve"> </w:t>
      </w:r>
      <w:r>
        <w:t>for</w:t>
      </w:r>
      <w:r>
        <w:rPr>
          <w:spacing w:val="-7"/>
        </w:rPr>
        <w:t xml:space="preserve"> </w:t>
      </w:r>
      <w:r>
        <w:t>the</w:t>
      </w:r>
      <w:r>
        <w:rPr>
          <w:spacing w:val="-6"/>
        </w:rPr>
        <w:t xml:space="preserve"> </w:t>
      </w:r>
      <w:r>
        <w:t>Educational</w:t>
      </w:r>
      <w:r>
        <w:rPr>
          <w:spacing w:val="-5"/>
        </w:rPr>
        <w:t xml:space="preserve"> </w:t>
      </w:r>
      <w:r>
        <w:t>Districts.</w:t>
      </w:r>
      <w:r>
        <w:rPr>
          <w:spacing w:val="40"/>
        </w:rPr>
        <w:t xml:space="preserve"> </w:t>
      </w:r>
      <w:r>
        <w:t>These</w:t>
      </w:r>
      <w:r>
        <w:rPr>
          <w:spacing w:val="-7"/>
        </w:rPr>
        <w:t xml:space="preserve"> </w:t>
      </w:r>
      <w:r>
        <w:t>funds</w:t>
      </w:r>
      <w:r>
        <w:rPr>
          <w:spacing w:val="-6"/>
        </w:rPr>
        <w:t xml:space="preserve"> </w:t>
      </w:r>
      <w:r>
        <w:t>exclude</w:t>
      </w:r>
      <w:r>
        <w:rPr>
          <w:spacing w:val="-6"/>
        </w:rPr>
        <w:t xml:space="preserve"> </w:t>
      </w:r>
      <w:r>
        <w:t>money</w:t>
      </w:r>
      <w:r>
        <w:rPr>
          <w:spacing w:val="-6"/>
        </w:rPr>
        <w:t xml:space="preserve"> </w:t>
      </w:r>
      <w:r>
        <w:t>that</w:t>
      </w:r>
      <w:r>
        <w:rPr>
          <w:spacing w:val="-6"/>
        </w:rPr>
        <w:t xml:space="preserve"> </w:t>
      </w:r>
      <w:r>
        <w:t>is</w:t>
      </w:r>
      <w:r>
        <w:rPr>
          <w:spacing w:val="-5"/>
        </w:rPr>
        <w:t xml:space="preserve"> </w:t>
      </w:r>
      <w:r>
        <w:t>in</w:t>
      </w:r>
      <w:r>
        <w:rPr>
          <w:spacing w:val="-8"/>
        </w:rPr>
        <w:t xml:space="preserve"> </w:t>
      </w:r>
      <w:r>
        <w:t>revolving</w:t>
      </w:r>
      <w:r>
        <w:rPr>
          <w:spacing w:val="-6"/>
        </w:rPr>
        <w:t xml:space="preserve"> </w:t>
      </w:r>
      <w:r>
        <w:t>accounts</w:t>
      </w:r>
      <w:r>
        <w:rPr>
          <w:spacing w:val="-5"/>
        </w:rPr>
        <w:t xml:space="preserve"> </w:t>
      </w:r>
      <w:r>
        <w:t>at the County or Educational Districts that may be established by the governing body.</w:t>
      </w:r>
      <w:r>
        <w:rPr>
          <w:spacing w:val="40"/>
        </w:rPr>
        <w:t xml:space="preserve"> </w:t>
      </w:r>
      <w:r>
        <w:t>In addition, State law allows the Treasurer to accept funds from local agencies for investment purposes.</w:t>
      </w:r>
      <w:r>
        <w:rPr>
          <w:spacing w:val="40"/>
        </w:rPr>
        <w:t xml:space="preserve"> </w:t>
      </w:r>
      <w:proofErr w:type="gramStart"/>
      <w:r w:rsidR="00F07EC2">
        <w:t xml:space="preserve">All </w:t>
      </w:r>
      <w:r w:rsidR="00A75C8C">
        <w:t>of</w:t>
      </w:r>
      <w:proofErr w:type="gramEnd"/>
      <w:r w:rsidR="00A75C8C">
        <w:t xml:space="preserve"> the Treasurer’s Assets in the </w:t>
      </w:r>
      <w:r>
        <w:t>County Treasury are reported in the County’s Annual Comprehensive Financial Report (ACFR) and include:</w:t>
      </w:r>
    </w:p>
    <w:p w14:paraId="473BE88F" w14:textId="77777777" w:rsidR="00722116" w:rsidRDefault="00997D0E">
      <w:pPr>
        <w:pStyle w:val="ListParagraph"/>
        <w:numPr>
          <w:ilvl w:val="2"/>
          <w:numId w:val="9"/>
        </w:numPr>
        <w:tabs>
          <w:tab w:val="left" w:pos="1756"/>
        </w:tabs>
        <w:spacing w:before="202" w:line="293" w:lineRule="exact"/>
        <w:ind w:hanging="362"/>
        <w:rPr>
          <w:sz w:val="24"/>
        </w:rPr>
      </w:pPr>
      <w:r>
        <w:rPr>
          <w:sz w:val="24"/>
        </w:rPr>
        <w:t>Governmental</w:t>
      </w:r>
      <w:r>
        <w:rPr>
          <w:spacing w:val="-1"/>
          <w:sz w:val="24"/>
        </w:rPr>
        <w:t xml:space="preserve"> </w:t>
      </w:r>
      <w:r>
        <w:rPr>
          <w:sz w:val="24"/>
        </w:rPr>
        <w:t>Funds,</w:t>
      </w:r>
      <w:r>
        <w:rPr>
          <w:spacing w:val="-2"/>
          <w:sz w:val="24"/>
        </w:rPr>
        <w:t xml:space="preserve"> </w:t>
      </w:r>
      <w:r>
        <w:rPr>
          <w:sz w:val="24"/>
        </w:rPr>
        <w:t>including</w:t>
      </w:r>
      <w:r>
        <w:rPr>
          <w:spacing w:val="-1"/>
          <w:sz w:val="24"/>
        </w:rPr>
        <w:t xml:space="preserve"> </w:t>
      </w:r>
      <w:r>
        <w:rPr>
          <w:sz w:val="24"/>
        </w:rPr>
        <w:t>the</w:t>
      </w:r>
      <w:r>
        <w:rPr>
          <w:spacing w:val="-2"/>
          <w:sz w:val="24"/>
        </w:rPr>
        <w:t xml:space="preserve"> </w:t>
      </w:r>
      <w:r>
        <w:rPr>
          <w:sz w:val="24"/>
        </w:rPr>
        <w:t xml:space="preserve">General </w:t>
      </w:r>
      <w:r>
        <w:rPr>
          <w:spacing w:val="-4"/>
          <w:sz w:val="24"/>
        </w:rPr>
        <w:t>Fund</w:t>
      </w:r>
    </w:p>
    <w:p w14:paraId="6055A165" w14:textId="77777777" w:rsidR="00722116" w:rsidRDefault="00997D0E">
      <w:pPr>
        <w:pStyle w:val="ListParagraph"/>
        <w:numPr>
          <w:ilvl w:val="2"/>
          <w:numId w:val="9"/>
        </w:numPr>
        <w:tabs>
          <w:tab w:val="left" w:pos="1756"/>
        </w:tabs>
        <w:spacing w:line="293" w:lineRule="exact"/>
        <w:ind w:hanging="362"/>
        <w:rPr>
          <w:sz w:val="24"/>
        </w:rPr>
      </w:pPr>
      <w:r>
        <w:rPr>
          <w:sz w:val="24"/>
        </w:rPr>
        <w:t>Enterprise</w:t>
      </w:r>
      <w:r>
        <w:rPr>
          <w:spacing w:val="-2"/>
          <w:sz w:val="24"/>
        </w:rPr>
        <w:t xml:space="preserve"> </w:t>
      </w:r>
      <w:r>
        <w:rPr>
          <w:spacing w:val="-4"/>
          <w:sz w:val="24"/>
        </w:rPr>
        <w:t>Funds</w:t>
      </w:r>
    </w:p>
    <w:p w14:paraId="501D8BAA" w14:textId="1E05529E" w:rsidR="00722116" w:rsidRPr="001024E1" w:rsidRDefault="00997D0E">
      <w:pPr>
        <w:pStyle w:val="ListParagraph"/>
        <w:numPr>
          <w:ilvl w:val="2"/>
          <w:numId w:val="9"/>
        </w:numPr>
        <w:tabs>
          <w:tab w:val="left" w:pos="1756"/>
        </w:tabs>
        <w:spacing w:line="293" w:lineRule="exact"/>
        <w:ind w:hanging="362"/>
        <w:rPr>
          <w:sz w:val="24"/>
        </w:rPr>
      </w:pPr>
      <w:r>
        <w:rPr>
          <w:sz w:val="24"/>
        </w:rPr>
        <w:t>Fiduciary</w:t>
      </w:r>
      <w:r>
        <w:rPr>
          <w:spacing w:val="-6"/>
          <w:sz w:val="24"/>
        </w:rPr>
        <w:t xml:space="preserve"> </w:t>
      </w:r>
      <w:r>
        <w:rPr>
          <w:spacing w:val="-2"/>
          <w:sz w:val="24"/>
        </w:rPr>
        <w:t>Funds</w:t>
      </w:r>
    </w:p>
    <w:p w14:paraId="1F6F3BE1" w14:textId="5E630559" w:rsidR="001024E1" w:rsidRDefault="001024E1">
      <w:pPr>
        <w:pStyle w:val="ListParagraph"/>
        <w:numPr>
          <w:ilvl w:val="2"/>
          <w:numId w:val="9"/>
        </w:numPr>
        <w:tabs>
          <w:tab w:val="left" w:pos="1756"/>
        </w:tabs>
        <w:spacing w:line="293" w:lineRule="exact"/>
        <w:ind w:hanging="362"/>
        <w:rPr>
          <w:sz w:val="24"/>
        </w:rPr>
      </w:pPr>
      <w:r w:rsidRPr="00F07EC2">
        <w:rPr>
          <w:sz w:val="24"/>
        </w:rPr>
        <w:t>Any other funds or new funds created by the Count</w:t>
      </w:r>
      <w:r>
        <w:rPr>
          <w:sz w:val="24"/>
        </w:rPr>
        <w:t>y</w:t>
      </w:r>
    </w:p>
    <w:p w14:paraId="16EEAC54" w14:textId="179BE5AA" w:rsidR="00722116" w:rsidRDefault="00997D0E" w:rsidP="001024E1">
      <w:pPr>
        <w:pStyle w:val="BodyText"/>
        <w:spacing w:before="64" w:line="254" w:lineRule="auto"/>
        <w:ind w:left="720" w:right="700"/>
      </w:pPr>
      <w:r>
        <w:t xml:space="preserve">The Treasurer invests all </w:t>
      </w:r>
      <w:r w:rsidR="00AB173E">
        <w:t xml:space="preserve">surplus </w:t>
      </w:r>
      <w:r>
        <w:t xml:space="preserve">funds covered by this IPS either in the pooled funds or as a </w:t>
      </w:r>
      <w:r>
        <w:lastRenderedPageBreak/>
        <w:t>specific investment</w:t>
      </w:r>
      <w:r>
        <w:rPr>
          <w:spacing w:val="-8"/>
        </w:rPr>
        <w:t xml:space="preserve"> </w:t>
      </w:r>
      <w:r>
        <w:t>account,</w:t>
      </w:r>
      <w:r>
        <w:rPr>
          <w:spacing w:val="-8"/>
        </w:rPr>
        <w:t xml:space="preserve"> </w:t>
      </w:r>
      <w:r>
        <w:t>and</w:t>
      </w:r>
      <w:r>
        <w:rPr>
          <w:spacing w:val="-7"/>
        </w:rPr>
        <w:t xml:space="preserve"> </w:t>
      </w:r>
      <w:r>
        <w:t>all</w:t>
      </w:r>
      <w:r>
        <w:rPr>
          <w:spacing w:val="-8"/>
        </w:rPr>
        <w:t xml:space="preserve"> </w:t>
      </w:r>
      <w:r>
        <w:t>these</w:t>
      </w:r>
      <w:r>
        <w:rPr>
          <w:spacing w:val="-9"/>
        </w:rPr>
        <w:t xml:space="preserve"> </w:t>
      </w:r>
      <w:r>
        <w:t>investments</w:t>
      </w:r>
      <w:r>
        <w:rPr>
          <w:spacing w:val="-8"/>
        </w:rPr>
        <w:t xml:space="preserve"> </w:t>
      </w:r>
      <w:r>
        <w:t>shall</w:t>
      </w:r>
      <w:r>
        <w:rPr>
          <w:spacing w:val="-6"/>
        </w:rPr>
        <w:t xml:space="preserve"> </w:t>
      </w:r>
      <w:r>
        <w:t>also</w:t>
      </w:r>
      <w:r>
        <w:rPr>
          <w:spacing w:val="-8"/>
        </w:rPr>
        <w:t xml:space="preserve"> </w:t>
      </w:r>
      <w:r>
        <w:t>be</w:t>
      </w:r>
      <w:r>
        <w:rPr>
          <w:spacing w:val="-9"/>
        </w:rPr>
        <w:t xml:space="preserve"> </w:t>
      </w:r>
      <w:r>
        <w:t>governed</w:t>
      </w:r>
      <w:r>
        <w:rPr>
          <w:spacing w:val="-7"/>
        </w:rPr>
        <w:t xml:space="preserve"> </w:t>
      </w:r>
      <w:r>
        <w:t>by</w:t>
      </w:r>
      <w:r>
        <w:rPr>
          <w:spacing w:val="-8"/>
        </w:rPr>
        <w:t xml:space="preserve"> </w:t>
      </w:r>
      <w:r>
        <w:t>the</w:t>
      </w:r>
      <w:r>
        <w:rPr>
          <w:spacing w:val="-7"/>
        </w:rPr>
        <w:t xml:space="preserve"> </w:t>
      </w:r>
      <w:r>
        <w:t>Government</w:t>
      </w:r>
      <w:r>
        <w:rPr>
          <w:spacing w:val="-8"/>
        </w:rPr>
        <w:t xml:space="preserve"> </w:t>
      </w:r>
      <w:r>
        <w:t>Code</w:t>
      </w:r>
      <w:r>
        <w:rPr>
          <w:spacing w:val="-9"/>
        </w:rPr>
        <w:t xml:space="preserve"> </w:t>
      </w:r>
      <w:r>
        <w:t>and must comply with the specific limitations set for them in this IPS.</w:t>
      </w:r>
    </w:p>
    <w:p w14:paraId="5D55D606" w14:textId="77777777" w:rsidR="00722116" w:rsidRDefault="00722116">
      <w:pPr>
        <w:pStyle w:val="BodyText"/>
        <w:spacing w:before="68"/>
        <w:ind w:left="0"/>
        <w:jc w:val="left"/>
      </w:pPr>
    </w:p>
    <w:p w14:paraId="41009745" w14:textId="77777777" w:rsidR="00722116" w:rsidRDefault="00997D0E">
      <w:pPr>
        <w:pStyle w:val="ListParagraph"/>
        <w:numPr>
          <w:ilvl w:val="0"/>
          <w:numId w:val="8"/>
        </w:numPr>
        <w:tabs>
          <w:tab w:val="left" w:pos="994"/>
        </w:tabs>
        <w:ind w:left="994" w:hanging="320"/>
        <w:jc w:val="both"/>
        <w:rPr>
          <w:b/>
          <w:sz w:val="24"/>
        </w:rPr>
      </w:pPr>
      <w:r>
        <w:rPr>
          <w:b/>
          <w:sz w:val="24"/>
        </w:rPr>
        <w:t>Pooled</w:t>
      </w:r>
      <w:r>
        <w:rPr>
          <w:b/>
          <w:spacing w:val="-3"/>
          <w:sz w:val="24"/>
        </w:rPr>
        <w:t xml:space="preserve"> </w:t>
      </w:r>
      <w:r>
        <w:rPr>
          <w:b/>
          <w:spacing w:val="-2"/>
          <w:sz w:val="24"/>
        </w:rPr>
        <w:t>Funds:</w:t>
      </w:r>
    </w:p>
    <w:p w14:paraId="4EB80BE8" w14:textId="4F5CC8EA" w:rsidR="00722116" w:rsidRDefault="00997D0E">
      <w:pPr>
        <w:pStyle w:val="BodyText"/>
        <w:spacing w:before="5"/>
        <w:ind w:left="1036" w:right="807"/>
      </w:pPr>
      <w:r>
        <w:t>The pooled funds name is the Orange County Treasurer’s Pool (OCTP). County treasuries operate</w:t>
      </w:r>
      <w:r>
        <w:rPr>
          <w:spacing w:val="-7"/>
        </w:rPr>
        <w:t xml:space="preserve"> </w:t>
      </w:r>
      <w:r>
        <w:t>in</w:t>
      </w:r>
      <w:r>
        <w:rPr>
          <w:spacing w:val="-8"/>
        </w:rPr>
        <w:t xml:space="preserve"> </w:t>
      </w:r>
      <w:r>
        <w:t>the</w:t>
      </w:r>
      <w:r>
        <w:rPr>
          <w:spacing w:val="-9"/>
        </w:rPr>
        <w:t xml:space="preserve"> </w:t>
      </w:r>
      <w:r>
        <w:t>public</w:t>
      </w:r>
      <w:r>
        <w:rPr>
          <w:spacing w:val="-7"/>
        </w:rPr>
        <w:t xml:space="preserve"> </w:t>
      </w:r>
      <w:r>
        <w:t>interest</w:t>
      </w:r>
      <w:r>
        <w:rPr>
          <w:spacing w:val="-8"/>
        </w:rPr>
        <w:t xml:space="preserve"> </w:t>
      </w:r>
      <w:r>
        <w:t>when</w:t>
      </w:r>
      <w:r>
        <w:rPr>
          <w:spacing w:val="-6"/>
        </w:rPr>
        <w:t xml:space="preserve"> </w:t>
      </w:r>
      <w:r>
        <w:t>they</w:t>
      </w:r>
      <w:r>
        <w:rPr>
          <w:spacing w:val="-9"/>
        </w:rPr>
        <w:t xml:space="preserve"> </w:t>
      </w:r>
      <w:r>
        <w:t>consolidate</w:t>
      </w:r>
      <w:r>
        <w:rPr>
          <w:spacing w:val="-9"/>
        </w:rPr>
        <w:t xml:space="preserve"> </w:t>
      </w:r>
      <w:r>
        <w:t>banking</w:t>
      </w:r>
      <w:r>
        <w:rPr>
          <w:spacing w:val="-5"/>
        </w:rPr>
        <w:t xml:space="preserve"> </w:t>
      </w:r>
      <w:r>
        <w:t>and</w:t>
      </w:r>
      <w:r>
        <w:rPr>
          <w:spacing w:val="-8"/>
        </w:rPr>
        <w:t xml:space="preserve"> </w:t>
      </w:r>
      <w:r>
        <w:t>investment</w:t>
      </w:r>
      <w:r>
        <w:rPr>
          <w:spacing w:val="-6"/>
        </w:rPr>
        <w:t xml:space="preserve"> </w:t>
      </w:r>
      <w:r>
        <w:t>activities,</w:t>
      </w:r>
      <w:r>
        <w:rPr>
          <w:spacing w:val="-9"/>
        </w:rPr>
        <w:t xml:space="preserve"> </w:t>
      </w:r>
      <w:r>
        <w:t>reduce duplication, achieve economies of scale and carry out coherent and consolidated investment strategies per California Government Code Section 27130</w:t>
      </w:r>
      <w:r w:rsidR="00A75C8C">
        <w:t xml:space="preserve"> and 53635</w:t>
      </w:r>
      <w:r>
        <w:t>. Pooled funds allow for more efficient cash flow matchings, a reduction in transaction costs, and improve market access. IPS</w:t>
      </w:r>
      <w:r>
        <w:rPr>
          <w:spacing w:val="-12"/>
        </w:rPr>
        <w:t xml:space="preserve"> </w:t>
      </w:r>
      <w:r>
        <w:t>compliance</w:t>
      </w:r>
      <w:r>
        <w:rPr>
          <w:spacing w:val="-14"/>
        </w:rPr>
        <w:t xml:space="preserve"> </w:t>
      </w:r>
      <w:r>
        <w:t>will</w:t>
      </w:r>
      <w:r>
        <w:rPr>
          <w:spacing w:val="-12"/>
        </w:rPr>
        <w:t xml:space="preserve"> </w:t>
      </w:r>
      <w:r>
        <w:t>be</w:t>
      </w:r>
      <w:r>
        <w:rPr>
          <w:spacing w:val="-14"/>
        </w:rPr>
        <w:t xml:space="preserve"> </w:t>
      </w:r>
      <w:r>
        <w:t>done</w:t>
      </w:r>
      <w:r>
        <w:rPr>
          <w:spacing w:val="-14"/>
        </w:rPr>
        <w:t xml:space="preserve"> </w:t>
      </w:r>
      <w:r>
        <w:t>on</w:t>
      </w:r>
      <w:r>
        <w:rPr>
          <w:spacing w:val="-12"/>
        </w:rPr>
        <w:t xml:space="preserve"> </w:t>
      </w:r>
      <w:r>
        <w:t>total</w:t>
      </w:r>
      <w:r>
        <w:rPr>
          <w:spacing w:val="-12"/>
        </w:rPr>
        <w:t xml:space="preserve"> </w:t>
      </w:r>
      <w:r>
        <w:t>OCTP.</w:t>
      </w:r>
      <w:r>
        <w:rPr>
          <w:spacing w:val="32"/>
        </w:rPr>
        <w:t xml:space="preserve"> </w:t>
      </w:r>
      <w:r w:rsidR="00FF794E">
        <w:t>CGS</w:t>
      </w:r>
      <w:r w:rsidR="00FF794E">
        <w:rPr>
          <w:spacing w:val="-13"/>
        </w:rPr>
        <w:t xml:space="preserve"> </w:t>
      </w:r>
      <w:r>
        <w:t>53600</w:t>
      </w:r>
      <w:r>
        <w:rPr>
          <w:spacing w:val="-13"/>
        </w:rPr>
        <w:t xml:space="preserve"> </w:t>
      </w:r>
      <w:r>
        <w:t>et</w:t>
      </w:r>
      <w:r>
        <w:rPr>
          <w:spacing w:val="-13"/>
        </w:rPr>
        <w:t xml:space="preserve"> </w:t>
      </w:r>
      <w:r>
        <w:t>seq.,</w:t>
      </w:r>
      <w:r>
        <w:rPr>
          <w:spacing w:val="-13"/>
        </w:rPr>
        <w:t xml:space="preserve"> </w:t>
      </w:r>
      <w:r>
        <w:t>53630 et</w:t>
      </w:r>
      <w:r>
        <w:rPr>
          <w:spacing w:val="-3"/>
        </w:rPr>
        <w:t xml:space="preserve"> </w:t>
      </w:r>
      <w:r>
        <w:t>seq.</w:t>
      </w:r>
      <w:r>
        <w:rPr>
          <w:spacing w:val="-3"/>
        </w:rPr>
        <w:t xml:space="preserve"> </w:t>
      </w:r>
      <w:r>
        <w:t>and</w:t>
      </w:r>
      <w:r>
        <w:rPr>
          <w:spacing w:val="-3"/>
        </w:rPr>
        <w:t xml:space="preserve"> </w:t>
      </w:r>
      <w:r>
        <w:t>27000.3</w:t>
      </w:r>
      <w:r>
        <w:rPr>
          <w:spacing w:val="-3"/>
        </w:rPr>
        <w:t xml:space="preserve"> </w:t>
      </w:r>
      <w:r>
        <w:t>guide</w:t>
      </w:r>
      <w:r>
        <w:rPr>
          <w:spacing w:val="-3"/>
        </w:rPr>
        <w:t xml:space="preserve"> </w:t>
      </w:r>
      <w:r>
        <w:t>the</w:t>
      </w:r>
      <w:r>
        <w:rPr>
          <w:spacing w:val="-4"/>
        </w:rPr>
        <w:t xml:space="preserve"> </w:t>
      </w:r>
      <w:r>
        <w:t>investment</w:t>
      </w:r>
      <w:r>
        <w:rPr>
          <w:spacing w:val="-3"/>
        </w:rPr>
        <w:t xml:space="preserve"> </w:t>
      </w:r>
      <w:r>
        <w:t>requirements</w:t>
      </w:r>
      <w:r>
        <w:rPr>
          <w:spacing w:val="-3"/>
        </w:rPr>
        <w:t xml:space="preserve"> </w:t>
      </w:r>
      <w:r>
        <w:t>of</w:t>
      </w:r>
      <w:r>
        <w:rPr>
          <w:spacing w:val="-3"/>
        </w:rPr>
        <w:t xml:space="preserve"> </w:t>
      </w:r>
      <w:r>
        <w:t>the</w:t>
      </w:r>
      <w:r>
        <w:rPr>
          <w:spacing w:val="-3"/>
        </w:rPr>
        <w:t xml:space="preserve"> </w:t>
      </w:r>
      <w:r>
        <w:t>OCTP,</w:t>
      </w:r>
      <w:r>
        <w:rPr>
          <w:spacing w:val="-3"/>
        </w:rPr>
        <w:t xml:space="preserve"> </w:t>
      </w:r>
      <w:r>
        <w:t>and</w:t>
      </w:r>
      <w:r>
        <w:rPr>
          <w:spacing w:val="-3"/>
        </w:rPr>
        <w:t xml:space="preserve"> </w:t>
      </w:r>
      <w:r>
        <w:t>the</w:t>
      </w:r>
      <w:r>
        <w:rPr>
          <w:spacing w:val="-3"/>
        </w:rPr>
        <w:t xml:space="preserve"> </w:t>
      </w:r>
      <w:r>
        <w:t>OCTP</w:t>
      </w:r>
      <w:r>
        <w:rPr>
          <w:spacing w:val="-3"/>
        </w:rPr>
        <w:t xml:space="preserve"> </w:t>
      </w:r>
      <w:r w:rsidR="008B1D0C">
        <w:rPr>
          <w:spacing w:val="-3"/>
        </w:rPr>
        <w:t xml:space="preserve">may </w:t>
      </w:r>
      <w:r>
        <w:t>be</w:t>
      </w:r>
      <w:r>
        <w:rPr>
          <w:spacing w:val="-5"/>
        </w:rPr>
        <w:t xml:space="preserve"> </w:t>
      </w:r>
      <w:r>
        <w:t xml:space="preserve">a permitted investment in bond </w:t>
      </w:r>
      <w:r w:rsidR="001E3075">
        <w:t>financing</w:t>
      </w:r>
      <w:r>
        <w:t xml:space="preserve"> documents.</w:t>
      </w:r>
    </w:p>
    <w:p w14:paraId="05AD94F5" w14:textId="77777777" w:rsidR="00722116" w:rsidRDefault="00997D0E">
      <w:pPr>
        <w:pStyle w:val="ListParagraph"/>
        <w:numPr>
          <w:ilvl w:val="0"/>
          <w:numId w:val="8"/>
        </w:numPr>
        <w:tabs>
          <w:tab w:val="left" w:pos="1035"/>
        </w:tabs>
        <w:spacing w:before="269"/>
        <w:ind w:left="1035" w:hanging="361"/>
        <w:jc w:val="both"/>
        <w:rPr>
          <w:b/>
          <w:sz w:val="24"/>
        </w:rPr>
      </w:pPr>
      <w:r>
        <w:rPr>
          <w:b/>
          <w:sz w:val="24"/>
        </w:rPr>
        <w:t>Specific</w:t>
      </w:r>
      <w:r>
        <w:rPr>
          <w:b/>
          <w:spacing w:val="-3"/>
          <w:sz w:val="24"/>
        </w:rPr>
        <w:t xml:space="preserve"> </w:t>
      </w:r>
      <w:r>
        <w:rPr>
          <w:b/>
          <w:sz w:val="24"/>
        </w:rPr>
        <w:t>Investment</w:t>
      </w:r>
      <w:r>
        <w:rPr>
          <w:b/>
          <w:spacing w:val="-2"/>
          <w:sz w:val="24"/>
        </w:rPr>
        <w:t xml:space="preserve"> Accounts:</w:t>
      </w:r>
    </w:p>
    <w:p w14:paraId="6F382E07" w14:textId="332C7FE2" w:rsidR="00722116" w:rsidRDefault="00997D0E">
      <w:pPr>
        <w:pStyle w:val="BodyText"/>
        <w:spacing w:before="3"/>
        <w:ind w:left="1036" w:right="804"/>
      </w:pPr>
      <w:r>
        <w:t>The County or a participant’s governing board that bank with the County may ask the Treasurer to set up a specific investment account to invest</w:t>
      </w:r>
      <w:r>
        <w:rPr>
          <w:spacing w:val="40"/>
        </w:rPr>
        <w:t xml:space="preserve"> </w:t>
      </w:r>
      <w:r>
        <w:t>funds to manage specific investment objectives of the participant. These investments may include cash required for future long-term needs</w:t>
      </w:r>
      <w:r w:rsidR="00210A22">
        <w:t xml:space="preserve"> and not need daily liquidity</w:t>
      </w:r>
      <w:r>
        <w:t>. All new accounts require approval of the Treasurer in a separate document. If the Treasurer approves the opening of a specific investment account, these investments</w:t>
      </w:r>
      <w:r>
        <w:rPr>
          <w:spacing w:val="-15"/>
        </w:rPr>
        <w:t xml:space="preserve"> </w:t>
      </w:r>
      <w:r>
        <w:t>will</w:t>
      </w:r>
      <w:r>
        <w:rPr>
          <w:spacing w:val="-15"/>
        </w:rPr>
        <w:t xml:space="preserve"> </w:t>
      </w:r>
      <w:r>
        <w:t>be</w:t>
      </w:r>
      <w:r>
        <w:rPr>
          <w:spacing w:val="-15"/>
        </w:rPr>
        <w:t xml:space="preserve"> </w:t>
      </w:r>
      <w:r>
        <w:t>matched</w:t>
      </w:r>
      <w:r>
        <w:rPr>
          <w:spacing w:val="-15"/>
        </w:rPr>
        <w:t xml:space="preserve"> </w:t>
      </w:r>
      <w:r>
        <w:t>to</w:t>
      </w:r>
      <w:r>
        <w:rPr>
          <w:spacing w:val="-15"/>
        </w:rPr>
        <w:t xml:space="preserve"> </w:t>
      </w:r>
      <w:r>
        <w:t>the</w:t>
      </w:r>
      <w:r>
        <w:rPr>
          <w:spacing w:val="-15"/>
        </w:rPr>
        <w:t xml:space="preserve"> </w:t>
      </w:r>
      <w:r>
        <w:t>time-horizon</w:t>
      </w:r>
      <w:r>
        <w:rPr>
          <w:spacing w:val="-15"/>
        </w:rPr>
        <w:t xml:space="preserve"> </w:t>
      </w:r>
      <w:r>
        <w:t>for</w:t>
      </w:r>
      <w:r>
        <w:rPr>
          <w:spacing w:val="-15"/>
        </w:rPr>
        <w:t xml:space="preserve"> </w:t>
      </w:r>
      <w:r>
        <w:t>their</w:t>
      </w:r>
      <w:r>
        <w:rPr>
          <w:spacing w:val="-15"/>
        </w:rPr>
        <w:t xml:space="preserve"> </w:t>
      </w:r>
      <w:r>
        <w:t>future</w:t>
      </w:r>
      <w:r>
        <w:rPr>
          <w:spacing w:val="-15"/>
        </w:rPr>
        <w:t xml:space="preserve"> </w:t>
      </w:r>
      <w:r>
        <w:t>use</w:t>
      </w:r>
      <w:r>
        <w:rPr>
          <w:spacing w:val="-15"/>
        </w:rPr>
        <w:t xml:space="preserve"> </w:t>
      </w:r>
      <w:r>
        <w:t>or</w:t>
      </w:r>
      <w:r>
        <w:rPr>
          <w:spacing w:val="-15"/>
        </w:rPr>
        <w:t xml:space="preserve"> </w:t>
      </w:r>
      <w:r>
        <w:t>to</w:t>
      </w:r>
      <w:r>
        <w:rPr>
          <w:spacing w:val="-15"/>
        </w:rPr>
        <w:t xml:space="preserve"> </w:t>
      </w:r>
      <w:r>
        <w:t>an</w:t>
      </w:r>
      <w:r>
        <w:rPr>
          <w:spacing w:val="-15"/>
        </w:rPr>
        <w:t xml:space="preserve"> </w:t>
      </w:r>
      <w:r>
        <w:t>identified</w:t>
      </w:r>
      <w:r>
        <w:rPr>
          <w:spacing w:val="-15"/>
        </w:rPr>
        <w:t xml:space="preserve"> </w:t>
      </w:r>
      <w:r>
        <w:t>liability. The County or the governance body of any participating agencies will be required to sign a written agreement acknowledging that there may be risk to principal should they desire to redeem funds early. The Treasurer shall credit the specific investment account with the net interest</w:t>
      </w:r>
      <w:r>
        <w:rPr>
          <w:spacing w:val="-15"/>
        </w:rPr>
        <w:t xml:space="preserve"> </w:t>
      </w:r>
      <w:r>
        <w:t>earned</w:t>
      </w:r>
      <w:r>
        <w:rPr>
          <w:spacing w:val="-15"/>
        </w:rPr>
        <w:t xml:space="preserve"> </w:t>
      </w:r>
      <w:r>
        <w:t>(after</w:t>
      </w:r>
      <w:r>
        <w:rPr>
          <w:spacing w:val="-14"/>
        </w:rPr>
        <w:t xml:space="preserve"> </w:t>
      </w:r>
      <w:r>
        <w:t>deducting</w:t>
      </w:r>
      <w:r>
        <w:rPr>
          <w:spacing w:val="-14"/>
        </w:rPr>
        <w:t xml:space="preserve"> </w:t>
      </w:r>
      <w:r>
        <w:t>the</w:t>
      </w:r>
      <w:r>
        <w:rPr>
          <w:spacing w:val="-15"/>
        </w:rPr>
        <w:t xml:space="preserve"> </w:t>
      </w:r>
      <w:r>
        <w:t>investment</w:t>
      </w:r>
      <w:r>
        <w:rPr>
          <w:spacing w:val="-13"/>
        </w:rPr>
        <w:t xml:space="preserve"> </w:t>
      </w:r>
      <w:r>
        <w:t>administrative</w:t>
      </w:r>
      <w:r>
        <w:rPr>
          <w:spacing w:val="31"/>
        </w:rPr>
        <w:t xml:space="preserve"> </w:t>
      </w:r>
      <w:r>
        <w:t>fees)</w:t>
      </w:r>
      <w:r>
        <w:rPr>
          <w:spacing w:val="-14"/>
        </w:rPr>
        <w:t xml:space="preserve"> </w:t>
      </w:r>
      <w:r>
        <w:t>for</w:t>
      </w:r>
      <w:r>
        <w:rPr>
          <w:spacing w:val="-15"/>
        </w:rPr>
        <w:t xml:space="preserve"> </w:t>
      </w:r>
      <w:r>
        <w:t>separately</w:t>
      </w:r>
      <w:r>
        <w:rPr>
          <w:spacing w:val="-15"/>
        </w:rPr>
        <w:t xml:space="preserve"> </w:t>
      </w:r>
      <w:r>
        <w:t>maintaining this account.</w:t>
      </w:r>
    </w:p>
    <w:p w14:paraId="594AB721" w14:textId="77777777" w:rsidR="00722116" w:rsidRDefault="00997D0E">
      <w:pPr>
        <w:pStyle w:val="BodyText"/>
        <w:spacing w:before="274"/>
        <w:ind w:left="1036" w:right="811"/>
      </w:pPr>
      <w:r>
        <w:t>In addition, no investment will be</w:t>
      </w:r>
      <w:r>
        <w:rPr>
          <w:spacing w:val="-1"/>
        </w:rPr>
        <w:t xml:space="preserve"> </w:t>
      </w:r>
      <w:r>
        <w:t>made</w:t>
      </w:r>
      <w:r>
        <w:rPr>
          <w:spacing w:val="-2"/>
        </w:rPr>
        <w:t xml:space="preserve"> </w:t>
      </w:r>
      <w:r>
        <w:t>in any security that at the</w:t>
      </w:r>
      <w:r>
        <w:rPr>
          <w:spacing w:val="-1"/>
        </w:rPr>
        <w:t xml:space="preserve"> </w:t>
      </w:r>
      <w:r>
        <w:t>time</w:t>
      </w:r>
      <w:r>
        <w:rPr>
          <w:spacing w:val="-1"/>
        </w:rPr>
        <w:t xml:space="preserve"> </w:t>
      </w:r>
      <w:r>
        <w:t>of</w:t>
      </w:r>
      <w:r>
        <w:rPr>
          <w:spacing w:val="-1"/>
        </w:rPr>
        <w:t xml:space="preserve"> </w:t>
      </w:r>
      <w:r>
        <w:t>the</w:t>
      </w:r>
      <w:r>
        <w:rPr>
          <w:spacing w:val="-1"/>
        </w:rPr>
        <w:t xml:space="preserve"> </w:t>
      </w:r>
      <w:r>
        <w:t xml:space="preserve">investment has a term remaining to maturity </w:t>
      </w:r>
      <w:proofErr w:type="gramStart"/>
      <w:r>
        <w:t>in excess of</w:t>
      </w:r>
      <w:proofErr w:type="gramEnd"/>
      <w:r>
        <w:t xml:space="preserve"> five years, unless the appropriate legislative body has</w:t>
      </w:r>
      <w:r>
        <w:rPr>
          <w:spacing w:val="-10"/>
        </w:rPr>
        <w:t xml:space="preserve"> </w:t>
      </w:r>
      <w:r>
        <w:t>granted</w:t>
      </w:r>
      <w:r>
        <w:rPr>
          <w:spacing w:val="-11"/>
        </w:rPr>
        <w:t xml:space="preserve"> </w:t>
      </w:r>
      <w:r>
        <w:t>express</w:t>
      </w:r>
      <w:r>
        <w:rPr>
          <w:spacing w:val="-10"/>
        </w:rPr>
        <w:t xml:space="preserve"> </w:t>
      </w:r>
      <w:r>
        <w:t>authority</w:t>
      </w:r>
      <w:r>
        <w:rPr>
          <w:spacing w:val="-10"/>
        </w:rPr>
        <w:t xml:space="preserve"> </w:t>
      </w:r>
      <w:r>
        <w:t>either</w:t>
      </w:r>
      <w:r>
        <w:rPr>
          <w:spacing w:val="-11"/>
        </w:rPr>
        <w:t xml:space="preserve"> </w:t>
      </w:r>
      <w:r>
        <w:t>specifically</w:t>
      </w:r>
      <w:r>
        <w:rPr>
          <w:spacing w:val="-11"/>
        </w:rPr>
        <w:t xml:space="preserve"> </w:t>
      </w:r>
      <w:r>
        <w:t>or</w:t>
      </w:r>
      <w:r>
        <w:rPr>
          <w:spacing w:val="-9"/>
        </w:rPr>
        <w:t xml:space="preserve"> </w:t>
      </w:r>
      <w:r>
        <w:t>as</w:t>
      </w:r>
      <w:r>
        <w:rPr>
          <w:spacing w:val="-10"/>
        </w:rPr>
        <w:t xml:space="preserve"> </w:t>
      </w:r>
      <w:r>
        <w:t>part</w:t>
      </w:r>
      <w:r>
        <w:rPr>
          <w:spacing w:val="-8"/>
        </w:rPr>
        <w:t xml:space="preserve"> </w:t>
      </w:r>
      <w:r>
        <w:t>of</w:t>
      </w:r>
      <w:r>
        <w:rPr>
          <w:spacing w:val="-11"/>
        </w:rPr>
        <w:t xml:space="preserve"> </w:t>
      </w:r>
      <w:r>
        <w:t>an</w:t>
      </w:r>
      <w:r>
        <w:rPr>
          <w:spacing w:val="-9"/>
        </w:rPr>
        <w:t xml:space="preserve"> </w:t>
      </w:r>
      <w:r>
        <w:t>investment</w:t>
      </w:r>
      <w:r>
        <w:rPr>
          <w:spacing w:val="-10"/>
        </w:rPr>
        <w:t xml:space="preserve"> </w:t>
      </w:r>
      <w:r>
        <w:t>program</w:t>
      </w:r>
      <w:r>
        <w:rPr>
          <w:spacing w:val="-10"/>
        </w:rPr>
        <w:t xml:space="preserve"> </w:t>
      </w:r>
      <w:r>
        <w:t>approved by that legislative body no less than three months prior to the investment.</w:t>
      </w:r>
    </w:p>
    <w:p w14:paraId="22605F1B" w14:textId="77777777" w:rsidR="00722116" w:rsidRDefault="00722116">
      <w:pPr>
        <w:pStyle w:val="BodyText"/>
        <w:spacing w:before="5"/>
        <w:ind w:left="0"/>
        <w:jc w:val="left"/>
      </w:pPr>
    </w:p>
    <w:p w14:paraId="662D5AC9" w14:textId="77777777" w:rsidR="00722116" w:rsidRDefault="00997D0E">
      <w:pPr>
        <w:pStyle w:val="Heading1"/>
        <w:numPr>
          <w:ilvl w:val="0"/>
          <w:numId w:val="9"/>
        </w:numPr>
        <w:tabs>
          <w:tab w:val="left" w:pos="716"/>
        </w:tabs>
        <w:ind w:left="716" w:hanging="402"/>
        <w:jc w:val="left"/>
      </w:pPr>
      <w:bookmarkStart w:id="2" w:name="_bookmark2"/>
      <w:bookmarkEnd w:id="2"/>
      <w:r>
        <w:rPr>
          <w:spacing w:val="-2"/>
          <w:u w:val="thick"/>
        </w:rPr>
        <w:t>PRUDENCE</w:t>
      </w:r>
    </w:p>
    <w:p w14:paraId="7500B1E6" w14:textId="77777777" w:rsidR="00722116" w:rsidRDefault="00997D0E">
      <w:pPr>
        <w:pStyle w:val="BodyText"/>
        <w:spacing w:before="271"/>
        <w:ind w:left="676" w:right="808"/>
      </w:pPr>
      <w:r>
        <w:t>The</w:t>
      </w:r>
      <w:r>
        <w:rPr>
          <w:spacing w:val="-4"/>
        </w:rPr>
        <w:t xml:space="preserve"> </w:t>
      </w:r>
      <w:r>
        <w:t>Treasurer,</w:t>
      </w:r>
      <w:r>
        <w:rPr>
          <w:spacing w:val="-1"/>
        </w:rPr>
        <w:t xml:space="preserve"> </w:t>
      </w:r>
      <w:r>
        <w:t>as a</w:t>
      </w:r>
      <w:r>
        <w:rPr>
          <w:spacing w:val="-3"/>
        </w:rPr>
        <w:t xml:space="preserve"> </w:t>
      </w:r>
      <w:r>
        <w:t>fiduciary</w:t>
      </w:r>
      <w:r>
        <w:rPr>
          <w:spacing w:val="-2"/>
        </w:rPr>
        <w:t xml:space="preserve"> </w:t>
      </w:r>
      <w:r>
        <w:t>of</w:t>
      </w:r>
      <w:r>
        <w:rPr>
          <w:spacing w:val="-1"/>
        </w:rPr>
        <w:t xml:space="preserve"> </w:t>
      </w:r>
      <w:r>
        <w:t>public</w:t>
      </w:r>
      <w:r>
        <w:rPr>
          <w:spacing w:val="-3"/>
        </w:rPr>
        <w:t xml:space="preserve"> </w:t>
      </w:r>
      <w:r>
        <w:t>funds adheres</w:t>
      </w:r>
      <w:r>
        <w:rPr>
          <w:spacing w:val="-3"/>
        </w:rPr>
        <w:t xml:space="preserve"> </w:t>
      </w:r>
      <w:r>
        <w:t>to</w:t>
      </w:r>
      <w:r>
        <w:rPr>
          <w:spacing w:val="-2"/>
        </w:rPr>
        <w:t xml:space="preserve"> </w:t>
      </w:r>
      <w:r>
        <w:t>the</w:t>
      </w:r>
      <w:r>
        <w:rPr>
          <w:spacing w:val="-1"/>
        </w:rPr>
        <w:t xml:space="preserve"> </w:t>
      </w:r>
      <w:r>
        <w:t>“prudent</w:t>
      </w:r>
      <w:r>
        <w:rPr>
          <w:spacing w:val="-2"/>
        </w:rPr>
        <w:t xml:space="preserve"> </w:t>
      </w:r>
      <w:r>
        <w:t>investor”</w:t>
      </w:r>
      <w:r>
        <w:rPr>
          <w:spacing w:val="-4"/>
        </w:rPr>
        <w:t xml:space="preserve"> </w:t>
      </w:r>
      <w:r>
        <w:t>standard</w:t>
      </w:r>
      <w:r>
        <w:rPr>
          <w:spacing w:val="-2"/>
        </w:rPr>
        <w:t xml:space="preserve"> </w:t>
      </w:r>
      <w:r>
        <w:t>per GCS 27000.3 and 53600.3. This standard states</w:t>
      </w:r>
      <w:r>
        <w:rPr>
          <w:spacing w:val="40"/>
        </w:rPr>
        <w:t xml:space="preserve"> </w:t>
      </w:r>
      <w:r>
        <w:t>that when investing, reinvesting, purchasing, acquiring, exchanging, selling, or</w:t>
      </w:r>
      <w:r>
        <w:rPr>
          <w:spacing w:val="-1"/>
        </w:rPr>
        <w:t xml:space="preserve"> </w:t>
      </w:r>
      <w:r>
        <w:t>managing public</w:t>
      </w:r>
      <w:r>
        <w:rPr>
          <w:spacing w:val="-1"/>
        </w:rPr>
        <w:t xml:space="preserve"> </w:t>
      </w:r>
      <w:r>
        <w:t>funds,</w:t>
      </w:r>
      <w:r>
        <w:rPr>
          <w:spacing w:val="-1"/>
        </w:rPr>
        <w:t xml:space="preserve"> </w:t>
      </w:r>
      <w:r>
        <w:t>the</w:t>
      </w:r>
      <w:r>
        <w:rPr>
          <w:spacing w:val="-1"/>
        </w:rPr>
        <w:t xml:space="preserve"> </w:t>
      </w:r>
      <w:r>
        <w:t>Treasurer</w:t>
      </w:r>
      <w:r>
        <w:rPr>
          <w:spacing w:val="-1"/>
        </w:rPr>
        <w:t xml:space="preserve"> </w:t>
      </w:r>
      <w:r>
        <w:t>shall act with care, skill, prudence and diligence under the circumstances then prevailing, specifically including, but not limited to, the general economic conditions and the anticipated needs of the County and other depositors</w:t>
      </w:r>
      <w:r>
        <w:rPr>
          <w:spacing w:val="-8"/>
        </w:rPr>
        <w:t xml:space="preserve"> </w:t>
      </w:r>
      <w:r>
        <w:t>that</w:t>
      </w:r>
      <w:r>
        <w:rPr>
          <w:spacing w:val="-8"/>
        </w:rPr>
        <w:t xml:space="preserve"> </w:t>
      </w:r>
      <w:r>
        <w:t>a</w:t>
      </w:r>
      <w:r>
        <w:rPr>
          <w:spacing w:val="-9"/>
        </w:rPr>
        <w:t xml:space="preserve"> </w:t>
      </w:r>
      <w:r>
        <w:t>prudent</w:t>
      </w:r>
      <w:r>
        <w:rPr>
          <w:spacing w:val="-5"/>
        </w:rPr>
        <w:t xml:space="preserve"> </w:t>
      </w:r>
      <w:r>
        <w:t>person</w:t>
      </w:r>
      <w:r>
        <w:rPr>
          <w:spacing w:val="-9"/>
        </w:rPr>
        <w:t xml:space="preserve"> </w:t>
      </w:r>
      <w:r>
        <w:t>acting</w:t>
      </w:r>
      <w:r>
        <w:rPr>
          <w:spacing w:val="-8"/>
        </w:rPr>
        <w:t xml:space="preserve"> </w:t>
      </w:r>
      <w:r>
        <w:t>in</w:t>
      </w:r>
      <w:r>
        <w:rPr>
          <w:spacing w:val="-8"/>
        </w:rPr>
        <w:t xml:space="preserve"> </w:t>
      </w:r>
      <w:r>
        <w:t>a</w:t>
      </w:r>
      <w:r>
        <w:rPr>
          <w:spacing w:val="-9"/>
        </w:rPr>
        <w:t xml:space="preserve"> </w:t>
      </w:r>
      <w:r>
        <w:t>like</w:t>
      </w:r>
      <w:r>
        <w:rPr>
          <w:spacing w:val="-9"/>
        </w:rPr>
        <w:t xml:space="preserve"> </w:t>
      </w:r>
      <w:r>
        <w:t>capacity</w:t>
      </w:r>
      <w:r>
        <w:rPr>
          <w:spacing w:val="-8"/>
        </w:rPr>
        <w:t xml:space="preserve"> </w:t>
      </w:r>
      <w:r>
        <w:t>and</w:t>
      </w:r>
      <w:r>
        <w:rPr>
          <w:spacing w:val="-8"/>
        </w:rPr>
        <w:t xml:space="preserve"> </w:t>
      </w:r>
      <w:r>
        <w:t>familiarity</w:t>
      </w:r>
      <w:r>
        <w:rPr>
          <w:spacing w:val="-8"/>
        </w:rPr>
        <w:t xml:space="preserve"> </w:t>
      </w:r>
      <w:r>
        <w:t>with</w:t>
      </w:r>
      <w:r>
        <w:rPr>
          <w:spacing w:val="-8"/>
        </w:rPr>
        <w:t xml:space="preserve"> </w:t>
      </w:r>
      <w:r>
        <w:t>those</w:t>
      </w:r>
      <w:r>
        <w:rPr>
          <w:spacing w:val="-9"/>
        </w:rPr>
        <w:t xml:space="preserve"> </w:t>
      </w:r>
      <w:r>
        <w:t>matters</w:t>
      </w:r>
      <w:r>
        <w:rPr>
          <w:spacing w:val="-8"/>
        </w:rPr>
        <w:t xml:space="preserve"> </w:t>
      </w:r>
      <w:r>
        <w:t>would use in the conduct of funds of a like character and with like aims, to safeguard the principal and maintain the liquidity needs of the County and the other depositors. Within the limitation of this section and considering individual investments as part of an overall investment strategy, investments may be acquired as authorized by law.</w:t>
      </w:r>
    </w:p>
    <w:p w14:paraId="36B5BF70" w14:textId="3594873C" w:rsidR="00722116" w:rsidRDefault="00997D0E">
      <w:pPr>
        <w:pStyle w:val="BodyText"/>
        <w:spacing w:before="255"/>
        <w:ind w:left="676" w:right="821"/>
      </w:pPr>
      <w:r>
        <w:t xml:space="preserve">The Treasurer and those delegated staff shall act in accordance with written procedures and the </w:t>
      </w:r>
      <w:r w:rsidR="00E64C43">
        <w:t>IPS</w:t>
      </w:r>
      <w:r>
        <w:t>, exercise due diligence, report in a timely fashion and implement appropriate controls to mitigate adverse developments.</w:t>
      </w:r>
    </w:p>
    <w:p w14:paraId="757E0154" w14:textId="77777777" w:rsidR="00722116" w:rsidRDefault="00722116">
      <w:pPr>
        <w:sectPr w:rsidR="00722116">
          <w:footerReference w:type="default" r:id="rId11"/>
          <w:pgSz w:w="12240" w:h="15840"/>
          <w:pgMar w:top="1320" w:right="480" w:bottom="720" w:left="980" w:header="0" w:footer="509" w:gutter="0"/>
          <w:cols w:space="720"/>
        </w:sectPr>
      </w:pPr>
    </w:p>
    <w:p w14:paraId="7E05E4F4" w14:textId="6D2C9CB6" w:rsidR="00722116" w:rsidRDefault="00A75C8C">
      <w:pPr>
        <w:pStyle w:val="Heading1"/>
        <w:numPr>
          <w:ilvl w:val="0"/>
          <w:numId w:val="9"/>
        </w:numPr>
        <w:tabs>
          <w:tab w:val="left" w:pos="675"/>
        </w:tabs>
        <w:spacing w:before="79"/>
        <w:ind w:left="675" w:hanging="361"/>
        <w:jc w:val="left"/>
      </w:pPr>
      <w:bookmarkStart w:id="3" w:name="_bookmark3"/>
      <w:bookmarkEnd w:id="3"/>
      <w:r>
        <w:rPr>
          <w:u w:val="thick"/>
        </w:rPr>
        <w:lastRenderedPageBreak/>
        <w:t>INVESTMENT AUTHORITY/</w:t>
      </w:r>
      <w:r w:rsidR="00997D0E">
        <w:rPr>
          <w:u w:val="thick"/>
        </w:rPr>
        <w:t>DELEGATION OF</w:t>
      </w:r>
      <w:r w:rsidR="00997D0E">
        <w:rPr>
          <w:spacing w:val="-2"/>
          <w:u w:val="thick"/>
        </w:rPr>
        <w:t xml:space="preserve"> AUTHORITY</w:t>
      </w:r>
      <w:r>
        <w:rPr>
          <w:spacing w:val="-2"/>
          <w:u w:val="thick"/>
        </w:rPr>
        <w:t>/POOLED AUTHORITY</w:t>
      </w:r>
    </w:p>
    <w:p w14:paraId="432D6525" w14:textId="33677198" w:rsidR="00722116" w:rsidRDefault="00D2482B">
      <w:pPr>
        <w:pStyle w:val="BodyText"/>
        <w:spacing w:before="271"/>
        <w:ind w:left="676" w:right="809"/>
      </w:pPr>
      <w:r>
        <w:t>Pursuant to GCS 27000.1,</w:t>
      </w:r>
      <w:r w:rsidR="00A750DD">
        <w:t xml:space="preserve"> 53607, and </w:t>
      </w:r>
      <w:r w:rsidR="001D7330">
        <w:t xml:space="preserve">the </w:t>
      </w:r>
      <w:r w:rsidR="00A750DD">
        <w:t xml:space="preserve">Orange County Codified Ordinance </w:t>
      </w:r>
      <w:r w:rsidR="00CE62D9">
        <w:t>Section</w:t>
      </w:r>
      <w:r w:rsidR="001D7330">
        <w:t xml:space="preserve"> </w:t>
      </w:r>
      <w:r w:rsidR="00A750DD">
        <w:t>1-2-3</w:t>
      </w:r>
      <w:r w:rsidR="00CE62D9">
        <w:t>2</w:t>
      </w:r>
      <w:r w:rsidR="00A750DD">
        <w:t>0</w:t>
      </w:r>
      <w:r w:rsidR="00CE62D9">
        <w:t>,</w:t>
      </w:r>
      <w:r w:rsidR="001D7330">
        <w:t xml:space="preserve"> and subject to GCS 53607,</w:t>
      </w:r>
      <w:r>
        <w:t xml:space="preserve"> th</w:t>
      </w:r>
      <w:r w:rsidR="00997D0E">
        <w:t xml:space="preserve">e Board </w:t>
      </w:r>
      <w:r w:rsidR="009946E0">
        <w:t xml:space="preserve">may </w:t>
      </w:r>
      <w:r w:rsidR="00997D0E">
        <w:t>delegate to the Treasurer the authority to</w:t>
      </w:r>
      <w:r w:rsidR="00E07504">
        <w:t xml:space="preserve"> investment</w:t>
      </w:r>
      <w:r w:rsidR="00B371A6">
        <w:t xml:space="preserve"> and reinvest </w:t>
      </w:r>
      <w:r w:rsidR="00634825">
        <w:t>the funds of the county</w:t>
      </w:r>
      <w:r w:rsidR="00D53635">
        <w:t xml:space="preserve"> and the funds of other depositors in the County treasury</w:t>
      </w:r>
      <w:r w:rsidR="00E07504">
        <w:t xml:space="preserve"> </w:t>
      </w:r>
      <w:r>
        <w:t xml:space="preserve">to the </w:t>
      </w:r>
      <w:r w:rsidR="00B6225B">
        <w:t>T</w:t>
      </w:r>
      <w:r>
        <w:t>reasurer</w:t>
      </w:r>
      <w:r w:rsidR="00E07504">
        <w:t xml:space="preserve">.  </w:t>
      </w:r>
      <w:r w:rsidR="001D7330">
        <w:t xml:space="preserve">Unless a delegation has occurred, pursuant to 27000.3, </w:t>
      </w:r>
      <w:proofErr w:type="gramStart"/>
      <w:r w:rsidR="001D7330">
        <w:t>with regard to</w:t>
      </w:r>
      <w:proofErr w:type="gramEnd"/>
      <w:r w:rsidR="001D7330">
        <w:t xml:space="preserve"> county funds deposited in the county treasury, the Board is the agent and subject to the prudent investor standard.  </w:t>
      </w:r>
      <w:r w:rsidR="00E07504">
        <w:t>T</w:t>
      </w:r>
      <w:r w:rsidR="00D60E1C">
        <w:t>his delegation is annual</w:t>
      </w:r>
      <w:r w:rsidR="00997D0E">
        <w:t xml:space="preserve">. </w:t>
      </w:r>
      <w:r w:rsidR="00F11CE4">
        <w:t xml:space="preserve"> </w:t>
      </w:r>
      <w:r w:rsidR="00997D0E">
        <w:t>Such delegation is conditioned upon the Treasurer submitting a</w:t>
      </w:r>
      <w:r w:rsidR="00E07504">
        <w:t xml:space="preserve"> </w:t>
      </w:r>
      <w:r w:rsidR="00E64C43">
        <w:t>IPS</w:t>
      </w:r>
      <w:r w:rsidR="00997D0E">
        <w:t xml:space="preserve"> and amendments thereto to the Board for review and approval</w:t>
      </w:r>
      <w:r w:rsidR="00F621DB">
        <w:t xml:space="preserve"> as required in the Ordinance 1-2-</w:t>
      </w:r>
      <w:r w:rsidR="00D214E6">
        <w:t xml:space="preserve">320. </w:t>
      </w:r>
      <w:r w:rsidR="00997D0E">
        <w:t xml:space="preserve"> The Treasurer may further </w:t>
      </w:r>
      <w:r w:rsidR="00A75C8C">
        <w:t>assign</w:t>
      </w:r>
      <w:r w:rsidR="00997D0E">
        <w:t xml:space="preserve"> investment</w:t>
      </w:r>
      <w:r w:rsidR="00997D0E">
        <w:rPr>
          <w:spacing w:val="-3"/>
        </w:rPr>
        <w:t xml:space="preserve"> </w:t>
      </w:r>
      <w:r w:rsidR="00D60E1C">
        <w:rPr>
          <w:spacing w:val="-3"/>
        </w:rPr>
        <w:t xml:space="preserve">duties relating to investing and reinvesting of surplus public funds </w:t>
      </w:r>
      <w:r w:rsidR="00997D0E">
        <w:t>to</w:t>
      </w:r>
      <w:r w:rsidR="00997D0E">
        <w:rPr>
          <w:spacing w:val="-3"/>
        </w:rPr>
        <w:t xml:space="preserve"> </w:t>
      </w:r>
      <w:r w:rsidR="00997D0E">
        <w:t>such</w:t>
      </w:r>
      <w:r w:rsidR="00997D0E">
        <w:rPr>
          <w:spacing w:val="-3"/>
        </w:rPr>
        <w:t xml:space="preserve"> </w:t>
      </w:r>
      <w:r w:rsidR="00997D0E">
        <w:t>persons</w:t>
      </w:r>
      <w:r w:rsidR="00997D0E">
        <w:rPr>
          <w:spacing w:val="-2"/>
        </w:rPr>
        <w:t xml:space="preserve"> </w:t>
      </w:r>
      <w:r w:rsidR="00997D0E">
        <w:t>within</w:t>
      </w:r>
      <w:r w:rsidR="00997D0E">
        <w:rPr>
          <w:spacing w:val="-3"/>
        </w:rPr>
        <w:t xml:space="preserve"> </w:t>
      </w:r>
      <w:r w:rsidR="00997D0E">
        <w:t>the</w:t>
      </w:r>
      <w:r w:rsidR="00997D0E">
        <w:rPr>
          <w:spacing w:val="-2"/>
        </w:rPr>
        <w:t xml:space="preserve"> </w:t>
      </w:r>
      <w:r w:rsidR="00997D0E">
        <w:t>Office</w:t>
      </w:r>
      <w:r w:rsidR="00997D0E">
        <w:rPr>
          <w:spacing w:val="-5"/>
        </w:rPr>
        <w:t xml:space="preserve"> </w:t>
      </w:r>
      <w:r w:rsidR="00997D0E">
        <w:t>of</w:t>
      </w:r>
      <w:r w:rsidR="00997D0E">
        <w:rPr>
          <w:spacing w:val="-3"/>
        </w:rPr>
        <w:t xml:space="preserve"> </w:t>
      </w:r>
      <w:r w:rsidR="00997D0E">
        <w:t>the</w:t>
      </w:r>
      <w:r w:rsidR="00997D0E">
        <w:rPr>
          <w:spacing w:val="-4"/>
        </w:rPr>
        <w:t xml:space="preserve"> </w:t>
      </w:r>
      <w:r w:rsidR="00997D0E">
        <w:t>Treasurer-Tax</w:t>
      </w:r>
      <w:r w:rsidR="00997D0E">
        <w:rPr>
          <w:spacing w:val="-3"/>
        </w:rPr>
        <w:t xml:space="preserve"> </w:t>
      </w:r>
      <w:r w:rsidR="00997D0E">
        <w:t>Collector</w:t>
      </w:r>
      <w:r w:rsidR="00997D0E">
        <w:rPr>
          <w:spacing w:val="-2"/>
        </w:rPr>
        <w:t xml:space="preserve"> </w:t>
      </w:r>
      <w:r w:rsidR="00997D0E">
        <w:t>as</w:t>
      </w:r>
      <w:r w:rsidR="00997D0E">
        <w:rPr>
          <w:spacing w:val="-3"/>
        </w:rPr>
        <w:t xml:space="preserve"> </w:t>
      </w:r>
      <w:r w:rsidR="00997D0E">
        <w:t xml:space="preserve">deemed </w:t>
      </w:r>
      <w:r w:rsidR="00997D0E">
        <w:rPr>
          <w:spacing w:val="-2"/>
        </w:rPr>
        <w:t>appropriate.</w:t>
      </w:r>
    </w:p>
    <w:p w14:paraId="3F8E03B3" w14:textId="77777777" w:rsidR="00722116" w:rsidRDefault="00722116">
      <w:pPr>
        <w:pStyle w:val="BodyText"/>
        <w:spacing w:before="5"/>
        <w:ind w:left="0"/>
        <w:jc w:val="left"/>
      </w:pPr>
    </w:p>
    <w:p w14:paraId="4630B9E7" w14:textId="1D56D6D2" w:rsidR="00722116" w:rsidRDefault="00C207E6">
      <w:pPr>
        <w:pStyle w:val="Heading1"/>
        <w:numPr>
          <w:ilvl w:val="0"/>
          <w:numId w:val="9"/>
        </w:numPr>
        <w:tabs>
          <w:tab w:val="left" w:pos="675"/>
        </w:tabs>
        <w:ind w:left="675" w:hanging="361"/>
        <w:jc w:val="left"/>
      </w:pPr>
      <w:bookmarkStart w:id="4" w:name="_bookmark4"/>
      <w:bookmarkEnd w:id="4"/>
      <w:r>
        <w:rPr>
          <w:spacing w:val="-2"/>
          <w:u w:val="thick"/>
        </w:rPr>
        <w:t>PUBLIC</w:t>
      </w:r>
      <w:r w:rsidR="00E71913">
        <w:rPr>
          <w:spacing w:val="-2"/>
          <w:u w:val="thick"/>
        </w:rPr>
        <w:t xml:space="preserve"> FUND </w:t>
      </w:r>
      <w:r w:rsidR="00997D0E">
        <w:rPr>
          <w:spacing w:val="-2"/>
          <w:u w:val="thick"/>
        </w:rPr>
        <w:t>OBJECTIVES</w:t>
      </w:r>
    </w:p>
    <w:p w14:paraId="56589E85" w14:textId="1CD1E870" w:rsidR="00722116" w:rsidRDefault="00997D0E">
      <w:pPr>
        <w:pStyle w:val="BodyText"/>
        <w:spacing w:before="272"/>
        <w:ind w:left="676"/>
        <w:jc w:val="left"/>
      </w:pPr>
      <w:r>
        <w:t>The</w:t>
      </w:r>
      <w:r>
        <w:rPr>
          <w:spacing w:val="-4"/>
        </w:rPr>
        <w:t xml:space="preserve"> </w:t>
      </w:r>
      <w:r>
        <w:t>p</w:t>
      </w:r>
      <w:r w:rsidR="00C207E6">
        <w:t>ublic</w:t>
      </w:r>
      <w:r w:rsidR="004F6F40">
        <w:t xml:space="preserve"> fund</w:t>
      </w:r>
      <w:r>
        <w:rPr>
          <w:spacing w:val="-1"/>
        </w:rPr>
        <w:t xml:space="preserve"> </w:t>
      </w:r>
      <w:r w:rsidR="00C850E9">
        <w:rPr>
          <w:spacing w:val="-1"/>
        </w:rPr>
        <w:t xml:space="preserve">investment </w:t>
      </w:r>
      <w:r>
        <w:t>objectives,</w:t>
      </w:r>
      <w:r>
        <w:rPr>
          <w:spacing w:val="1"/>
        </w:rPr>
        <w:t xml:space="preserve"> </w:t>
      </w:r>
      <w:r>
        <w:t>presented</w:t>
      </w:r>
      <w:r>
        <w:rPr>
          <w:spacing w:val="-1"/>
        </w:rPr>
        <w:t xml:space="preserve"> </w:t>
      </w:r>
      <w:r>
        <w:t>in their absolute</w:t>
      </w:r>
      <w:r>
        <w:rPr>
          <w:spacing w:val="-1"/>
        </w:rPr>
        <w:t xml:space="preserve"> </w:t>
      </w:r>
      <w:r>
        <w:t>order</w:t>
      </w:r>
      <w:r>
        <w:rPr>
          <w:spacing w:val="-1"/>
        </w:rPr>
        <w:t xml:space="preserve"> </w:t>
      </w:r>
      <w:r>
        <w:t>of</w:t>
      </w:r>
      <w:r>
        <w:rPr>
          <w:spacing w:val="-1"/>
        </w:rPr>
        <w:t xml:space="preserve"> </w:t>
      </w:r>
      <w:r>
        <w:t>priority,</w:t>
      </w:r>
      <w:r>
        <w:rPr>
          <w:spacing w:val="-1"/>
        </w:rPr>
        <w:t xml:space="preserve"> </w:t>
      </w:r>
      <w:r>
        <w:rPr>
          <w:spacing w:val="-4"/>
        </w:rPr>
        <w:t>are:</w:t>
      </w:r>
    </w:p>
    <w:p w14:paraId="20C638B9" w14:textId="77777777" w:rsidR="00722116" w:rsidRDefault="00997D0E">
      <w:pPr>
        <w:pStyle w:val="ListParagraph"/>
        <w:numPr>
          <w:ilvl w:val="1"/>
          <w:numId w:val="9"/>
        </w:numPr>
        <w:tabs>
          <w:tab w:val="left" w:pos="1034"/>
        </w:tabs>
        <w:spacing w:before="276"/>
        <w:ind w:left="1034" w:hanging="360"/>
        <w:rPr>
          <w:b/>
          <w:sz w:val="24"/>
        </w:rPr>
      </w:pPr>
      <w:r>
        <w:rPr>
          <w:b/>
          <w:spacing w:val="-2"/>
          <w:sz w:val="24"/>
        </w:rPr>
        <w:t>SAFETY</w:t>
      </w:r>
    </w:p>
    <w:p w14:paraId="6F7AD3F7" w14:textId="77777777" w:rsidR="00722116" w:rsidRDefault="00997D0E">
      <w:pPr>
        <w:pStyle w:val="BodyText"/>
        <w:spacing w:before="2"/>
        <w:ind w:left="1036" w:right="819"/>
      </w:pPr>
      <w:r>
        <w:t>Safety</w:t>
      </w:r>
      <w:r>
        <w:rPr>
          <w:spacing w:val="-6"/>
        </w:rPr>
        <w:t xml:space="preserve"> </w:t>
      </w:r>
      <w:r>
        <w:t>of</w:t>
      </w:r>
      <w:r>
        <w:rPr>
          <w:spacing w:val="-5"/>
        </w:rPr>
        <w:t xml:space="preserve"> </w:t>
      </w:r>
      <w:r>
        <w:t>principal</w:t>
      </w:r>
      <w:r>
        <w:rPr>
          <w:spacing w:val="-7"/>
        </w:rPr>
        <w:t xml:space="preserve"> </w:t>
      </w:r>
      <w:r>
        <w:t>is</w:t>
      </w:r>
      <w:r>
        <w:rPr>
          <w:spacing w:val="-4"/>
        </w:rPr>
        <w:t xml:space="preserve"> </w:t>
      </w:r>
      <w:r>
        <w:t>the</w:t>
      </w:r>
      <w:r>
        <w:rPr>
          <w:spacing w:val="-4"/>
        </w:rPr>
        <w:t xml:space="preserve"> </w:t>
      </w:r>
      <w:r>
        <w:t>foremost</w:t>
      </w:r>
      <w:r>
        <w:rPr>
          <w:spacing w:val="-4"/>
        </w:rPr>
        <w:t xml:space="preserve"> </w:t>
      </w:r>
      <w:r>
        <w:t>investment</w:t>
      </w:r>
      <w:r>
        <w:rPr>
          <w:spacing w:val="-6"/>
        </w:rPr>
        <w:t xml:space="preserve"> </w:t>
      </w:r>
      <w:r>
        <w:t>objective.</w:t>
      </w:r>
      <w:r>
        <w:rPr>
          <w:spacing w:val="-4"/>
        </w:rPr>
        <w:t xml:space="preserve"> </w:t>
      </w:r>
      <w:r>
        <w:t>Investments</w:t>
      </w:r>
      <w:r>
        <w:rPr>
          <w:spacing w:val="-6"/>
        </w:rPr>
        <w:t xml:space="preserve"> </w:t>
      </w:r>
      <w:r>
        <w:t>shall</w:t>
      </w:r>
      <w:r>
        <w:rPr>
          <w:spacing w:val="-6"/>
        </w:rPr>
        <w:t xml:space="preserve"> </w:t>
      </w:r>
      <w:r>
        <w:t>be</w:t>
      </w:r>
      <w:r>
        <w:rPr>
          <w:spacing w:val="-7"/>
        </w:rPr>
        <w:t xml:space="preserve"> </w:t>
      </w:r>
      <w:r>
        <w:t>undertaken</w:t>
      </w:r>
      <w:r>
        <w:rPr>
          <w:spacing w:val="-7"/>
        </w:rPr>
        <w:t xml:space="preserve"> </w:t>
      </w:r>
      <w:r>
        <w:t>in</w:t>
      </w:r>
      <w:r>
        <w:rPr>
          <w:spacing w:val="-4"/>
        </w:rPr>
        <w:t xml:space="preserve"> </w:t>
      </w:r>
      <w:r>
        <w:t>a manner that seeks to ensure the preservation of capital.</w:t>
      </w:r>
    </w:p>
    <w:p w14:paraId="5622A4DD" w14:textId="77777777" w:rsidR="00722116" w:rsidRDefault="00997D0E">
      <w:pPr>
        <w:pStyle w:val="BodyText"/>
        <w:spacing w:before="274"/>
        <w:ind w:left="1036" w:right="819"/>
      </w:pPr>
      <w:r>
        <w:t>The</w:t>
      </w:r>
      <w:r>
        <w:rPr>
          <w:spacing w:val="-14"/>
        </w:rPr>
        <w:t xml:space="preserve"> </w:t>
      </w:r>
      <w:r>
        <w:t>Treasurer</w:t>
      </w:r>
      <w:r>
        <w:rPr>
          <w:spacing w:val="-14"/>
        </w:rPr>
        <w:t xml:space="preserve"> </w:t>
      </w:r>
      <w:r>
        <w:t>shall</w:t>
      </w:r>
      <w:r>
        <w:rPr>
          <w:spacing w:val="-12"/>
        </w:rPr>
        <w:t xml:space="preserve"> </w:t>
      </w:r>
      <w:r>
        <w:t>seek</w:t>
      </w:r>
      <w:r>
        <w:rPr>
          <w:spacing w:val="-13"/>
        </w:rPr>
        <w:t xml:space="preserve"> </w:t>
      </w:r>
      <w:r>
        <w:t>to</w:t>
      </w:r>
      <w:r>
        <w:rPr>
          <w:spacing w:val="-13"/>
        </w:rPr>
        <w:t xml:space="preserve"> </w:t>
      </w:r>
      <w:r>
        <w:t>preserve</w:t>
      </w:r>
      <w:r>
        <w:rPr>
          <w:spacing w:val="-15"/>
        </w:rPr>
        <w:t xml:space="preserve"> </w:t>
      </w:r>
      <w:r>
        <w:t>principal</w:t>
      </w:r>
      <w:r>
        <w:rPr>
          <w:spacing w:val="-11"/>
        </w:rPr>
        <w:t xml:space="preserve"> </w:t>
      </w:r>
      <w:r>
        <w:t>and</w:t>
      </w:r>
      <w:r>
        <w:rPr>
          <w:spacing w:val="-11"/>
        </w:rPr>
        <w:t xml:space="preserve"> </w:t>
      </w:r>
      <w:r>
        <w:t>minimize</w:t>
      </w:r>
      <w:r>
        <w:rPr>
          <w:spacing w:val="-15"/>
        </w:rPr>
        <w:t xml:space="preserve"> </w:t>
      </w:r>
      <w:r>
        <w:t>capital</w:t>
      </w:r>
      <w:r>
        <w:rPr>
          <w:spacing w:val="-13"/>
        </w:rPr>
        <w:t xml:space="preserve"> </w:t>
      </w:r>
      <w:r>
        <w:t>losses</w:t>
      </w:r>
      <w:r>
        <w:rPr>
          <w:spacing w:val="-13"/>
        </w:rPr>
        <w:t xml:space="preserve"> </w:t>
      </w:r>
      <w:r>
        <w:t>by</w:t>
      </w:r>
      <w:r>
        <w:rPr>
          <w:spacing w:val="-13"/>
        </w:rPr>
        <w:t xml:space="preserve"> </w:t>
      </w:r>
      <w:r>
        <w:t>mitigating</w:t>
      </w:r>
      <w:r>
        <w:rPr>
          <w:spacing w:val="-13"/>
        </w:rPr>
        <w:t xml:space="preserve"> </w:t>
      </w:r>
      <w:r>
        <w:t>credit risk and market risk as follows:</w:t>
      </w:r>
    </w:p>
    <w:p w14:paraId="0A1B8F20" w14:textId="77777777" w:rsidR="00722116" w:rsidRDefault="00722116">
      <w:pPr>
        <w:pStyle w:val="BodyText"/>
        <w:ind w:left="0"/>
        <w:jc w:val="left"/>
      </w:pPr>
    </w:p>
    <w:p w14:paraId="5E4E741F" w14:textId="77777777" w:rsidR="00722116" w:rsidRDefault="00997D0E">
      <w:pPr>
        <w:pStyle w:val="ListParagraph"/>
        <w:numPr>
          <w:ilvl w:val="0"/>
          <w:numId w:val="7"/>
        </w:numPr>
        <w:tabs>
          <w:tab w:val="left" w:pos="1396"/>
        </w:tabs>
        <w:ind w:right="815"/>
        <w:jc w:val="both"/>
        <w:rPr>
          <w:sz w:val="24"/>
        </w:rPr>
      </w:pPr>
      <w:r>
        <w:rPr>
          <w:b/>
          <w:sz w:val="24"/>
        </w:rPr>
        <w:t>Credit</w:t>
      </w:r>
      <w:r>
        <w:rPr>
          <w:b/>
          <w:spacing w:val="-11"/>
          <w:sz w:val="24"/>
        </w:rPr>
        <w:t xml:space="preserve"> </w:t>
      </w:r>
      <w:r>
        <w:rPr>
          <w:b/>
          <w:sz w:val="24"/>
        </w:rPr>
        <w:t>Risk:</w:t>
      </w:r>
      <w:r>
        <w:rPr>
          <w:b/>
          <w:spacing w:val="-11"/>
          <w:sz w:val="24"/>
        </w:rPr>
        <w:t xml:space="preserve"> </w:t>
      </w:r>
      <w:r>
        <w:rPr>
          <w:sz w:val="24"/>
        </w:rPr>
        <w:t>Defined</w:t>
      </w:r>
      <w:r>
        <w:rPr>
          <w:spacing w:val="-9"/>
          <w:sz w:val="24"/>
        </w:rPr>
        <w:t xml:space="preserve"> </w:t>
      </w:r>
      <w:r>
        <w:rPr>
          <w:sz w:val="24"/>
        </w:rPr>
        <w:t>as</w:t>
      </w:r>
      <w:r>
        <w:rPr>
          <w:spacing w:val="-11"/>
          <w:sz w:val="24"/>
        </w:rPr>
        <w:t xml:space="preserve"> </w:t>
      </w:r>
      <w:r>
        <w:rPr>
          <w:sz w:val="24"/>
        </w:rPr>
        <w:t>an</w:t>
      </w:r>
      <w:r>
        <w:rPr>
          <w:spacing w:val="-11"/>
          <w:sz w:val="24"/>
        </w:rPr>
        <w:t xml:space="preserve"> </w:t>
      </w:r>
      <w:r>
        <w:rPr>
          <w:sz w:val="24"/>
        </w:rPr>
        <w:t>issuer’s</w:t>
      </w:r>
      <w:r>
        <w:rPr>
          <w:spacing w:val="-11"/>
          <w:sz w:val="24"/>
        </w:rPr>
        <w:t xml:space="preserve"> </w:t>
      </w:r>
      <w:r>
        <w:rPr>
          <w:sz w:val="24"/>
        </w:rPr>
        <w:t>ability</w:t>
      </w:r>
      <w:r>
        <w:rPr>
          <w:spacing w:val="-11"/>
          <w:sz w:val="24"/>
        </w:rPr>
        <w:t xml:space="preserve"> </w:t>
      </w:r>
      <w:r>
        <w:rPr>
          <w:sz w:val="24"/>
        </w:rPr>
        <w:t>and</w:t>
      </w:r>
      <w:r>
        <w:rPr>
          <w:spacing w:val="-11"/>
          <w:sz w:val="24"/>
        </w:rPr>
        <w:t xml:space="preserve"> </w:t>
      </w:r>
      <w:r>
        <w:rPr>
          <w:sz w:val="24"/>
        </w:rPr>
        <w:t>willingness</w:t>
      </w:r>
      <w:r>
        <w:rPr>
          <w:spacing w:val="-11"/>
          <w:sz w:val="24"/>
        </w:rPr>
        <w:t xml:space="preserve"> </w:t>
      </w:r>
      <w:r>
        <w:rPr>
          <w:sz w:val="24"/>
        </w:rPr>
        <w:t>to</w:t>
      </w:r>
      <w:r>
        <w:rPr>
          <w:spacing w:val="-11"/>
          <w:sz w:val="24"/>
        </w:rPr>
        <w:t xml:space="preserve"> </w:t>
      </w:r>
      <w:r>
        <w:rPr>
          <w:sz w:val="24"/>
        </w:rPr>
        <w:t>repay</w:t>
      </w:r>
      <w:r>
        <w:rPr>
          <w:spacing w:val="-11"/>
          <w:sz w:val="24"/>
        </w:rPr>
        <w:t xml:space="preserve"> </w:t>
      </w:r>
      <w:r>
        <w:rPr>
          <w:sz w:val="24"/>
        </w:rPr>
        <w:t>interest</w:t>
      </w:r>
      <w:r>
        <w:rPr>
          <w:spacing w:val="-11"/>
          <w:sz w:val="24"/>
        </w:rPr>
        <w:t xml:space="preserve"> </w:t>
      </w:r>
      <w:r>
        <w:rPr>
          <w:sz w:val="24"/>
        </w:rPr>
        <w:t>and</w:t>
      </w:r>
      <w:r>
        <w:rPr>
          <w:spacing w:val="-11"/>
          <w:sz w:val="24"/>
        </w:rPr>
        <w:t xml:space="preserve"> </w:t>
      </w:r>
      <w:r>
        <w:rPr>
          <w:sz w:val="24"/>
        </w:rPr>
        <w:t>principal. Credit</w:t>
      </w:r>
      <w:r>
        <w:rPr>
          <w:spacing w:val="-10"/>
          <w:sz w:val="24"/>
        </w:rPr>
        <w:t xml:space="preserve"> </w:t>
      </w:r>
      <w:r>
        <w:rPr>
          <w:sz w:val="24"/>
        </w:rPr>
        <w:t>risk</w:t>
      </w:r>
      <w:r>
        <w:rPr>
          <w:spacing w:val="-10"/>
          <w:sz w:val="24"/>
        </w:rPr>
        <w:t xml:space="preserve"> </w:t>
      </w:r>
      <w:r>
        <w:rPr>
          <w:sz w:val="24"/>
        </w:rPr>
        <w:t>shall</w:t>
      </w:r>
      <w:r>
        <w:rPr>
          <w:spacing w:val="-10"/>
          <w:sz w:val="24"/>
        </w:rPr>
        <w:t xml:space="preserve"> </w:t>
      </w:r>
      <w:r>
        <w:rPr>
          <w:sz w:val="24"/>
        </w:rPr>
        <w:t>be</w:t>
      </w:r>
      <w:r>
        <w:rPr>
          <w:spacing w:val="-11"/>
          <w:sz w:val="24"/>
        </w:rPr>
        <w:t xml:space="preserve"> </w:t>
      </w:r>
      <w:r>
        <w:rPr>
          <w:sz w:val="24"/>
        </w:rPr>
        <w:t>mitigated</w:t>
      </w:r>
      <w:r>
        <w:rPr>
          <w:spacing w:val="-10"/>
          <w:sz w:val="24"/>
        </w:rPr>
        <w:t xml:space="preserve"> </w:t>
      </w:r>
      <w:r>
        <w:rPr>
          <w:sz w:val="24"/>
        </w:rPr>
        <w:t>by</w:t>
      </w:r>
      <w:r>
        <w:rPr>
          <w:spacing w:val="-10"/>
          <w:sz w:val="24"/>
        </w:rPr>
        <w:t xml:space="preserve"> </w:t>
      </w:r>
      <w:r>
        <w:rPr>
          <w:sz w:val="24"/>
        </w:rPr>
        <w:t>diversifying</w:t>
      </w:r>
      <w:r>
        <w:rPr>
          <w:spacing w:val="-10"/>
          <w:sz w:val="24"/>
        </w:rPr>
        <w:t xml:space="preserve"> </w:t>
      </w:r>
      <w:r>
        <w:rPr>
          <w:sz w:val="24"/>
        </w:rPr>
        <w:t>the</w:t>
      </w:r>
      <w:r>
        <w:rPr>
          <w:spacing w:val="-9"/>
          <w:sz w:val="24"/>
        </w:rPr>
        <w:t xml:space="preserve"> </w:t>
      </w:r>
      <w:r>
        <w:rPr>
          <w:sz w:val="24"/>
        </w:rPr>
        <w:t>fund</w:t>
      </w:r>
      <w:r>
        <w:rPr>
          <w:spacing w:val="-10"/>
          <w:sz w:val="24"/>
        </w:rPr>
        <w:t xml:space="preserve"> </w:t>
      </w:r>
      <w:r>
        <w:rPr>
          <w:sz w:val="24"/>
        </w:rPr>
        <w:t>among</w:t>
      </w:r>
      <w:r>
        <w:rPr>
          <w:spacing w:val="-10"/>
          <w:sz w:val="24"/>
        </w:rPr>
        <w:t xml:space="preserve"> </w:t>
      </w:r>
      <w:r>
        <w:rPr>
          <w:sz w:val="24"/>
        </w:rPr>
        <w:t>issues</w:t>
      </w:r>
      <w:r>
        <w:rPr>
          <w:spacing w:val="-10"/>
          <w:sz w:val="24"/>
        </w:rPr>
        <w:t xml:space="preserve"> </w:t>
      </w:r>
      <w:r>
        <w:rPr>
          <w:sz w:val="24"/>
        </w:rPr>
        <w:t>and</w:t>
      </w:r>
      <w:r>
        <w:rPr>
          <w:spacing w:val="-10"/>
          <w:sz w:val="24"/>
        </w:rPr>
        <w:t xml:space="preserve"> </w:t>
      </w:r>
      <w:r>
        <w:rPr>
          <w:sz w:val="24"/>
        </w:rPr>
        <w:t>issuers</w:t>
      </w:r>
      <w:r>
        <w:rPr>
          <w:spacing w:val="-10"/>
          <w:sz w:val="24"/>
        </w:rPr>
        <w:t xml:space="preserve"> </w:t>
      </w:r>
      <w:r>
        <w:rPr>
          <w:sz w:val="24"/>
        </w:rPr>
        <w:t>so</w:t>
      </w:r>
      <w:r>
        <w:rPr>
          <w:spacing w:val="-10"/>
          <w:sz w:val="24"/>
        </w:rPr>
        <w:t xml:space="preserve"> </w:t>
      </w:r>
      <w:r>
        <w:rPr>
          <w:sz w:val="24"/>
        </w:rPr>
        <w:t>that</w:t>
      </w:r>
      <w:r>
        <w:rPr>
          <w:spacing w:val="-10"/>
          <w:sz w:val="24"/>
        </w:rPr>
        <w:t xml:space="preserve"> </w:t>
      </w:r>
      <w:r>
        <w:rPr>
          <w:sz w:val="24"/>
        </w:rPr>
        <w:t>the failure of any one issue or issuer would not result in a significant loss of income or principal to participants.</w:t>
      </w:r>
    </w:p>
    <w:p w14:paraId="02C9BDA1" w14:textId="77777777" w:rsidR="00722116" w:rsidRDefault="00722116">
      <w:pPr>
        <w:pStyle w:val="BodyText"/>
        <w:spacing w:before="3"/>
        <w:ind w:left="0"/>
        <w:jc w:val="left"/>
      </w:pPr>
    </w:p>
    <w:p w14:paraId="107C8057" w14:textId="77777777" w:rsidR="00722116" w:rsidRDefault="00997D0E">
      <w:pPr>
        <w:pStyle w:val="ListParagraph"/>
        <w:numPr>
          <w:ilvl w:val="0"/>
          <w:numId w:val="7"/>
        </w:numPr>
        <w:tabs>
          <w:tab w:val="left" w:pos="1396"/>
        </w:tabs>
        <w:ind w:right="811"/>
        <w:jc w:val="both"/>
        <w:rPr>
          <w:sz w:val="24"/>
        </w:rPr>
      </w:pPr>
      <w:r>
        <w:rPr>
          <w:b/>
          <w:sz w:val="24"/>
        </w:rPr>
        <w:t xml:space="preserve">Market Risk: </w:t>
      </w:r>
      <w:r>
        <w:rPr>
          <w:sz w:val="24"/>
        </w:rPr>
        <w:t>Defined as the risk of market value fluctuations due to changes in the general level of interest rates. Because longer-term securities generally have greater market risk than shorter-term securities, market risk will be mitigated by establishing a maximum duration for OCTP. Occasional market losses on individual securities may occur with portfolio management and they must be considered within the context of the overall investment return.</w:t>
      </w:r>
    </w:p>
    <w:p w14:paraId="13543B97" w14:textId="77777777" w:rsidR="00722116" w:rsidRDefault="00722116">
      <w:pPr>
        <w:pStyle w:val="BodyText"/>
        <w:ind w:left="0"/>
        <w:jc w:val="left"/>
      </w:pPr>
    </w:p>
    <w:p w14:paraId="217EB9E4" w14:textId="77777777" w:rsidR="00722116" w:rsidRDefault="00997D0E">
      <w:pPr>
        <w:pStyle w:val="ListParagraph"/>
        <w:numPr>
          <w:ilvl w:val="1"/>
          <w:numId w:val="9"/>
        </w:numPr>
        <w:tabs>
          <w:tab w:val="left" w:pos="1034"/>
        </w:tabs>
        <w:ind w:left="1034" w:hanging="360"/>
        <w:rPr>
          <w:b/>
          <w:sz w:val="24"/>
        </w:rPr>
      </w:pPr>
      <w:r>
        <w:rPr>
          <w:b/>
          <w:spacing w:val="-2"/>
          <w:sz w:val="24"/>
        </w:rPr>
        <w:t>LIQUIDITY</w:t>
      </w:r>
    </w:p>
    <w:p w14:paraId="15AE35D9" w14:textId="59DD6771" w:rsidR="00722116" w:rsidRDefault="00997D0E">
      <w:pPr>
        <w:pStyle w:val="BodyText"/>
        <w:spacing w:before="3"/>
        <w:ind w:left="1036" w:right="814"/>
      </w:pPr>
      <w:r>
        <w:t>Liquidity refers to the ability to sell an investment at any moment with a minimal chance of principal loss</w:t>
      </w:r>
      <w:r w:rsidR="0073769F">
        <w:t xml:space="preserve"> and the objective is to meet the needs of the depositor</w:t>
      </w:r>
      <w:r>
        <w:t xml:space="preserve">. </w:t>
      </w:r>
      <w:r w:rsidR="0073769F">
        <w:t xml:space="preserve">The </w:t>
      </w:r>
      <w:r>
        <w:t>OCTP will maintain sufficient liquidity for the purpose of meeting all daily operating requirements based on reasonably anticipated cash flow needs.</w:t>
      </w:r>
      <w:r w:rsidR="00C207E6">
        <w:t xml:space="preserve"> </w:t>
      </w:r>
      <w:r w:rsidR="009E178D">
        <w:t xml:space="preserve"> </w:t>
      </w:r>
      <w:r w:rsidR="0073769F">
        <w:t xml:space="preserve">The </w:t>
      </w:r>
      <w:r w:rsidR="00C207E6">
        <w:t xml:space="preserve">Specific </w:t>
      </w:r>
      <w:r w:rsidR="00476F0D">
        <w:t>I</w:t>
      </w:r>
      <w:r w:rsidR="00C207E6">
        <w:t>nvestment</w:t>
      </w:r>
      <w:r w:rsidR="00476F0D">
        <w:t xml:space="preserve"> Accounts</w:t>
      </w:r>
      <w:r w:rsidR="00C207E6">
        <w:t xml:space="preserve"> </w:t>
      </w:r>
      <w:r w:rsidR="0073769F">
        <w:t xml:space="preserve">shall </w:t>
      </w:r>
      <w:r w:rsidR="00363619">
        <w:t xml:space="preserve">require </w:t>
      </w:r>
      <w:r w:rsidR="00476F0D">
        <w:t xml:space="preserve">a </w:t>
      </w:r>
      <w:r w:rsidR="00363619">
        <w:t>separate agreement on risk of principal to be signed</w:t>
      </w:r>
      <w:r w:rsidR="009E178D">
        <w:t xml:space="preserve"> as </w:t>
      </w:r>
      <w:r w:rsidR="0073769F">
        <w:t xml:space="preserve">the funds of the depositor may not require immediate liquidity of </w:t>
      </w:r>
      <w:r w:rsidR="009E178D">
        <w:t>funds</w:t>
      </w:r>
      <w:r w:rsidR="0073769F">
        <w:t>.</w:t>
      </w:r>
    </w:p>
    <w:p w14:paraId="57548D63" w14:textId="77777777" w:rsidR="00722116" w:rsidRDefault="00997D0E">
      <w:pPr>
        <w:pStyle w:val="ListParagraph"/>
        <w:numPr>
          <w:ilvl w:val="1"/>
          <w:numId w:val="9"/>
        </w:numPr>
        <w:tabs>
          <w:tab w:val="left" w:pos="1034"/>
        </w:tabs>
        <w:spacing w:before="274"/>
        <w:ind w:left="1034" w:hanging="360"/>
        <w:rPr>
          <w:b/>
          <w:sz w:val="24"/>
        </w:rPr>
      </w:pPr>
      <w:r>
        <w:rPr>
          <w:b/>
          <w:spacing w:val="-2"/>
          <w:sz w:val="24"/>
        </w:rPr>
        <w:t>YIELD</w:t>
      </w:r>
    </w:p>
    <w:p w14:paraId="61C0FAB6" w14:textId="75FA2E91" w:rsidR="00722116" w:rsidRDefault="00997D0E">
      <w:pPr>
        <w:pStyle w:val="BodyText"/>
        <w:spacing w:before="2"/>
        <w:ind w:left="1036" w:right="809"/>
      </w:pPr>
      <w:r>
        <w:t>Yield refers to the objective of attaining a market rate of return commensurate with the risk profile and cash flow characteristics of the portfolio throughout budgetary and economic cycles.</w:t>
      </w:r>
      <w:r>
        <w:rPr>
          <w:spacing w:val="-6"/>
        </w:rPr>
        <w:t xml:space="preserve"> </w:t>
      </w:r>
      <w:r>
        <w:t>Per</w:t>
      </w:r>
      <w:r>
        <w:rPr>
          <w:spacing w:val="-4"/>
        </w:rPr>
        <w:t xml:space="preserve"> </w:t>
      </w:r>
      <w:r w:rsidR="00E2220C">
        <w:t>CGS</w:t>
      </w:r>
      <w:r>
        <w:rPr>
          <w:spacing w:val="-6"/>
        </w:rPr>
        <w:t xml:space="preserve"> </w:t>
      </w:r>
      <w:r>
        <w:t>53601.6,</w:t>
      </w:r>
      <w:r>
        <w:rPr>
          <w:spacing w:val="-6"/>
        </w:rPr>
        <w:t xml:space="preserve"> </w:t>
      </w:r>
      <w:r>
        <w:t>securities</w:t>
      </w:r>
      <w:r>
        <w:rPr>
          <w:spacing w:val="-6"/>
        </w:rPr>
        <w:t xml:space="preserve"> </w:t>
      </w:r>
      <w:r>
        <w:t>issued</w:t>
      </w:r>
      <w:r>
        <w:rPr>
          <w:spacing w:val="-6"/>
        </w:rPr>
        <w:t xml:space="preserve"> </w:t>
      </w:r>
      <w:r>
        <w:t>by,</w:t>
      </w:r>
      <w:r>
        <w:rPr>
          <w:spacing w:val="-6"/>
        </w:rPr>
        <w:t xml:space="preserve"> </w:t>
      </w:r>
      <w:r>
        <w:t>or</w:t>
      </w:r>
      <w:r>
        <w:rPr>
          <w:spacing w:val="-7"/>
        </w:rPr>
        <w:t xml:space="preserve"> </w:t>
      </w:r>
      <w:r>
        <w:t>backed</w:t>
      </w:r>
      <w:r>
        <w:rPr>
          <w:spacing w:val="-6"/>
        </w:rPr>
        <w:t xml:space="preserve"> </w:t>
      </w:r>
      <w:r>
        <w:t>by,</w:t>
      </w:r>
      <w:r>
        <w:rPr>
          <w:spacing w:val="-6"/>
        </w:rPr>
        <w:t xml:space="preserve"> </w:t>
      </w:r>
      <w:r>
        <w:t>the</w:t>
      </w:r>
      <w:r>
        <w:rPr>
          <w:spacing w:val="-6"/>
        </w:rPr>
        <w:t xml:space="preserve"> </w:t>
      </w:r>
      <w:r>
        <w:t>United States government can result in zero or negative interest accrual if held to maturity, in the event of, and for the duration of, a period of negative market interest rates. Although the Treasurer</w:t>
      </w:r>
      <w:r>
        <w:rPr>
          <w:spacing w:val="-3"/>
        </w:rPr>
        <w:t xml:space="preserve"> </w:t>
      </w:r>
      <w:r>
        <w:t>may</w:t>
      </w:r>
      <w:r>
        <w:rPr>
          <w:spacing w:val="-3"/>
        </w:rPr>
        <w:t xml:space="preserve"> </w:t>
      </w:r>
      <w:r>
        <w:t>employ</w:t>
      </w:r>
      <w:r>
        <w:rPr>
          <w:spacing w:val="-3"/>
        </w:rPr>
        <w:t xml:space="preserve"> </w:t>
      </w:r>
      <w:r>
        <w:lastRenderedPageBreak/>
        <w:t>certain</w:t>
      </w:r>
      <w:r>
        <w:rPr>
          <w:spacing w:val="-3"/>
        </w:rPr>
        <w:t xml:space="preserve"> </w:t>
      </w:r>
      <w:r>
        <w:t>indices</w:t>
      </w:r>
      <w:r>
        <w:rPr>
          <w:spacing w:val="-3"/>
        </w:rPr>
        <w:t xml:space="preserve"> </w:t>
      </w:r>
      <w:r>
        <w:t>to</w:t>
      </w:r>
      <w:r>
        <w:rPr>
          <w:spacing w:val="-3"/>
        </w:rPr>
        <w:t xml:space="preserve"> </w:t>
      </w:r>
      <w:r>
        <w:t>gauge</w:t>
      </w:r>
      <w:r>
        <w:rPr>
          <w:spacing w:val="-4"/>
        </w:rPr>
        <w:t xml:space="preserve"> </w:t>
      </w:r>
      <w:r>
        <w:t>the</w:t>
      </w:r>
      <w:r>
        <w:rPr>
          <w:spacing w:val="-3"/>
        </w:rPr>
        <w:t xml:space="preserve"> </w:t>
      </w:r>
      <w:r>
        <w:t>funds’</w:t>
      </w:r>
      <w:r>
        <w:rPr>
          <w:spacing w:val="-3"/>
        </w:rPr>
        <w:t xml:space="preserve"> </w:t>
      </w:r>
      <w:r>
        <w:t>rate</w:t>
      </w:r>
      <w:r>
        <w:rPr>
          <w:spacing w:val="-3"/>
        </w:rPr>
        <w:t xml:space="preserve"> </w:t>
      </w:r>
      <w:r>
        <w:t>of</w:t>
      </w:r>
      <w:r>
        <w:rPr>
          <w:spacing w:val="-5"/>
        </w:rPr>
        <w:t xml:space="preserve"> </w:t>
      </w:r>
      <w:r>
        <w:t>return,</w:t>
      </w:r>
      <w:r>
        <w:rPr>
          <w:spacing w:val="-3"/>
        </w:rPr>
        <w:t xml:space="preserve"> </w:t>
      </w:r>
      <w:r>
        <w:t>such</w:t>
      </w:r>
      <w:r>
        <w:rPr>
          <w:spacing w:val="-3"/>
        </w:rPr>
        <w:t xml:space="preserve"> </w:t>
      </w:r>
      <w:r>
        <w:t>indices</w:t>
      </w:r>
      <w:r>
        <w:rPr>
          <w:spacing w:val="-4"/>
        </w:rPr>
        <w:t xml:space="preserve"> </w:t>
      </w:r>
      <w:r>
        <w:t>shall</w:t>
      </w:r>
      <w:r>
        <w:rPr>
          <w:spacing w:val="-3"/>
        </w:rPr>
        <w:t xml:space="preserve"> </w:t>
      </w:r>
      <w:r>
        <w:t>be used solely for comparative purposes and do not constitute a warranty or guarantee of actual fund performance. The core investments are limited to relatively low risk securities in anticipation of earning a fair return relative to the risk being assumed.</w:t>
      </w:r>
    </w:p>
    <w:p w14:paraId="661D9F7C" w14:textId="77777777" w:rsidR="00363619" w:rsidRDefault="00363619">
      <w:pPr>
        <w:pStyle w:val="BodyText"/>
        <w:spacing w:before="2"/>
        <w:ind w:left="1036" w:right="809"/>
      </w:pPr>
    </w:p>
    <w:p w14:paraId="6E3FECE9" w14:textId="1078A162" w:rsidR="00210A22" w:rsidRPr="00210A22" w:rsidRDefault="00210A22">
      <w:pPr>
        <w:pStyle w:val="BodyText"/>
        <w:spacing w:before="79"/>
        <w:ind w:left="839" w:right="809"/>
        <w:rPr>
          <w:b/>
        </w:rPr>
      </w:pPr>
      <w:r w:rsidRPr="00210A22">
        <w:rPr>
          <w:b/>
        </w:rPr>
        <w:t>MARK-TO-MARKET</w:t>
      </w:r>
    </w:p>
    <w:p w14:paraId="78368946" w14:textId="3BCED699" w:rsidR="00722116" w:rsidRDefault="00210A22" w:rsidP="0092309F">
      <w:pPr>
        <w:pStyle w:val="BodyText"/>
        <w:spacing w:before="79"/>
        <w:ind w:left="839" w:right="809"/>
      </w:pPr>
      <w:r>
        <w:t xml:space="preserve">The OCTP and Specific Investment Accounts are marked to market daily.  The </w:t>
      </w:r>
      <w:r w:rsidR="00997D0E">
        <w:t>OCTP</w:t>
      </w:r>
      <w:r w:rsidR="00997D0E">
        <w:rPr>
          <w:spacing w:val="-3"/>
        </w:rPr>
        <w:t xml:space="preserve"> </w:t>
      </w:r>
      <w:r w:rsidR="00997D0E">
        <w:t>will</w:t>
      </w:r>
      <w:r w:rsidR="00997D0E">
        <w:rPr>
          <w:spacing w:val="-3"/>
        </w:rPr>
        <w:t xml:space="preserve"> </w:t>
      </w:r>
      <w:r w:rsidR="00997D0E">
        <w:t>attempt</w:t>
      </w:r>
      <w:r w:rsidR="00997D0E">
        <w:rPr>
          <w:spacing w:val="-3"/>
        </w:rPr>
        <w:t xml:space="preserve"> </w:t>
      </w:r>
      <w:r w:rsidR="00997D0E">
        <w:t>to</w:t>
      </w:r>
      <w:r w:rsidR="00997D0E">
        <w:rPr>
          <w:spacing w:val="-4"/>
        </w:rPr>
        <w:t xml:space="preserve"> </w:t>
      </w:r>
      <w:r w:rsidR="00997D0E">
        <w:t>maintain</w:t>
      </w:r>
      <w:r w:rsidR="00997D0E">
        <w:rPr>
          <w:spacing w:val="-3"/>
        </w:rPr>
        <w:t xml:space="preserve"> </w:t>
      </w:r>
      <w:r w:rsidR="00997D0E">
        <w:t>a</w:t>
      </w:r>
      <w:r w:rsidR="00997D0E">
        <w:rPr>
          <w:spacing w:val="-4"/>
        </w:rPr>
        <w:t xml:space="preserve"> </w:t>
      </w:r>
      <w:r w:rsidR="00997D0E">
        <w:t>$1.00</w:t>
      </w:r>
      <w:r w:rsidR="00997D0E">
        <w:rPr>
          <w:spacing w:val="-3"/>
        </w:rPr>
        <w:t xml:space="preserve"> </w:t>
      </w:r>
      <w:r w:rsidR="00997D0E">
        <w:t>net</w:t>
      </w:r>
      <w:r w:rsidR="00997D0E">
        <w:rPr>
          <w:spacing w:val="-3"/>
        </w:rPr>
        <w:t xml:space="preserve"> </w:t>
      </w:r>
      <w:r w:rsidR="00997D0E">
        <w:t>asset</w:t>
      </w:r>
      <w:r w:rsidR="00997D0E">
        <w:rPr>
          <w:spacing w:val="-3"/>
        </w:rPr>
        <w:t xml:space="preserve"> </w:t>
      </w:r>
      <w:r w:rsidR="00997D0E">
        <w:t>value</w:t>
      </w:r>
      <w:r w:rsidR="00997D0E">
        <w:rPr>
          <w:spacing w:val="-4"/>
        </w:rPr>
        <w:t xml:space="preserve"> </w:t>
      </w:r>
      <w:r w:rsidR="00997D0E">
        <w:t>(NAV)</w:t>
      </w:r>
      <w:r w:rsidR="00997D0E">
        <w:rPr>
          <w:spacing w:val="-3"/>
        </w:rPr>
        <w:t xml:space="preserve"> </w:t>
      </w:r>
      <w:r w:rsidR="00997D0E">
        <w:t>to</w:t>
      </w:r>
      <w:r w:rsidR="00997D0E">
        <w:rPr>
          <w:spacing w:val="-3"/>
        </w:rPr>
        <w:t xml:space="preserve"> </w:t>
      </w:r>
      <w:r w:rsidR="00997D0E">
        <w:t>the</w:t>
      </w:r>
      <w:r w:rsidR="00997D0E">
        <w:rPr>
          <w:spacing w:val="-4"/>
        </w:rPr>
        <w:t xml:space="preserve"> </w:t>
      </w:r>
      <w:r w:rsidR="00997D0E">
        <w:t>extent</w:t>
      </w:r>
      <w:r w:rsidR="00997D0E">
        <w:rPr>
          <w:spacing w:val="-1"/>
        </w:rPr>
        <w:t xml:space="preserve"> </w:t>
      </w:r>
      <w:r w:rsidR="00997D0E">
        <w:t>reasonably</w:t>
      </w:r>
      <w:r w:rsidR="00997D0E">
        <w:rPr>
          <w:spacing w:val="-3"/>
        </w:rPr>
        <w:t xml:space="preserve"> </w:t>
      </w:r>
      <w:r w:rsidR="00997D0E">
        <w:t>possible and consistent with the Treasurer’s trust and fiduciary duty. If the ratio of the market value of OCTP</w:t>
      </w:r>
      <w:r w:rsidR="00997D0E">
        <w:rPr>
          <w:spacing w:val="-11"/>
        </w:rPr>
        <w:t xml:space="preserve"> </w:t>
      </w:r>
      <w:r w:rsidR="00997D0E">
        <w:t>divided</w:t>
      </w:r>
      <w:r w:rsidR="00997D0E">
        <w:rPr>
          <w:spacing w:val="-12"/>
        </w:rPr>
        <w:t xml:space="preserve"> </w:t>
      </w:r>
      <w:r w:rsidR="00997D0E">
        <w:t>by</w:t>
      </w:r>
      <w:r w:rsidR="00997D0E">
        <w:rPr>
          <w:spacing w:val="-12"/>
        </w:rPr>
        <w:t xml:space="preserve"> </w:t>
      </w:r>
      <w:r w:rsidR="00997D0E">
        <w:t>the</w:t>
      </w:r>
      <w:r w:rsidR="00997D0E">
        <w:rPr>
          <w:spacing w:val="-10"/>
        </w:rPr>
        <w:t xml:space="preserve"> </w:t>
      </w:r>
      <w:r w:rsidR="00997D0E">
        <w:t>book</w:t>
      </w:r>
      <w:r w:rsidR="00997D0E">
        <w:rPr>
          <w:spacing w:val="-12"/>
        </w:rPr>
        <w:t xml:space="preserve"> </w:t>
      </w:r>
      <w:r w:rsidR="00997D0E">
        <w:t>value</w:t>
      </w:r>
      <w:r w:rsidR="00997D0E">
        <w:rPr>
          <w:spacing w:val="-13"/>
        </w:rPr>
        <w:t xml:space="preserve"> </w:t>
      </w:r>
      <w:r w:rsidR="00997D0E">
        <w:t>of</w:t>
      </w:r>
      <w:r w:rsidR="00997D0E">
        <w:rPr>
          <w:spacing w:val="-13"/>
        </w:rPr>
        <w:t xml:space="preserve"> </w:t>
      </w:r>
      <w:r w:rsidR="00997D0E">
        <w:t>OCTP</w:t>
      </w:r>
      <w:r w:rsidR="00997D0E">
        <w:rPr>
          <w:spacing w:val="-11"/>
        </w:rPr>
        <w:t xml:space="preserve"> </w:t>
      </w:r>
      <w:r w:rsidR="00997D0E">
        <w:t>is</w:t>
      </w:r>
      <w:r w:rsidR="00997D0E">
        <w:rPr>
          <w:spacing w:val="-9"/>
        </w:rPr>
        <w:t xml:space="preserve"> </w:t>
      </w:r>
      <w:r w:rsidR="00997D0E">
        <w:t>less</w:t>
      </w:r>
      <w:r w:rsidR="00997D0E">
        <w:rPr>
          <w:spacing w:val="-12"/>
        </w:rPr>
        <w:t xml:space="preserve"> </w:t>
      </w:r>
      <w:r w:rsidR="00997D0E">
        <w:t>than</w:t>
      </w:r>
      <w:r w:rsidR="00997D0E">
        <w:rPr>
          <w:spacing w:val="-12"/>
        </w:rPr>
        <w:t xml:space="preserve"> </w:t>
      </w:r>
      <w:r w:rsidR="00997D0E">
        <w:t>$.9975,</w:t>
      </w:r>
      <w:r w:rsidR="00997D0E">
        <w:rPr>
          <w:spacing w:val="-12"/>
        </w:rPr>
        <w:t xml:space="preserve"> </w:t>
      </w:r>
      <w:r w:rsidR="00997D0E">
        <w:t>then</w:t>
      </w:r>
      <w:r w:rsidR="00997D0E">
        <w:rPr>
          <w:spacing w:val="-12"/>
        </w:rPr>
        <w:t xml:space="preserve"> </w:t>
      </w:r>
      <w:r w:rsidR="00997D0E">
        <w:t>the</w:t>
      </w:r>
      <w:r w:rsidR="00997D0E">
        <w:rPr>
          <w:spacing w:val="-10"/>
        </w:rPr>
        <w:t xml:space="preserve"> </w:t>
      </w:r>
      <w:r w:rsidR="00997D0E">
        <w:t>variance</w:t>
      </w:r>
      <w:r w:rsidR="00997D0E">
        <w:rPr>
          <w:spacing w:val="-11"/>
        </w:rPr>
        <w:t xml:space="preserve"> </w:t>
      </w:r>
      <w:r w:rsidR="00997D0E">
        <w:t>will</w:t>
      </w:r>
      <w:r w:rsidR="00997D0E">
        <w:rPr>
          <w:spacing w:val="-11"/>
        </w:rPr>
        <w:t xml:space="preserve"> </w:t>
      </w:r>
      <w:r w:rsidR="00997D0E">
        <w:t>be</w:t>
      </w:r>
      <w:r w:rsidR="00997D0E">
        <w:rPr>
          <w:spacing w:val="-11"/>
        </w:rPr>
        <w:t xml:space="preserve"> </w:t>
      </w:r>
      <w:r w:rsidR="00997D0E">
        <w:t>reported and</w:t>
      </w:r>
      <w:r w:rsidR="00997D0E">
        <w:rPr>
          <w:spacing w:val="-6"/>
        </w:rPr>
        <w:t xml:space="preserve"> </w:t>
      </w:r>
      <w:r w:rsidR="00997D0E">
        <w:t>any</w:t>
      </w:r>
      <w:r w:rsidR="00997D0E">
        <w:rPr>
          <w:spacing w:val="-6"/>
        </w:rPr>
        <w:t xml:space="preserve"> </w:t>
      </w:r>
      <w:r w:rsidR="00997D0E">
        <w:t>expected</w:t>
      </w:r>
      <w:r w:rsidR="00997D0E">
        <w:rPr>
          <w:spacing w:val="-6"/>
        </w:rPr>
        <w:t xml:space="preserve"> </w:t>
      </w:r>
      <w:r w:rsidR="00997D0E">
        <w:t>impact</w:t>
      </w:r>
      <w:r w:rsidR="00997D0E">
        <w:rPr>
          <w:spacing w:val="-3"/>
        </w:rPr>
        <w:t xml:space="preserve"> </w:t>
      </w:r>
      <w:r w:rsidR="00997D0E">
        <w:t>on</w:t>
      </w:r>
      <w:r w:rsidR="00997D0E">
        <w:rPr>
          <w:spacing w:val="-5"/>
        </w:rPr>
        <w:t xml:space="preserve"> </w:t>
      </w:r>
      <w:r w:rsidR="00997D0E">
        <w:t>the</w:t>
      </w:r>
      <w:r w:rsidR="00997D0E">
        <w:rPr>
          <w:spacing w:val="-6"/>
        </w:rPr>
        <w:t xml:space="preserve"> </w:t>
      </w:r>
      <w:r w:rsidR="00997D0E">
        <w:t>OCTP</w:t>
      </w:r>
      <w:r w:rsidR="00997D0E">
        <w:rPr>
          <w:spacing w:val="-5"/>
        </w:rPr>
        <w:t xml:space="preserve"> </w:t>
      </w:r>
      <w:r w:rsidR="00997D0E">
        <w:t>ability</w:t>
      </w:r>
      <w:r w:rsidR="00997D0E">
        <w:rPr>
          <w:spacing w:val="-6"/>
        </w:rPr>
        <w:t xml:space="preserve"> </w:t>
      </w:r>
      <w:r w:rsidR="00997D0E">
        <w:t>to</w:t>
      </w:r>
      <w:r w:rsidR="00997D0E">
        <w:rPr>
          <w:spacing w:val="-5"/>
        </w:rPr>
        <w:t xml:space="preserve"> </w:t>
      </w:r>
      <w:r w:rsidR="00997D0E">
        <w:t>meet</w:t>
      </w:r>
      <w:r w:rsidR="00997D0E">
        <w:rPr>
          <w:spacing w:val="-5"/>
        </w:rPr>
        <w:t xml:space="preserve"> </w:t>
      </w:r>
      <w:r w:rsidR="00997D0E">
        <w:t>forecasted</w:t>
      </w:r>
      <w:r w:rsidR="00997D0E">
        <w:rPr>
          <w:spacing w:val="-3"/>
        </w:rPr>
        <w:t xml:space="preserve"> </w:t>
      </w:r>
      <w:r w:rsidR="00997D0E">
        <w:t>cash</w:t>
      </w:r>
      <w:r w:rsidR="00997D0E">
        <w:rPr>
          <w:spacing w:val="-6"/>
        </w:rPr>
        <w:t xml:space="preserve"> </w:t>
      </w:r>
      <w:r w:rsidR="00997D0E">
        <w:t>outflows.</w:t>
      </w:r>
      <w:r w:rsidR="00997D0E">
        <w:rPr>
          <w:spacing w:val="-6"/>
        </w:rPr>
        <w:t xml:space="preserve"> </w:t>
      </w:r>
      <w:r w:rsidR="00997D0E">
        <w:t>In</w:t>
      </w:r>
      <w:r w:rsidR="00997D0E">
        <w:rPr>
          <w:spacing w:val="-3"/>
        </w:rPr>
        <w:t xml:space="preserve"> </w:t>
      </w:r>
      <w:r w:rsidR="00997D0E">
        <w:t>addition,</w:t>
      </w:r>
      <w:r w:rsidR="00997D0E">
        <w:rPr>
          <w:spacing w:val="-5"/>
        </w:rPr>
        <w:t xml:space="preserve"> </w:t>
      </w:r>
      <w:r w:rsidR="00997D0E">
        <w:t>the Treasurer</w:t>
      </w:r>
      <w:r w:rsidR="00997D0E">
        <w:rPr>
          <w:spacing w:val="-9"/>
        </w:rPr>
        <w:t xml:space="preserve"> </w:t>
      </w:r>
      <w:r w:rsidR="00997D0E">
        <w:t>may</w:t>
      </w:r>
      <w:r w:rsidR="00997D0E">
        <w:rPr>
          <w:spacing w:val="-9"/>
        </w:rPr>
        <w:t xml:space="preserve"> </w:t>
      </w:r>
      <w:r w:rsidR="00997D0E">
        <w:t>decide</w:t>
      </w:r>
      <w:r w:rsidR="00997D0E">
        <w:rPr>
          <w:spacing w:val="-9"/>
        </w:rPr>
        <w:t xml:space="preserve"> </w:t>
      </w:r>
      <w:r w:rsidR="00997D0E">
        <w:t>to</w:t>
      </w:r>
      <w:r w:rsidR="00997D0E">
        <w:rPr>
          <w:spacing w:val="-5"/>
        </w:rPr>
        <w:t xml:space="preserve"> </w:t>
      </w:r>
      <w:r w:rsidR="00997D0E">
        <w:t>sell</w:t>
      </w:r>
      <w:r w:rsidR="00997D0E">
        <w:rPr>
          <w:spacing w:val="-6"/>
        </w:rPr>
        <w:t xml:space="preserve"> </w:t>
      </w:r>
      <w:r w:rsidR="00997D0E">
        <w:t>holdings</w:t>
      </w:r>
      <w:r w:rsidR="00997D0E">
        <w:rPr>
          <w:spacing w:val="-8"/>
        </w:rPr>
        <w:t xml:space="preserve"> </w:t>
      </w:r>
      <w:r w:rsidR="00997D0E">
        <w:t>as</w:t>
      </w:r>
      <w:r w:rsidR="00997D0E">
        <w:rPr>
          <w:spacing w:val="-8"/>
        </w:rPr>
        <w:t xml:space="preserve"> </w:t>
      </w:r>
      <w:r w:rsidR="00997D0E">
        <w:t>necessary</w:t>
      </w:r>
      <w:r w:rsidR="00997D0E">
        <w:rPr>
          <w:spacing w:val="-8"/>
        </w:rPr>
        <w:t xml:space="preserve"> </w:t>
      </w:r>
      <w:r w:rsidR="00997D0E">
        <w:t>to</w:t>
      </w:r>
      <w:r w:rsidR="00997D0E">
        <w:rPr>
          <w:spacing w:val="-8"/>
        </w:rPr>
        <w:t xml:space="preserve"> </w:t>
      </w:r>
      <w:r w:rsidR="00997D0E">
        <w:t>maintain</w:t>
      </w:r>
      <w:r w:rsidR="00997D0E">
        <w:rPr>
          <w:spacing w:val="-8"/>
        </w:rPr>
        <w:t xml:space="preserve"> </w:t>
      </w:r>
      <w:r w:rsidR="00997D0E">
        <w:t>the</w:t>
      </w:r>
      <w:r w:rsidR="00997D0E">
        <w:rPr>
          <w:spacing w:val="-7"/>
        </w:rPr>
        <w:t xml:space="preserve"> </w:t>
      </w:r>
      <w:r w:rsidR="00997D0E">
        <w:t>OCTP’s</w:t>
      </w:r>
      <w:r w:rsidR="00997D0E">
        <w:rPr>
          <w:spacing w:val="-11"/>
        </w:rPr>
        <w:t xml:space="preserve"> </w:t>
      </w:r>
      <w:r w:rsidR="00997D0E">
        <w:t>NAV</w:t>
      </w:r>
      <w:r w:rsidR="00997D0E">
        <w:rPr>
          <w:spacing w:val="-9"/>
        </w:rPr>
        <w:t xml:space="preserve"> </w:t>
      </w:r>
      <w:r w:rsidR="00997D0E">
        <w:t>above</w:t>
      </w:r>
      <w:r w:rsidR="00997D0E">
        <w:rPr>
          <w:spacing w:val="-9"/>
        </w:rPr>
        <w:t xml:space="preserve"> </w:t>
      </w:r>
      <w:r w:rsidR="00997D0E">
        <w:t>$.9975. However, the OCTP $1.00 NAV is not guaranteed or insured by the Treasurer</w:t>
      </w:r>
      <w:r w:rsidR="00997D0E">
        <w:rPr>
          <w:spacing w:val="40"/>
        </w:rPr>
        <w:t xml:space="preserve"> </w:t>
      </w:r>
      <w:r w:rsidR="00997D0E">
        <w:t>nor is OCTP registered with the Securities Exchange Commission (SEC).</w:t>
      </w:r>
      <w:r w:rsidR="009E178D">
        <w:t xml:space="preserve">  </w:t>
      </w:r>
      <w:r w:rsidR="00997D0E">
        <w:t>The Treasurer will provide the NAV of OCTP and each Specific Investment Account in the investment report.</w:t>
      </w:r>
    </w:p>
    <w:p w14:paraId="5F3D48ED" w14:textId="77777777" w:rsidR="00722116" w:rsidRDefault="00722116">
      <w:pPr>
        <w:pStyle w:val="BodyText"/>
        <w:spacing w:before="5"/>
        <w:ind w:left="0"/>
        <w:jc w:val="left"/>
      </w:pPr>
    </w:p>
    <w:p w14:paraId="4D2387BC" w14:textId="77777777" w:rsidR="00722116" w:rsidRDefault="00997D0E">
      <w:pPr>
        <w:pStyle w:val="Heading1"/>
        <w:numPr>
          <w:ilvl w:val="0"/>
          <w:numId w:val="9"/>
        </w:numPr>
        <w:tabs>
          <w:tab w:val="left" w:pos="701"/>
        </w:tabs>
        <w:ind w:left="701" w:hanging="387"/>
        <w:jc w:val="left"/>
      </w:pPr>
      <w:bookmarkStart w:id="5" w:name="_bookmark5"/>
      <w:bookmarkEnd w:id="5"/>
      <w:r>
        <w:rPr>
          <w:u w:val="thick"/>
        </w:rPr>
        <w:t>AUTHORIZED</w:t>
      </w:r>
      <w:r>
        <w:rPr>
          <w:spacing w:val="-1"/>
          <w:u w:val="thick"/>
        </w:rPr>
        <w:t xml:space="preserve"> </w:t>
      </w:r>
      <w:r>
        <w:rPr>
          <w:spacing w:val="-2"/>
          <w:u w:val="thick"/>
        </w:rPr>
        <w:t>INVESTMENTS</w:t>
      </w:r>
    </w:p>
    <w:p w14:paraId="671B16C1" w14:textId="19D9748D" w:rsidR="00722116" w:rsidRDefault="00997D0E">
      <w:pPr>
        <w:pStyle w:val="BodyText"/>
        <w:spacing w:before="271"/>
        <w:ind w:left="676" w:right="811"/>
      </w:pPr>
      <w:r>
        <w:t xml:space="preserve">The County is authorized to invest in specific types of securities by </w:t>
      </w:r>
      <w:r w:rsidR="00316317">
        <w:t>CGS</w:t>
      </w:r>
      <w:r>
        <w:t xml:space="preserve"> 53600</w:t>
      </w:r>
      <w:r>
        <w:rPr>
          <w:spacing w:val="-8"/>
        </w:rPr>
        <w:t xml:space="preserve"> </w:t>
      </w:r>
      <w:r>
        <w:t>et</w:t>
      </w:r>
      <w:r>
        <w:rPr>
          <w:spacing w:val="-8"/>
        </w:rPr>
        <w:t xml:space="preserve"> </w:t>
      </w:r>
      <w:r>
        <w:t>seq.</w:t>
      </w:r>
      <w:r>
        <w:rPr>
          <w:spacing w:val="-3"/>
        </w:rPr>
        <w:t xml:space="preserve"> </w:t>
      </w:r>
      <w:r w:rsidR="00316317">
        <w:rPr>
          <w:spacing w:val="-3"/>
        </w:rPr>
        <w:t xml:space="preserve"> </w:t>
      </w:r>
      <w:r>
        <w:t>Investments</w:t>
      </w:r>
      <w:r>
        <w:rPr>
          <w:spacing w:val="-8"/>
        </w:rPr>
        <w:t xml:space="preserve"> </w:t>
      </w:r>
      <w:r>
        <w:t>not</w:t>
      </w:r>
      <w:r>
        <w:rPr>
          <w:spacing w:val="-8"/>
        </w:rPr>
        <w:t xml:space="preserve"> </w:t>
      </w:r>
      <w:r>
        <w:t>specifically</w:t>
      </w:r>
      <w:r>
        <w:rPr>
          <w:spacing w:val="-8"/>
        </w:rPr>
        <w:t xml:space="preserve"> </w:t>
      </w:r>
      <w:r>
        <w:t>listed</w:t>
      </w:r>
      <w:r>
        <w:rPr>
          <w:spacing w:val="-9"/>
        </w:rPr>
        <w:t xml:space="preserve"> </w:t>
      </w:r>
      <w:r>
        <w:t>below</w:t>
      </w:r>
      <w:r>
        <w:rPr>
          <w:spacing w:val="-8"/>
        </w:rPr>
        <w:t xml:space="preserve"> </w:t>
      </w:r>
      <w:r>
        <w:t>are</w:t>
      </w:r>
      <w:r>
        <w:rPr>
          <w:spacing w:val="-9"/>
        </w:rPr>
        <w:t xml:space="preserve"> </w:t>
      </w:r>
      <w:r>
        <w:t>prohibited.</w:t>
      </w:r>
      <w:r>
        <w:rPr>
          <w:spacing w:val="-2"/>
        </w:rPr>
        <w:t xml:space="preserve"> </w:t>
      </w:r>
      <w:r>
        <w:t>All</w:t>
      </w:r>
      <w:r>
        <w:rPr>
          <w:spacing w:val="-8"/>
        </w:rPr>
        <w:t xml:space="preserve"> </w:t>
      </w:r>
      <w:r>
        <w:t>securities</w:t>
      </w:r>
      <w:r>
        <w:rPr>
          <w:spacing w:val="-8"/>
        </w:rPr>
        <w:t xml:space="preserve"> </w:t>
      </w:r>
      <w:r>
        <w:t>must</w:t>
      </w:r>
      <w:r>
        <w:rPr>
          <w:spacing w:val="-7"/>
        </w:rPr>
        <w:t xml:space="preserve"> </w:t>
      </w:r>
      <w:r>
        <w:t>be</w:t>
      </w:r>
      <w:r>
        <w:rPr>
          <w:spacing w:val="-7"/>
        </w:rPr>
        <w:t xml:space="preserve"> </w:t>
      </w:r>
      <w:r>
        <w:t>U.S. dollar denominated. The Treasurer may place orders for the execution of transactions with or through such broker/dealers, banks or counterparties as may be selected from time to time at his/her discretion that are consistent with the requirements of law and this IPS.</w:t>
      </w:r>
    </w:p>
    <w:p w14:paraId="1544D3B1" w14:textId="007FA872" w:rsidR="00722116" w:rsidRDefault="00997D0E">
      <w:pPr>
        <w:pStyle w:val="BodyText"/>
        <w:spacing w:before="90"/>
        <w:ind w:left="676" w:right="812"/>
      </w:pPr>
      <w:r>
        <w:t>The</w:t>
      </w:r>
      <w:r>
        <w:rPr>
          <w:spacing w:val="-9"/>
        </w:rPr>
        <w:t xml:space="preserve"> </w:t>
      </w:r>
      <w:r>
        <w:t>OCTP</w:t>
      </w:r>
      <w:r>
        <w:rPr>
          <w:spacing w:val="-8"/>
        </w:rPr>
        <w:t xml:space="preserve"> </w:t>
      </w:r>
      <w:r>
        <w:t>and</w:t>
      </w:r>
      <w:r>
        <w:rPr>
          <w:spacing w:val="-8"/>
        </w:rPr>
        <w:t xml:space="preserve"> </w:t>
      </w:r>
      <w:r>
        <w:t>Specific</w:t>
      </w:r>
      <w:r>
        <w:rPr>
          <w:spacing w:val="-7"/>
        </w:rPr>
        <w:t xml:space="preserve"> </w:t>
      </w:r>
      <w:r>
        <w:t>Investment</w:t>
      </w:r>
      <w:r>
        <w:rPr>
          <w:spacing w:val="-8"/>
        </w:rPr>
        <w:t xml:space="preserve"> </w:t>
      </w:r>
      <w:r>
        <w:t>Accounts</w:t>
      </w:r>
      <w:r>
        <w:rPr>
          <w:spacing w:val="-6"/>
        </w:rPr>
        <w:t xml:space="preserve"> </w:t>
      </w:r>
      <w:r>
        <w:t>may</w:t>
      </w:r>
      <w:r>
        <w:rPr>
          <w:spacing w:val="-7"/>
        </w:rPr>
        <w:t xml:space="preserve"> </w:t>
      </w:r>
      <w:r>
        <w:t>invest</w:t>
      </w:r>
      <w:r>
        <w:rPr>
          <w:spacing w:val="-8"/>
        </w:rPr>
        <w:t xml:space="preserve"> </w:t>
      </w:r>
      <w:r>
        <w:t>in</w:t>
      </w:r>
      <w:r>
        <w:rPr>
          <w:spacing w:val="-8"/>
        </w:rPr>
        <w:t xml:space="preserve"> </w:t>
      </w:r>
      <w:r>
        <w:t>the</w:t>
      </w:r>
      <w:r>
        <w:rPr>
          <w:spacing w:val="-9"/>
        </w:rPr>
        <w:t xml:space="preserve"> </w:t>
      </w:r>
      <w:r>
        <w:t>following</w:t>
      </w:r>
      <w:r>
        <w:rPr>
          <w:spacing w:val="-13"/>
        </w:rPr>
        <w:t xml:space="preserve"> </w:t>
      </w:r>
      <w:r>
        <w:t>areas</w:t>
      </w:r>
      <w:r>
        <w:rPr>
          <w:spacing w:val="-7"/>
        </w:rPr>
        <w:t xml:space="preserve"> </w:t>
      </w:r>
      <w:r>
        <w:t>to</w:t>
      </w:r>
      <w:r>
        <w:rPr>
          <w:spacing w:val="-8"/>
        </w:rPr>
        <w:t xml:space="preserve"> </w:t>
      </w:r>
      <w:r>
        <w:t>the</w:t>
      </w:r>
      <w:r>
        <w:rPr>
          <w:spacing w:val="-9"/>
        </w:rPr>
        <w:t xml:space="preserve"> </w:t>
      </w:r>
      <w:r>
        <w:t>extent</w:t>
      </w:r>
      <w:r>
        <w:rPr>
          <w:spacing w:val="-8"/>
        </w:rPr>
        <w:t xml:space="preserve"> </w:t>
      </w:r>
      <w:r>
        <w:t>they are consistent with the investment objectives, do not violate the investment restrictions, and adhere to limitations specified in</w:t>
      </w:r>
      <w:r w:rsidR="00E6395A">
        <w:t xml:space="preserve"> this section and</w:t>
      </w:r>
      <w:r>
        <w:t xml:space="preserve"> Section</w:t>
      </w:r>
      <w:r w:rsidR="00E6395A">
        <w:t xml:space="preserve"> </w:t>
      </w:r>
      <w:r>
        <w:t>s VI</w:t>
      </w:r>
      <w:r w:rsidR="00F5712B">
        <w:t>I</w:t>
      </w:r>
      <w:r>
        <w:t xml:space="preserve"> and VIII.</w:t>
      </w:r>
    </w:p>
    <w:p w14:paraId="0C79DE28" w14:textId="77777777" w:rsidR="00722116" w:rsidRDefault="00997D0E">
      <w:pPr>
        <w:pStyle w:val="ListParagraph"/>
        <w:numPr>
          <w:ilvl w:val="1"/>
          <w:numId w:val="9"/>
        </w:numPr>
        <w:tabs>
          <w:tab w:val="left" w:pos="1034"/>
        </w:tabs>
        <w:spacing w:before="209"/>
        <w:ind w:left="1034" w:hanging="360"/>
        <w:rPr>
          <w:b/>
          <w:sz w:val="24"/>
        </w:rPr>
      </w:pPr>
      <w:r>
        <w:rPr>
          <w:b/>
          <w:sz w:val="24"/>
        </w:rPr>
        <w:t>U. S. TREASURY</w:t>
      </w:r>
      <w:r>
        <w:rPr>
          <w:b/>
          <w:spacing w:val="-1"/>
          <w:sz w:val="24"/>
        </w:rPr>
        <w:t xml:space="preserve"> </w:t>
      </w:r>
      <w:r>
        <w:rPr>
          <w:b/>
          <w:spacing w:val="-2"/>
          <w:sz w:val="24"/>
        </w:rPr>
        <w:t>SECURITIES</w:t>
      </w:r>
    </w:p>
    <w:p w14:paraId="3A4C687E" w14:textId="77777777" w:rsidR="00722116" w:rsidRDefault="00997D0E">
      <w:pPr>
        <w:pStyle w:val="BodyText"/>
        <w:spacing w:before="2"/>
        <w:ind w:left="1036" w:right="818"/>
      </w:pPr>
      <w:r>
        <w:t>United States Treasury bills, notes, bonds, or certificates of indebtedness, for which the full faith and credit of the United States are pledged for the payment of principal and interest.</w:t>
      </w:r>
    </w:p>
    <w:p w14:paraId="205179F3" w14:textId="77777777" w:rsidR="00722116" w:rsidRDefault="00997D0E">
      <w:pPr>
        <w:pStyle w:val="ListParagraph"/>
        <w:numPr>
          <w:ilvl w:val="1"/>
          <w:numId w:val="9"/>
        </w:numPr>
        <w:tabs>
          <w:tab w:val="left" w:pos="1034"/>
        </w:tabs>
        <w:spacing w:before="204"/>
        <w:ind w:left="1034" w:hanging="360"/>
        <w:rPr>
          <w:b/>
          <w:sz w:val="24"/>
        </w:rPr>
      </w:pPr>
      <w:r>
        <w:rPr>
          <w:b/>
          <w:sz w:val="24"/>
        </w:rPr>
        <w:t>U.</w:t>
      </w:r>
      <w:r>
        <w:rPr>
          <w:b/>
          <w:spacing w:val="-3"/>
          <w:sz w:val="24"/>
        </w:rPr>
        <w:t xml:space="preserve"> </w:t>
      </w:r>
      <w:r>
        <w:rPr>
          <w:b/>
          <w:sz w:val="24"/>
        </w:rPr>
        <w:t>S.</w:t>
      </w:r>
      <w:r>
        <w:rPr>
          <w:b/>
          <w:spacing w:val="-1"/>
          <w:sz w:val="24"/>
        </w:rPr>
        <w:t xml:space="preserve"> </w:t>
      </w:r>
      <w:r>
        <w:rPr>
          <w:b/>
          <w:sz w:val="24"/>
        </w:rPr>
        <w:t>GOVERNMENT</w:t>
      </w:r>
      <w:r>
        <w:rPr>
          <w:b/>
          <w:spacing w:val="-1"/>
          <w:sz w:val="24"/>
        </w:rPr>
        <w:t xml:space="preserve"> </w:t>
      </w:r>
      <w:r>
        <w:rPr>
          <w:b/>
          <w:sz w:val="24"/>
        </w:rPr>
        <w:t xml:space="preserve">AGENCY </w:t>
      </w:r>
      <w:r>
        <w:rPr>
          <w:b/>
          <w:spacing w:val="-2"/>
          <w:sz w:val="24"/>
        </w:rPr>
        <w:t>SECURITIES</w:t>
      </w:r>
    </w:p>
    <w:p w14:paraId="70C02063" w14:textId="77777777" w:rsidR="00722116" w:rsidRDefault="00997D0E">
      <w:pPr>
        <w:pStyle w:val="BodyText"/>
        <w:spacing w:before="3"/>
        <w:ind w:left="1036" w:right="812"/>
      </w:pPr>
      <w:r>
        <w:t>Obligations,</w:t>
      </w:r>
      <w:r>
        <w:rPr>
          <w:spacing w:val="-5"/>
        </w:rPr>
        <w:t xml:space="preserve"> </w:t>
      </w:r>
      <w:r>
        <w:t>participations,</w:t>
      </w:r>
      <w:r>
        <w:rPr>
          <w:spacing w:val="-5"/>
        </w:rPr>
        <w:t xml:space="preserve"> </w:t>
      </w:r>
      <w:r>
        <w:t>or</w:t>
      </w:r>
      <w:r>
        <w:rPr>
          <w:spacing w:val="-7"/>
        </w:rPr>
        <w:t xml:space="preserve"> </w:t>
      </w:r>
      <w:r>
        <w:t>other</w:t>
      </w:r>
      <w:r>
        <w:rPr>
          <w:spacing w:val="-7"/>
        </w:rPr>
        <w:t xml:space="preserve"> </w:t>
      </w:r>
      <w:r>
        <w:t>instruments</w:t>
      </w:r>
      <w:r>
        <w:rPr>
          <w:spacing w:val="-5"/>
        </w:rPr>
        <w:t xml:space="preserve"> </w:t>
      </w:r>
      <w:r>
        <w:t>of,</w:t>
      </w:r>
      <w:r>
        <w:rPr>
          <w:spacing w:val="-7"/>
        </w:rPr>
        <w:t xml:space="preserve"> </w:t>
      </w:r>
      <w:r>
        <w:t>or</w:t>
      </w:r>
      <w:r>
        <w:rPr>
          <w:spacing w:val="-7"/>
        </w:rPr>
        <w:t xml:space="preserve"> </w:t>
      </w:r>
      <w:r>
        <w:t>issued</w:t>
      </w:r>
      <w:r>
        <w:rPr>
          <w:spacing w:val="-6"/>
        </w:rPr>
        <w:t xml:space="preserve"> </w:t>
      </w:r>
      <w:r>
        <w:t>by,</w:t>
      </w:r>
      <w:r>
        <w:rPr>
          <w:spacing w:val="-6"/>
        </w:rPr>
        <w:t xml:space="preserve"> </w:t>
      </w:r>
      <w:r>
        <w:t>a</w:t>
      </w:r>
      <w:r>
        <w:rPr>
          <w:spacing w:val="-7"/>
        </w:rPr>
        <w:t xml:space="preserve"> </w:t>
      </w:r>
      <w:r>
        <w:t>federal</w:t>
      </w:r>
      <w:r>
        <w:rPr>
          <w:spacing w:val="-5"/>
        </w:rPr>
        <w:t xml:space="preserve"> </w:t>
      </w:r>
      <w:r>
        <w:t>agency</w:t>
      </w:r>
      <w:r>
        <w:rPr>
          <w:spacing w:val="-6"/>
        </w:rPr>
        <w:t xml:space="preserve"> </w:t>
      </w:r>
      <w:r>
        <w:t>or</w:t>
      </w:r>
      <w:r>
        <w:rPr>
          <w:spacing w:val="-7"/>
        </w:rPr>
        <w:t xml:space="preserve"> </w:t>
      </w:r>
      <w:r>
        <w:t>a</w:t>
      </w:r>
      <w:r>
        <w:rPr>
          <w:spacing w:val="-7"/>
        </w:rPr>
        <w:t xml:space="preserve"> </w:t>
      </w:r>
      <w:r>
        <w:t>United States</w:t>
      </w:r>
      <w:r>
        <w:rPr>
          <w:spacing w:val="-2"/>
        </w:rPr>
        <w:t xml:space="preserve"> </w:t>
      </w:r>
      <w:r>
        <w:t>government-sponsored</w:t>
      </w:r>
      <w:r>
        <w:rPr>
          <w:spacing w:val="-2"/>
        </w:rPr>
        <w:t xml:space="preserve"> </w:t>
      </w:r>
      <w:r>
        <w:t>enterprise</w:t>
      </w:r>
      <w:r>
        <w:rPr>
          <w:spacing w:val="-3"/>
        </w:rPr>
        <w:t xml:space="preserve"> </w:t>
      </w:r>
      <w:r>
        <w:t>(GSE).</w:t>
      </w:r>
      <w:r>
        <w:rPr>
          <w:spacing w:val="-2"/>
        </w:rPr>
        <w:t xml:space="preserve"> </w:t>
      </w:r>
      <w:r>
        <w:t>There</w:t>
      </w:r>
      <w:r>
        <w:rPr>
          <w:spacing w:val="-4"/>
        </w:rPr>
        <w:t xml:space="preserve"> </w:t>
      </w:r>
      <w:r>
        <w:t>is</w:t>
      </w:r>
      <w:r>
        <w:rPr>
          <w:spacing w:val="-2"/>
        </w:rPr>
        <w:t xml:space="preserve"> </w:t>
      </w:r>
      <w:r>
        <w:t>no</w:t>
      </w:r>
      <w:r>
        <w:rPr>
          <w:spacing w:val="-2"/>
        </w:rPr>
        <w:t xml:space="preserve"> </w:t>
      </w:r>
      <w:r>
        <w:t>limit</w:t>
      </w:r>
      <w:r>
        <w:rPr>
          <w:spacing w:val="-4"/>
        </w:rPr>
        <w:t xml:space="preserve"> </w:t>
      </w:r>
      <w:r>
        <w:t>on</w:t>
      </w:r>
      <w:r>
        <w:rPr>
          <w:spacing w:val="-2"/>
        </w:rPr>
        <w:t xml:space="preserve"> </w:t>
      </w:r>
      <w:r>
        <w:t>the</w:t>
      </w:r>
      <w:r>
        <w:rPr>
          <w:spacing w:val="-3"/>
        </w:rPr>
        <w:t xml:space="preserve"> </w:t>
      </w:r>
      <w:r>
        <w:t>percentage</w:t>
      </w:r>
      <w:r>
        <w:rPr>
          <w:spacing w:val="-3"/>
        </w:rPr>
        <w:t xml:space="preserve"> </w:t>
      </w:r>
      <w:r>
        <w:t>of OCTP that can be invested in this category including no issuer limit.</w:t>
      </w:r>
    </w:p>
    <w:p w14:paraId="15A77040" w14:textId="77777777" w:rsidR="00722116" w:rsidRDefault="00997D0E">
      <w:pPr>
        <w:pStyle w:val="ListParagraph"/>
        <w:numPr>
          <w:ilvl w:val="1"/>
          <w:numId w:val="9"/>
        </w:numPr>
        <w:tabs>
          <w:tab w:val="left" w:pos="1034"/>
        </w:tabs>
        <w:spacing w:before="207"/>
        <w:ind w:left="1034" w:hanging="360"/>
        <w:rPr>
          <w:b/>
          <w:sz w:val="24"/>
        </w:rPr>
      </w:pPr>
      <w:r>
        <w:rPr>
          <w:b/>
          <w:sz w:val="24"/>
        </w:rPr>
        <w:t>COMMERCIAL</w:t>
      </w:r>
      <w:r>
        <w:rPr>
          <w:b/>
          <w:spacing w:val="-3"/>
          <w:sz w:val="24"/>
        </w:rPr>
        <w:t xml:space="preserve"> </w:t>
      </w:r>
      <w:r>
        <w:rPr>
          <w:b/>
          <w:spacing w:val="-4"/>
          <w:sz w:val="24"/>
        </w:rPr>
        <w:t>PAPER</w:t>
      </w:r>
    </w:p>
    <w:p w14:paraId="538A0B82" w14:textId="3404CB43" w:rsidR="00722116" w:rsidRDefault="005F2FBC">
      <w:pPr>
        <w:pStyle w:val="BodyText"/>
        <w:spacing w:before="2"/>
        <w:ind w:left="1036" w:right="812"/>
      </w:pPr>
      <w:r>
        <w:t>C</w:t>
      </w:r>
      <w:r w:rsidR="005163CC">
        <w:t>ommercial Paper of “prime” quality of the highest ranking or of the highest letter and number rating as provided for by a Nationally Recognized Statistical Rating Organization (N</w:t>
      </w:r>
      <w:r w:rsidR="00E64C43">
        <w:t>R</w:t>
      </w:r>
      <w:r w:rsidR="005163CC">
        <w:t xml:space="preserve">SRO).  </w:t>
      </w:r>
      <w:r w:rsidR="00997D0E">
        <w:t>The entity that issues the commercial paper shall meet either of the following conditions in paragraph (a) or paragraph (b):</w:t>
      </w:r>
    </w:p>
    <w:p w14:paraId="71E86645" w14:textId="77777777" w:rsidR="00722116" w:rsidRDefault="00722116">
      <w:pPr>
        <w:pStyle w:val="BodyText"/>
        <w:ind w:left="0"/>
        <w:jc w:val="left"/>
      </w:pPr>
    </w:p>
    <w:p w14:paraId="7BA8626B" w14:textId="77777777" w:rsidR="00722116" w:rsidRDefault="00997D0E">
      <w:pPr>
        <w:pStyle w:val="ListParagraph"/>
        <w:numPr>
          <w:ilvl w:val="0"/>
          <w:numId w:val="6"/>
        </w:numPr>
        <w:tabs>
          <w:tab w:val="left" w:pos="1396"/>
        </w:tabs>
        <w:ind w:right="814"/>
        <w:jc w:val="both"/>
        <w:rPr>
          <w:sz w:val="24"/>
        </w:rPr>
      </w:pPr>
      <w:r>
        <w:rPr>
          <w:sz w:val="24"/>
        </w:rPr>
        <w:t>Has</w:t>
      </w:r>
      <w:r>
        <w:rPr>
          <w:spacing w:val="-10"/>
          <w:sz w:val="24"/>
        </w:rPr>
        <w:t xml:space="preserve"> </w:t>
      </w:r>
      <w:r>
        <w:rPr>
          <w:sz w:val="24"/>
        </w:rPr>
        <w:t>total</w:t>
      </w:r>
      <w:r>
        <w:rPr>
          <w:spacing w:val="-10"/>
          <w:sz w:val="24"/>
        </w:rPr>
        <w:t xml:space="preserve"> </w:t>
      </w:r>
      <w:r>
        <w:rPr>
          <w:sz w:val="24"/>
        </w:rPr>
        <w:t>assets</w:t>
      </w:r>
      <w:r>
        <w:rPr>
          <w:spacing w:val="-10"/>
          <w:sz w:val="24"/>
        </w:rPr>
        <w:t xml:space="preserve"> </w:t>
      </w:r>
      <w:proofErr w:type="gramStart"/>
      <w:r>
        <w:rPr>
          <w:sz w:val="24"/>
        </w:rPr>
        <w:t>in</w:t>
      </w:r>
      <w:r>
        <w:rPr>
          <w:spacing w:val="-10"/>
          <w:sz w:val="24"/>
        </w:rPr>
        <w:t xml:space="preserve"> </w:t>
      </w:r>
      <w:r>
        <w:rPr>
          <w:sz w:val="24"/>
        </w:rPr>
        <w:t>excess</w:t>
      </w:r>
      <w:r>
        <w:rPr>
          <w:spacing w:val="-9"/>
          <w:sz w:val="24"/>
        </w:rPr>
        <w:t xml:space="preserve"> </w:t>
      </w:r>
      <w:r>
        <w:rPr>
          <w:sz w:val="24"/>
        </w:rPr>
        <w:t>of</w:t>
      </w:r>
      <w:proofErr w:type="gramEnd"/>
      <w:r>
        <w:rPr>
          <w:spacing w:val="-11"/>
          <w:sz w:val="24"/>
        </w:rPr>
        <w:t xml:space="preserve"> </w:t>
      </w:r>
      <w:r>
        <w:rPr>
          <w:sz w:val="24"/>
        </w:rPr>
        <w:t>five</w:t>
      </w:r>
      <w:r>
        <w:rPr>
          <w:spacing w:val="-10"/>
          <w:sz w:val="24"/>
        </w:rPr>
        <w:t xml:space="preserve"> </w:t>
      </w:r>
      <w:r>
        <w:rPr>
          <w:sz w:val="24"/>
        </w:rPr>
        <w:t>hundred</w:t>
      </w:r>
      <w:r>
        <w:rPr>
          <w:spacing w:val="-7"/>
          <w:sz w:val="24"/>
        </w:rPr>
        <w:t xml:space="preserve"> </w:t>
      </w:r>
      <w:r>
        <w:rPr>
          <w:sz w:val="24"/>
        </w:rPr>
        <w:t>million</w:t>
      </w:r>
      <w:r>
        <w:rPr>
          <w:spacing w:val="-10"/>
          <w:sz w:val="24"/>
        </w:rPr>
        <w:t xml:space="preserve"> </w:t>
      </w:r>
      <w:r>
        <w:rPr>
          <w:sz w:val="24"/>
        </w:rPr>
        <w:t>dollars</w:t>
      </w:r>
      <w:r>
        <w:rPr>
          <w:spacing w:val="-11"/>
          <w:sz w:val="24"/>
        </w:rPr>
        <w:t xml:space="preserve"> </w:t>
      </w:r>
      <w:r>
        <w:rPr>
          <w:sz w:val="24"/>
        </w:rPr>
        <w:t>($500,000,000),</w:t>
      </w:r>
      <w:r>
        <w:rPr>
          <w:spacing w:val="-9"/>
          <w:sz w:val="24"/>
        </w:rPr>
        <w:t xml:space="preserve"> </w:t>
      </w:r>
      <w:r>
        <w:rPr>
          <w:sz w:val="24"/>
        </w:rPr>
        <w:t>is</w:t>
      </w:r>
      <w:r>
        <w:rPr>
          <w:spacing w:val="-9"/>
          <w:sz w:val="24"/>
        </w:rPr>
        <w:t xml:space="preserve"> </w:t>
      </w:r>
      <w:r>
        <w:rPr>
          <w:sz w:val="24"/>
        </w:rPr>
        <w:t>organized</w:t>
      </w:r>
      <w:r>
        <w:rPr>
          <w:spacing w:val="-9"/>
          <w:sz w:val="24"/>
        </w:rPr>
        <w:t xml:space="preserve"> </w:t>
      </w:r>
      <w:r>
        <w:rPr>
          <w:sz w:val="24"/>
        </w:rPr>
        <w:t>and operating within the</w:t>
      </w:r>
      <w:r>
        <w:rPr>
          <w:spacing w:val="29"/>
          <w:sz w:val="24"/>
        </w:rPr>
        <w:t xml:space="preserve"> </w:t>
      </w:r>
      <w:r>
        <w:rPr>
          <w:sz w:val="24"/>
        </w:rPr>
        <w:t>United States</w:t>
      </w:r>
      <w:r>
        <w:rPr>
          <w:spacing w:val="28"/>
          <w:sz w:val="24"/>
        </w:rPr>
        <w:t xml:space="preserve"> </w:t>
      </w:r>
      <w:r>
        <w:rPr>
          <w:sz w:val="24"/>
        </w:rPr>
        <w:t>as a</w:t>
      </w:r>
      <w:r>
        <w:rPr>
          <w:spacing w:val="29"/>
          <w:sz w:val="24"/>
        </w:rPr>
        <w:t xml:space="preserve"> </w:t>
      </w:r>
      <w:r>
        <w:rPr>
          <w:sz w:val="24"/>
        </w:rPr>
        <w:t>general</w:t>
      </w:r>
      <w:r>
        <w:rPr>
          <w:spacing w:val="29"/>
          <w:sz w:val="24"/>
        </w:rPr>
        <w:t xml:space="preserve"> </w:t>
      </w:r>
      <w:r>
        <w:rPr>
          <w:sz w:val="24"/>
        </w:rPr>
        <w:t>corporation</w:t>
      </w:r>
      <w:r>
        <w:rPr>
          <w:spacing w:val="28"/>
          <w:sz w:val="24"/>
        </w:rPr>
        <w:t xml:space="preserve"> </w:t>
      </w:r>
      <w:r>
        <w:rPr>
          <w:sz w:val="24"/>
        </w:rPr>
        <w:t>and has debt</w:t>
      </w:r>
      <w:r>
        <w:rPr>
          <w:spacing w:val="31"/>
          <w:sz w:val="24"/>
        </w:rPr>
        <w:t xml:space="preserve"> </w:t>
      </w:r>
      <w:r>
        <w:rPr>
          <w:sz w:val="24"/>
        </w:rPr>
        <w:t>other than</w:t>
      </w:r>
    </w:p>
    <w:p w14:paraId="05D49EBB" w14:textId="77777777" w:rsidR="00722116" w:rsidRDefault="00997D0E">
      <w:pPr>
        <w:pStyle w:val="BodyText"/>
        <w:spacing w:before="65"/>
        <w:ind w:left="1396"/>
      </w:pPr>
      <w:r>
        <w:t>commercial</w:t>
      </w:r>
      <w:r>
        <w:rPr>
          <w:spacing w:val="-1"/>
        </w:rPr>
        <w:t xml:space="preserve"> </w:t>
      </w:r>
      <w:r>
        <w:t>paper,</w:t>
      </w:r>
      <w:r>
        <w:rPr>
          <w:spacing w:val="-1"/>
        </w:rPr>
        <w:t xml:space="preserve"> </w:t>
      </w:r>
      <w:r>
        <w:t>if</w:t>
      </w:r>
      <w:r>
        <w:rPr>
          <w:spacing w:val="1"/>
        </w:rPr>
        <w:t xml:space="preserve"> </w:t>
      </w:r>
      <w:r>
        <w:t>any,</w:t>
      </w:r>
      <w:r>
        <w:rPr>
          <w:spacing w:val="-1"/>
        </w:rPr>
        <w:t xml:space="preserve"> </w:t>
      </w:r>
      <w:r>
        <w:t>that is</w:t>
      </w:r>
      <w:r>
        <w:rPr>
          <w:spacing w:val="-1"/>
        </w:rPr>
        <w:t xml:space="preserve"> </w:t>
      </w:r>
      <w:r>
        <w:t>rated</w:t>
      </w:r>
      <w:r>
        <w:rPr>
          <w:spacing w:val="-1"/>
        </w:rPr>
        <w:t xml:space="preserve"> </w:t>
      </w:r>
      <w:r>
        <w:t>“A”</w:t>
      </w:r>
      <w:r>
        <w:rPr>
          <w:spacing w:val="-1"/>
        </w:rPr>
        <w:t xml:space="preserve"> </w:t>
      </w:r>
      <w:r>
        <w:t>or</w:t>
      </w:r>
      <w:r>
        <w:rPr>
          <w:spacing w:val="-1"/>
        </w:rPr>
        <w:t xml:space="preserve"> </w:t>
      </w:r>
      <w:r>
        <w:t>higher by</w:t>
      </w:r>
      <w:r>
        <w:rPr>
          <w:spacing w:val="-1"/>
        </w:rPr>
        <w:t xml:space="preserve"> </w:t>
      </w:r>
      <w:r>
        <w:t>a</w:t>
      </w:r>
      <w:r>
        <w:rPr>
          <w:spacing w:val="-2"/>
        </w:rPr>
        <w:t xml:space="preserve"> NRSRO.</w:t>
      </w:r>
    </w:p>
    <w:p w14:paraId="48DA2926" w14:textId="086CD045" w:rsidR="00722116" w:rsidRDefault="00997D0E">
      <w:pPr>
        <w:pStyle w:val="ListParagraph"/>
        <w:numPr>
          <w:ilvl w:val="0"/>
          <w:numId w:val="6"/>
        </w:numPr>
        <w:tabs>
          <w:tab w:val="left" w:pos="1396"/>
        </w:tabs>
        <w:spacing w:before="65"/>
        <w:ind w:right="697"/>
        <w:jc w:val="both"/>
        <w:rPr>
          <w:sz w:val="24"/>
        </w:rPr>
      </w:pPr>
      <w:r>
        <w:rPr>
          <w:sz w:val="24"/>
        </w:rPr>
        <w:t>Is</w:t>
      </w:r>
      <w:r>
        <w:rPr>
          <w:spacing w:val="-3"/>
          <w:sz w:val="24"/>
        </w:rPr>
        <w:t xml:space="preserve"> </w:t>
      </w:r>
      <w:r>
        <w:rPr>
          <w:sz w:val="24"/>
        </w:rPr>
        <w:t>organized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United</w:t>
      </w:r>
      <w:r>
        <w:rPr>
          <w:spacing w:val="-3"/>
          <w:sz w:val="24"/>
        </w:rPr>
        <w:t xml:space="preserve"> </w:t>
      </w:r>
      <w:r>
        <w:rPr>
          <w:sz w:val="24"/>
        </w:rPr>
        <w:t>States</w:t>
      </w:r>
      <w:r>
        <w:rPr>
          <w:spacing w:val="-3"/>
          <w:sz w:val="24"/>
        </w:rPr>
        <w:t xml:space="preserve"> </w:t>
      </w:r>
      <w:r>
        <w:rPr>
          <w:sz w:val="24"/>
        </w:rPr>
        <w:t>as</w:t>
      </w:r>
      <w:r>
        <w:rPr>
          <w:spacing w:val="-3"/>
          <w:sz w:val="24"/>
        </w:rPr>
        <w:t xml:space="preserve"> </w:t>
      </w:r>
      <w:r>
        <w:rPr>
          <w:sz w:val="24"/>
        </w:rPr>
        <w:t>a</w:t>
      </w:r>
      <w:r>
        <w:rPr>
          <w:spacing w:val="-4"/>
          <w:sz w:val="24"/>
        </w:rPr>
        <w:t xml:space="preserve"> </w:t>
      </w:r>
      <w:r>
        <w:rPr>
          <w:sz w:val="24"/>
        </w:rPr>
        <w:t>special purpose</w:t>
      </w:r>
      <w:r>
        <w:rPr>
          <w:spacing w:val="-4"/>
          <w:sz w:val="24"/>
        </w:rPr>
        <w:t xml:space="preserve"> </w:t>
      </w:r>
      <w:r>
        <w:rPr>
          <w:sz w:val="24"/>
        </w:rPr>
        <w:t>corporation,</w:t>
      </w:r>
      <w:r>
        <w:rPr>
          <w:spacing w:val="-3"/>
          <w:sz w:val="24"/>
        </w:rPr>
        <w:t xml:space="preserve"> </w:t>
      </w:r>
      <w:r>
        <w:rPr>
          <w:sz w:val="24"/>
        </w:rPr>
        <w:t>trust,</w:t>
      </w:r>
      <w:r>
        <w:rPr>
          <w:spacing w:val="-3"/>
          <w:sz w:val="24"/>
        </w:rPr>
        <w:t xml:space="preserve"> </w:t>
      </w:r>
      <w:r>
        <w:rPr>
          <w:sz w:val="24"/>
        </w:rPr>
        <w:t>or</w:t>
      </w:r>
      <w:r>
        <w:rPr>
          <w:spacing w:val="-2"/>
          <w:sz w:val="24"/>
        </w:rPr>
        <w:t xml:space="preserve"> </w:t>
      </w:r>
      <w:r>
        <w:rPr>
          <w:sz w:val="24"/>
        </w:rPr>
        <w:t>limited</w:t>
      </w:r>
      <w:r>
        <w:rPr>
          <w:spacing w:val="-3"/>
          <w:sz w:val="24"/>
        </w:rPr>
        <w:t xml:space="preserve"> </w:t>
      </w:r>
      <w:r>
        <w:rPr>
          <w:sz w:val="24"/>
        </w:rPr>
        <w:t>liability company, has program-wide credit enhancements including, but not limited to overcollateralization, letters of credit or a surety bond</w:t>
      </w:r>
      <w:r w:rsidR="002B0BC3">
        <w:rPr>
          <w:sz w:val="24"/>
        </w:rPr>
        <w:t xml:space="preserve"> and is rated “A-1” or higher, or the equivalent, by an NRSRO</w:t>
      </w:r>
      <w:r>
        <w:rPr>
          <w:sz w:val="24"/>
        </w:rPr>
        <w:t>.</w:t>
      </w:r>
    </w:p>
    <w:p w14:paraId="74698000" w14:textId="77777777" w:rsidR="00722116" w:rsidRDefault="00997D0E">
      <w:pPr>
        <w:pStyle w:val="ListParagraph"/>
        <w:numPr>
          <w:ilvl w:val="1"/>
          <w:numId w:val="9"/>
        </w:numPr>
        <w:tabs>
          <w:tab w:val="left" w:pos="993"/>
        </w:tabs>
        <w:spacing w:before="272"/>
        <w:ind w:left="993" w:hanging="319"/>
        <w:rPr>
          <w:b/>
          <w:sz w:val="24"/>
        </w:rPr>
      </w:pPr>
      <w:r>
        <w:rPr>
          <w:b/>
          <w:sz w:val="24"/>
        </w:rPr>
        <w:lastRenderedPageBreak/>
        <w:t>NEGOTIABLE</w:t>
      </w:r>
      <w:r>
        <w:rPr>
          <w:b/>
          <w:spacing w:val="-4"/>
          <w:sz w:val="24"/>
        </w:rPr>
        <w:t xml:space="preserve"> </w:t>
      </w:r>
      <w:r>
        <w:rPr>
          <w:b/>
          <w:sz w:val="24"/>
        </w:rPr>
        <w:t>CERTIFICATES</w:t>
      </w:r>
      <w:r>
        <w:rPr>
          <w:b/>
          <w:spacing w:val="-2"/>
          <w:sz w:val="24"/>
        </w:rPr>
        <w:t xml:space="preserve"> </w:t>
      </w:r>
      <w:r>
        <w:rPr>
          <w:b/>
          <w:sz w:val="24"/>
        </w:rPr>
        <w:t>OF</w:t>
      </w:r>
      <w:r>
        <w:rPr>
          <w:b/>
          <w:spacing w:val="-4"/>
          <w:sz w:val="24"/>
        </w:rPr>
        <w:t xml:space="preserve"> </w:t>
      </w:r>
      <w:r>
        <w:rPr>
          <w:b/>
          <w:spacing w:val="-2"/>
          <w:sz w:val="24"/>
        </w:rPr>
        <w:t>DEPOSIT</w:t>
      </w:r>
    </w:p>
    <w:p w14:paraId="0E60811B" w14:textId="77777777" w:rsidR="00722116" w:rsidRDefault="00997D0E">
      <w:pPr>
        <w:pStyle w:val="BodyText"/>
        <w:spacing w:before="2"/>
        <w:ind w:left="1036" w:right="809"/>
      </w:pPr>
      <w:r>
        <w:t>Negotiable certificates of deposit issued by a nationally or state-chartered bank, savings association, or a federal association (as defined by Section 5102 of the California Financial Code), or by a federally licensed or state-licensed branch of a foreign bank.</w:t>
      </w:r>
    </w:p>
    <w:p w14:paraId="27459B16" w14:textId="77777777" w:rsidR="00722116" w:rsidRDefault="00722116">
      <w:pPr>
        <w:pStyle w:val="BodyText"/>
        <w:spacing w:before="139"/>
        <w:ind w:left="0"/>
        <w:jc w:val="left"/>
      </w:pPr>
    </w:p>
    <w:p w14:paraId="345B7043" w14:textId="77777777" w:rsidR="00722116" w:rsidRDefault="00997D0E">
      <w:pPr>
        <w:pStyle w:val="ListParagraph"/>
        <w:numPr>
          <w:ilvl w:val="1"/>
          <w:numId w:val="9"/>
        </w:numPr>
        <w:tabs>
          <w:tab w:val="left" w:pos="1034"/>
        </w:tabs>
        <w:ind w:left="1034" w:hanging="360"/>
        <w:rPr>
          <w:b/>
          <w:sz w:val="24"/>
        </w:rPr>
      </w:pPr>
      <w:r>
        <w:rPr>
          <w:b/>
          <w:sz w:val="24"/>
        </w:rPr>
        <w:t xml:space="preserve">REPURCHASE </w:t>
      </w:r>
      <w:r>
        <w:rPr>
          <w:b/>
          <w:spacing w:val="-2"/>
          <w:sz w:val="24"/>
        </w:rPr>
        <w:t>AGREEMENTS</w:t>
      </w:r>
    </w:p>
    <w:p w14:paraId="4D9CCF64" w14:textId="478DB3E0" w:rsidR="00722116" w:rsidRDefault="00997D0E" w:rsidP="00363619">
      <w:pPr>
        <w:pStyle w:val="BodyText"/>
        <w:spacing w:before="3"/>
        <w:ind w:left="1036" w:right="810"/>
      </w:pPr>
      <w:r>
        <w:t>Investments in repurchase agreements for the purpose of this IPS means a purchase of securities</w:t>
      </w:r>
      <w:r>
        <w:rPr>
          <w:spacing w:val="6"/>
        </w:rPr>
        <w:t xml:space="preserve"> </w:t>
      </w:r>
      <w:r>
        <w:t>by</w:t>
      </w:r>
      <w:r>
        <w:rPr>
          <w:spacing w:val="9"/>
        </w:rPr>
        <w:t xml:space="preserve"> </w:t>
      </w:r>
      <w:r>
        <w:t>the</w:t>
      </w:r>
      <w:r>
        <w:rPr>
          <w:spacing w:val="7"/>
        </w:rPr>
        <w:t xml:space="preserve"> </w:t>
      </w:r>
      <w:r>
        <w:t>Treasurer</w:t>
      </w:r>
      <w:r>
        <w:rPr>
          <w:spacing w:val="8"/>
        </w:rPr>
        <w:t xml:space="preserve"> </w:t>
      </w:r>
      <w:r>
        <w:t>pursuant</w:t>
      </w:r>
      <w:r>
        <w:rPr>
          <w:spacing w:val="8"/>
        </w:rPr>
        <w:t xml:space="preserve"> </w:t>
      </w:r>
      <w:r>
        <w:t>to</w:t>
      </w:r>
      <w:r>
        <w:rPr>
          <w:spacing w:val="9"/>
        </w:rPr>
        <w:t xml:space="preserve"> </w:t>
      </w:r>
      <w:r>
        <w:t>an</w:t>
      </w:r>
      <w:r>
        <w:rPr>
          <w:spacing w:val="10"/>
        </w:rPr>
        <w:t xml:space="preserve"> </w:t>
      </w:r>
      <w:r>
        <w:t>agreement</w:t>
      </w:r>
      <w:r>
        <w:rPr>
          <w:spacing w:val="9"/>
        </w:rPr>
        <w:t xml:space="preserve"> </w:t>
      </w:r>
      <w:r>
        <w:t>by</w:t>
      </w:r>
      <w:r>
        <w:rPr>
          <w:spacing w:val="8"/>
        </w:rPr>
        <w:t xml:space="preserve"> </w:t>
      </w:r>
      <w:r>
        <w:t>which</w:t>
      </w:r>
      <w:r>
        <w:rPr>
          <w:spacing w:val="11"/>
        </w:rPr>
        <w:t xml:space="preserve"> </w:t>
      </w:r>
      <w:r>
        <w:t>the</w:t>
      </w:r>
      <w:r>
        <w:rPr>
          <w:spacing w:val="7"/>
        </w:rPr>
        <w:t xml:space="preserve"> </w:t>
      </w:r>
      <w:r>
        <w:t>seller</w:t>
      </w:r>
      <w:r>
        <w:rPr>
          <w:spacing w:val="11"/>
        </w:rPr>
        <w:t xml:space="preserve"> </w:t>
      </w:r>
      <w:r>
        <w:t>will</w:t>
      </w:r>
      <w:r>
        <w:rPr>
          <w:spacing w:val="9"/>
        </w:rPr>
        <w:t xml:space="preserve"> </w:t>
      </w:r>
      <w:r>
        <w:t>repurchase</w:t>
      </w:r>
      <w:r>
        <w:rPr>
          <w:spacing w:val="8"/>
        </w:rPr>
        <w:t xml:space="preserve"> </w:t>
      </w:r>
      <w:r>
        <w:rPr>
          <w:spacing w:val="-5"/>
        </w:rPr>
        <w:t>the</w:t>
      </w:r>
      <w:r w:rsidR="00363619">
        <w:rPr>
          <w:spacing w:val="-5"/>
        </w:rPr>
        <w:t xml:space="preserve"> </w:t>
      </w:r>
      <w:r>
        <w:t>securities on or before a specified date and for a specified amount and will deliver the underlying securities to the Treasurer by book entry, physical delivery, or by third party custodial</w:t>
      </w:r>
      <w:r>
        <w:rPr>
          <w:spacing w:val="-2"/>
        </w:rPr>
        <w:t xml:space="preserve"> </w:t>
      </w:r>
      <w:r>
        <w:t>agreement.</w:t>
      </w:r>
      <w:r>
        <w:rPr>
          <w:spacing w:val="-2"/>
        </w:rPr>
        <w:t xml:space="preserve"> </w:t>
      </w:r>
      <w:r>
        <w:t>The</w:t>
      </w:r>
      <w:r>
        <w:rPr>
          <w:spacing w:val="-1"/>
        </w:rPr>
        <w:t xml:space="preserve"> </w:t>
      </w:r>
      <w:r>
        <w:t>term</w:t>
      </w:r>
      <w:r>
        <w:rPr>
          <w:spacing w:val="-2"/>
        </w:rPr>
        <w:t xml:space="preserve"> </w:t>
      </w:r>
      <w:r>
        <w:t>of</w:t>
      </w:r>
      <w:r>
        <w:rPr>
          <w:spacing w:val="-3"/>
        </w:rPr>
        <w:t xml:space="preserve"> </w:t>
      </w:r>
      <w:r>
        <w:t>a</w:t>
      </w:r>
      <w:r>
        <w:rPr>
          <w:spacing w:val="-3"/>
        </w:rPr>
        <w:t xml:space="preserve"> </w:t>
      </w:r>
      <w:r>
        <w:t>repurchase</w:t>
      </w:r>
      <w:r>
        <w:rPr>
          <w:spacing w:val="-3"/>
        </w:rPr>
        <w:t xml:space="preserve"> </w:t>
      </w:r>
      <w:r>
        <w:t>agreement</w:t>
      </w:r>
      <w:r>
        <w:rPr>
          <w:spacing w:val="-2"/>
        </w:rPr>
        <w:t xml:space="preserve"> </w:t>
      </w:r>
      <w:r>
        <w:t>shall</w:t>
      </w:r>
      <w:r>
        <w:rPr>
          <w:spacing w:val="-2"/>
        </w:rPr>
        <w:t xml:space="preserve"> </w:t>
      </w:r>
      <w:r>
        <w:t>not</w:t>
      </w:r>
      <w:r>
        <w:rPr>
          <w:spacing w:val="-2"/>
        </w:rPr>
        <w:t xml:space="preserve"> </w:t>
      </w:r>
      <w:r>
        <w:t>exceed</w:t>
      </w:r>
      <w:r>
        <w:rPr>
          <w:spacing w:val="-2"/>
        </w:rPr>
        <w:t xml:space="preserve"> </w:t>
      </w:r>
      <w:r>
        <w:t>one</w:t>
      </w:r>
      <w:r>
        <w:rPr>
          <w:spacing w:val="-3"/>
        </w:rPr>
        <w:t xml:space="preserve"> </w:t>
      </w:r>
      <w:r>
        <w:t>year</w:t>
      </w:r>
      <w:r>
        <w:rPr>
          <w:spacing w:val="-3"/>
        </w:rPr>
        <w:t xml:space="preserve"> </w:t>
      </w:r>
      <w:r>
        <w:t>and</w:t>
      </w:r>
      <w:r>
        <w:rPr>
          <w:spacing w:val="-2"/>
        </w:rPr>
        <w:t xml:space="preserve"> </w:t>
      </w:r>
      <w:r>
        <w:t>have capital of not less than $500 million. The term "securities," for the purpose of repurchase agreements, means securities of the same issuer, description, issue date and maturity.</w:t>
      </w:r>
    </w:p>
    <w:p w14:paraId="13CD1216" w14:textId="77777777" w:rsidR="00722116" w:rsidRDefault="00997D0E">
      <w:pPr>
        <w:pStyle w:val="BodyText"/>
        <w:spacing w:before="274"/>
        <w:ind w:left="1036" w:right="813"/>
      </w:pPr>
      <w:r>
        <w:t xml:space="preserve">To participate in repurchase agreements, a master repurchase agreement must be completed </w:t>
      </w:r>
      <w:r>
        <w:rPr>
          <w:spacing w:val="-2"/>
        </w:rPr>
        <w:t>and</w:t>
      </w:r>
      <w:r>
        <w:rPr>
          <w:spacing w:val="-7"/>
        </w:rPr>
        <w:t xml:space="preserve"> </w:t>
      </w:r>
      <w:r>
        <w:rPr>
          <w:spacing w:val="-2"/>
        </w:rPr>
        <w:t>signed</w:t>
      </w:r>
      <w:r>
        <w:rPr>
          <w:spacing w:val="-7"/>
        </w:rPr>
        <w:t xml:space="preserve"> </w:t>
      </w:r>
      <w:r>
        <w:rPr>
          <w:spacing w:val="-2"/>
        </w:rPr>
        <w:t>by</w:t>
      </w:r>
      <w:r>
        <w:rPr>
          <w:spacing w:val="-7"/>
        </w:rPr>
        <w:t xml:space="preserve"> </w:t>
      </w:r>
      <w:r>
        <w:rPr>
          <w:spacing w:val="-2"/>
        </w:rPr>
        <w:t>all</w:t>
      </w:r>
      <w:r>
        <w:rPr>
          <w:spacing w:val="-6"/>
        </w:rPr>
        <w:t xml:space="preserve"> </w:t>
      </w:r>
      <w:r>
        <w:rPr>
          <w:spacing w:val="-2"/>
        </w:rPr>
        <w:t>parties</w:t>
      </w:r>
      <w:r>
        <w:rPr>
          <w:spacing w:val="-7"/>
        </w:rPr>
        <w:t xml:space="preserve"> </w:t>
      </w:r>
      <w:r>
        <w:rPr>
          <w:spacing w:val="-2"/>
        </w:rPr>
        <w:t>involved.</w:t>
      </w:r>
      <w:r>
        <w:rPr>
          <w:spacing w:val="-7"/>
        </w:rPr>
        <w:t xml:space="preserve"> </w:t>
      </w:r>
      <w:r>
        <w:rPr>
          <w:spacing w:val="-2"/>
        </w:rPr>
        <w:t>The</w:t>
      </w:r>
      <w:r>
        <w:rPr>
          <w:spacing w:val="-8"/>
        </w:rPr>
        <w:t xml:space="preserve"> </w:t>
      </w:r>
      <w:r>
        <w:rPr>
          <w:spacing w:val="-2"/>
        </w:rPr>
        <w:t>Treasurer</w:t>
      </w:r>
      <w:r>
        <w:rPr>
          <w:spacing w:val="-5"/>
        </w:rPr>
        <w:t xml:space="preserve"> </w:t>
      </w:r>
      <w:r>
        <w:rPr>
          <w:spacing w:val="-2"/>
        </w:rPr>
        <w:t>will</w:t>
      </w:r>
      <w:r>
        <w:rPr>
          <w:spacing w:val="-6"/>
        </w:rPr>
        <w:t xml:space="preserve"> </w:t>
      </w:r>
      <w:r>
        <w:rPr>
          <w:spacing w:val="-2"/>
        </w:rPr>
        <w:t>maintain</w:t>
      </w:r>
      <w:r>
        <w:rPr>
          <w:spacing w:val="-7"/>
        </w:rPr>
        <w:t xml:space="preserve"> </w:t>
      </w:r>
      <w:r>
        <w:rPr>
          <w:spacing w:val="-2"/>
        </w:rPr>
        <w:t>a</w:t>
      </w:r>
      <w:r>
        <w:rPr>
          <w:spacing w:val="-8"/>
        </w:rPr>
        <w:t xml:space="preserve"> </w:t>
      </w:r>
      <w:r>
        <w:rPr>
          <w:spacing w:val="-2"/>
        </w:rPr>
        <w:t>signed</w:t>
      </w:r>
      <w:r>
        <w:rPr>
          <w:spacing w:val="-7"/>
        </w:rPr>
        <w:t xml:space="preserve"> </w:t>
      </w:r>
      <w:r>
        <w:rPr>
          <w:spacing w:val="-2"/>
        </w:rPr>
        <w:t>copy</w:t>
      </w:r>
      <w:r>
        <w:rPr>
          <w:spacing w:val="-7"/>
        </w:rPr>
        <w:t xml:space="preserve"> </w:t>
      </w:r>
      <w:r>
        <w:rPr>
          <w:spacing w:val="-2"/>
        </w:rPr>
        <w:t>of</w:t>
      </w:r>
      <w:r>
        <w:rPr>
          <w:spacing w:val="-8"/>
        </w:rPr>
        <w:t xml:space="preserve"> </w:t>
      </w:r>
      <w:r>
        <w:rPr>
          <w:spacing w:val="-2"/>
        </w:rPr>
        <w:t>the</w:t>
      </w:r>
      <w:r>
        <w:rPr>
          <w:spacing w:val="-7"/>
        </w:rPr>
        <w:t xml:space="preserve"> </w:t>
      </w:r>
      <w:r>
        <w:rPr>
          <w:spacing w:val="-2"/>
        </w:rPr>
        <w:t xml:space="preserve">agreement. </w:t>
      </w:r>
      <w:r>
        <w:t>Repurchase agreements are required to be collateralized by securities or cash.</w:t>
      </w:r>
    </w:p>
    <w:p w14:paraId="3D3B98E7" w14:textId="77777777" w:rsidR="00722116" w:rsidRDefault="00722116">
      <w:pPr>
        <w:pStyle w:val="BodyText"/>
        <w:ind w:left="0"/>
        <w:jc w:val="left"/>
      </w:pPr>
    </w:p>
    <w:p w14:paraId="3265B7A0" w14:textId="77777777" w:rsidR="00722116" w:rsidRDefault="00997D0E">
      <w:pPr>
        <w:ind w:left="1036"/>
        <w:rPr>
          <w:b/>
          <w:sz w:val="24"/>
        </w:rPr>
      </w:pPr>
      <w:r>
        <w:rPr>
          <w:b/>
          <w:spacing w:val="-2"/>
          <w:sz w:val="24"/>
        </w:rPr>
        <w:t>Collateralization:</w:t>
      </w:r>
    </w:p>
    <w:p w14:paraId="03424993" w14:textId="77777777" w:rsidR="00722116" w:rsidRDefault="00997D0E">
      <w:pPr>
        <w:pStyle w:val="BodyText"/>
        <w:spacing w:before="5"/>
        <w:ind w:left="1396" w:right="811"/>
      </w:pPr>
      <w:proofErr w:type="gramStart"/>
      <w:r>
        <w:t>In order to</w:t>
      </w:r>
      <w:proofErr w:type="gramEnd"/>
      <w:r>
        <w:t xml:space="preserve"> anticipate market changes and provide a level of security for all repurchase agreement transactions, the market value of securities that underlie a repurchase agreement shall be valued at 102% or greater of the funds borrowed against those securities</w:t>
      </w:r>
      <w:r>
        <w:rPr>
          <w:spacing w:val="-7"/>
        </w:rPr>
        <w:t xml:space="preserve"> </w:t>
      </w:r>
      <w:r>
        <w:t>and</w:t>
      </w:r>
      <w:r>
        <w:rPr>
          <w:spacing w:val="-7"/>
        </w:rPr>
        <w:t xml:space="preserve"> </w:t>
      </w:r>
      <w:r>
        <w:t>the</w:t>
      </w:r>
      <w:r>
        <w:rPr>
          <w:spacing w:val="-8"/>
        </w:rPr>
        <w:t xml:space="preserve"> </w:t>
      </w:r>
      <w:r>
        <w:t>value</w:t>
      </w:r>
      <w:r>
        <w:rPr>
          <w:spacing w:val="-6"/>
        </w:rPr>
        <w:t xml:space="preserve"> </w:t>
      </w:r>
      <w:r>
        <w:t>shall</w:t>
      </w:r>
      <w:r>
        <w:rPr>
          <w:spacing w:val="-7"/>
        </w:rPr>
        <w:t xml:space="preserve"> </w:t>
      </w:r>
      <w:r>
        <w:t>be</w:t>
      </w:r>
      <w:r>
        <w:rPr>
          <w:spacing w:val="-8"/>
        </w:rPr>
        <w:t xml:space="preserve"> </w:t>
      </w:r>
      <w:r>
        <w:t>adjusted</w:t>
      </w:r>
      <w:r>
        <w:rPr>
          <w:spacing w:val="-7"/>
        </w:rPr>
        <w:t xml:space="preserve"> </w:t>
      </w:r>
      <w:r>
        <w:t>no</w:t>
      </w:r>
      <w:r>
        <w:rPr>
          <w:spacing w:val="-7"/>
        </w:rPr>
        <w:t xml:space="preserve"> </w:t>
      </w:r>
      <w:r>
        <w:t>less</w:t>
      </w:r>
      <w:r>
        <w:rPr>
          <w:spacing w:val="-7"/>
        </w:rPr>
        <w:t xml:space="preserve"> </w:t>
      </w:r>
      <w:r>
        <w:t>frequently</w:t>
      </w:r>
      <w:r>
        <w:rPr>
          <w:spacing w:val="-7"/>
        </w:rPr>
        <w:t xml:space="preserve"> </w:t>
      </w:r>
      <w:r>
        <w:t>than</w:t>
      </w:r>
      <w:r>
        <w:rPr>
          <w:spacing w:val="-8"/>
        </w:rPr>
        <w:t xml:space="preserve"> </w:t>
      </w:r>
      <w:r>
        <w:t>weekly.</w:t>
      </w:r>
      <w:r>
        <w:rPr>
          <w:spacing w:val="-7"/>
        </w:rPr>
        <w:t xml:space="preserve"> </w:t>
      </w:r>
      <w:r>
        <w:t>Since</w:t>
      </w:r>
      <w:r>
        <w:rPr>
          <w:spacing w:val="-9"/>
        </w:rPr>
        <w:t xml:space="preserve"> </w:t>
      </w:r>
      <w:r>
        <w:t>the</w:t>
      </w:r>
      <w:r>
        <w:rPr>
          <w:spacing w:val="-8"/>
        </w:rPr>
        <w:t xml:space="preserve"> </w:t>
      </w:r>
      <w:r>
        <w:t>market value of the underlying securities is subject to daily market fluctuations, the investments in repurchase agreements shall comply with the market value requirement if the value of the underlying securities is brought back up to 102% no later than the next business day.</w:t>
      </w:r>
    </w:p>
    <w:p w14:paraId="210D34B7" w14:textId="2DED00D6" w:rsidR="00722116" w:rsidRDefault="00997D0E">
      <w:pPr>
        <w:pStyle w:val="BodyText"/>
        <w:spacing w:before="118"/>
        <w:ind w:left="1396" w:right="808"/>
      </w:pPr>
      <w:r>
        <w:t xml:space="preserve">Collateral will be limited to cash, and U.S. Treasury and U.S. Government Agency securities. For compliance purposes, U.S. Treasury and/ U.S. Government Agency collateral </w:t>
      </w:r>
      <w:r w:rsidR="00E07504">
        <w:t>is</w:t>
      </w:r>
      <w:r>
        <w:t xml:space="preserve"> exempt from the issuer limits as stated in Section VIII.1. Collateral will be held by an independent third party with whom the Treasurer has a current custodial agreement. A clearly marked evidence of ownership (safekeeping/custody receipt) must be</w:t>
      </w:r>
      <w:r>
        <w:rPr>
          <w:spacing w:val="-13"/>
        </w:rPr>
        <w:t xml:space="preserve"> </w:t>
      </w:r>
      <w:r>
        <w:t>supplied</w:t>
      </w:r>
      <w:r>
        <w:rPr>
          <w:spacing w:val="-13"/>
        </w:rPr>
        <w:t xml:space="preserve"> </w:t>
      </w:r>
      <w:r>
        <w:t>to</w:t>
      </w:r>
      <w:r>
        <w:rPr>
          <w:spacing w:val="-12"/>
        </w:rPr>
        <w:t xml:space="preserve"> </w:t>
      </w:r>
      <w:r>
        <w:t>the</w:t>
      </w:r>
      <w:r>
        <w:rPr>
          <w:spacing w:val="-13"/>
        </w:rPr>
        <w:t xml:space="preserve"> </w:t>
      </w:r>
      <w:r>
        <w:t>Treasurer</w:t>
      </w:r>
      <w:r>
        <w:rPr>
          <w:spacing w:val="-13"/>
        </w:rPr>
        <w:t xml:space="preserve"> </w:t>
      </w:r>
      <w:r>
        <w:t>and</w:t>
      </w:r>
      <w:r>
        <w:rPr>
          <w:spacing w:val="-10"/>
        </w:rPr>
        <w:t xml:space="preserve"> </w:t>
      </w:r>
      <w:r>
        <w:t>retained.</w:t>
      </w:r>
      <w:r>
        <w:rPr>
          <w:spacing w:val="-12"/>
        </w:rPr>
        <w:t xml:space="preserve"> </w:t>
      </w:r>
      <w:r>
        <w:t>No</w:t>
      </w:r>
      <w:r>
        <w:rPr>
          <w:spacing w:val="-10"/>
        </w:rPr>
        <w:t xml:space="preserve"> </w:t>
      </w:r>
      <w:r>
        <w:t>collateral</w:t>
      </w:r>
      <w:r>
        <w:rPr>
          <w:spacing w:val="-12"/>
        </w:rPr>
        <w:t xml:space="preserve"> </w:t>
      </w:r>
      <w:r>
        <w:t>substitutions</w:t>
      </w:r>
      <w:r>
        <w:rPr>
          <w:spacing w:val="-11"/>
        </w:rPr>
        <w:t xml:space="preserve"> </w:t>
      </w:r>
      <w:r>
        <w:t>may</w:t>
      </w:r>
      <w:r>
        <w:rPr>
          <w:spacing w:val="-13"/>
        </w:rPr>
        <w:t xml:space="preserve"> </w:t>
      </w:r>
      <w:r>
        <w:t>be</w:t>
      </w:r>
      <w:r>
        <w:rPr>
          <w:spacing w:val="-11"/>
        </w:rPr>
        <w:t xml:space="preserve"> </w:t>
      </w:r>
      <w:r>
        <w:t>made</w:t>
      </w:r>
      <w:r>
        <w:rPr>
          <w:spacing w:val="-14"/>
        </w:rPr>
        <w:t xml:space="preserve"> </w:t>
      </w:r>
      <w:r>
        <w:t>without prior approval of the Treasurer.</w:t>
      </w:r>
    </w:p>
    <w:p w14:paraId="12AC1FAF" w14:textId="5C6AF24D" w:rsidR="00722116" w:rsidRDefault="00997D0E">
      <w:pPr>
        <w:pStyle w:val="BodyText"/>
        <w:spacing w:before="120"/>
        <w:ind w:left="1396" w:right="809"/>
      </w:pPr>
      <w:r>
        <w:t>Agreements are subject to Government Code Section 53601 and must comply with the delivery requirements and the maturity provision from Section 53601.</w:t>
      </w:r>
    </w:p>
    <w:p w14:paraId="704846D3" w14:textId="77777777" w:rsidR="00722116" w:rsidRDefault="00722116">
      <w:pPr>
        <w:pStyle w:val="BodyText"/>
        <w:spacing w:before="25"/>
        <w:ind w:left="0"/>
        <w:jc w:val="left"/>
      </w:pPr>
    </w:p>
    <w:p w14:paraId="1FD20D15" w14:textId="77777777" w:rsidR="00722116" w:rsidRDefault="00997D0E">
      <w:pPr>
        <w:pStyle w:val="ListParagraph"/>
        <w:numPr>
          <w:ilvl w:val="1"/>
          <w:numId w:val="9"/>
        </w:numPr>
        <w:tabs>
          <w:tab w:val="left" w:pos="1034"/>
        </w:tabs>
        <w:ind w:left="1034" w:hanging="360"/>
        <w:rPr>
          <w:b/>
          <w:sz w:val="24"/>
        </w:rPr>
      </w:pPr>
      <w:r>
        <w:rPr>
          <w:b/>
          <w:sz w:val="24"/>
        </w:rPr>
        <w:t>BANKERS’</w:t>
      </w:r>
      <w:r>
        <w:rPr>
          <w:b/>
          <w:spacing w:val="-5"/>
          <w:sz w:val="24"/>
        </w:rPr>
        <w:t xml:space="preserve"> </w:t>
      </w:r>
      <w:r>
        <w:rPr>
          <w:b/>
          <w:spacing w:val="-2"/>
          <w:sz w:val="24"/>
        </w:rPr>
        <w:t>ACCEPTANCES</w:t>
      </w:r>
    </w:p>
    <w:p w14:paraId="584C9EFE" w14:textId="77777777" w:rsidR="00722116" w:rsidRDefault="00997D0E">
      <w:pPr>
        <w:pStyle w:val="BodyText"/>
        <w:ind w:left="1036" w:right="816"/>
      </w:pPr>
      <w:r>
        <w:t>Bankers’ acceptances, also known as time drafts or bills of exchange that are drawn on and accepted</w:t>
      </w:r>
      <w:r>
        <w:rPr>
          <w:spacing w:val="-9"/>
        </w:rPr>
        <w:t xml:space="preserve"> </w:t>
      </w:r>
      <w:r>
        <w:t>by</w:t>
      </w:r>
      <w:r>
        <w:rPr>
          <w:spacing w:val="-6"/>
        </w:rPr>
        <w:t xml:space="preserve"> </w:t>
      </w:r>
      <w:r>
        <w:t>a</w:t>
      </w:r>
      <w:r>
        <w:rPr>
          <w:spacing w:val="-7"/>
        </w:rPr>
        <w:t xml:space="preserve"> </w:t>
      </w:r>
      <w:r>
        <w:t>commercial</w:t>
      </w:r>
      <w:r>
        <w:rPr>
          <w:spacing w:val="-8"/>
        </w:rPr>
        <w:t xml:space="preserve"> </w:t>
      </w:r>
      <w:r>
        <w:t>bank.</w:t>
      </w:r>
      <w:r>
        <w:rPr>
          <w:spacing w:val="-8"/>
        </w:rPr>
        <w:t xml:space="preserve"> </w:t>
      </w:r>
      <w:r>
        <w:t>Purchases</w:t>
      </w:r>
      <w:r>
        <w:rPr>
          <w:spacing w:val="-8"/>
        </w:rPr>
        <w:t xml:space="preserve"> </w:t>
      </w:r>
      <w:r>
        <w:t>of</w:t>
      </w:r>
      <w:r>
        <w:rPr>
          <w:spacing w:val="-7"/>
        </w:rPr>
        <w:t xml:space="preserve"> </w:t>
      </w:r>
      <w:r>
        <w:t>bankers’</w:t>
      </w:r>
      <w:r>
        <w:rPr>
          <w:spacing w:val="-7"/>
        </w:rPr>
        <w:t xml:space="preserve"> </w:t>
      </w:r>
      <w:r>
        <w:t>acceptances</w:t>
      </w:r>
      <w:r>
        <w:rPr>
          <w:spacing w:val="-8"/>
        </w:rPr>
        <w:t xml:space="preserve"> </w:t>
      </w:r>
      <w:r>
        <w:t>shall</w:t>
      </w:r>
      <w:r>
        <w:rPr>
          <w:spacing w:val="-8"/>
        </w:rPr>
        <w:t xml:space="preserve"> </w:t>
      </w:r>
      <w:r>
        <w:t>not</w:t>
      </w:r>
      <w:r>
        <w:rPr>
          <w:spacing w:val="-6"/>
        </w:rPr>
        <w:t xml:space="preserve"> </w:t>
      </w:r>
      <w:r>
        <w:t>exceed</w:t>
      </w:r>
      <w:r>
        <w:rPr>
          <w:spacing w:val="-8"/>
        </w:rPr>
        <w:t xml:space="preserve"> </w:t>
      </w:r>
      <w:r>
        <w:t>180</w:t>
      </w:r>
      <w:r>
        <w:rPr>
          <w:spacing w:val="-6"/>
        </w:rPr>
        <w:t xml:space="preserve"> </w:t>
      </w:r>
      <w:r>
        <w:t xml:space="preserve">days </w:t>
      </w:r>
      <w:r>
        <w:rPr>
          <w:spacing w:val="-2"/>
        </w:rPr>
        <w:t>maturity.</w:t>
      </w:r>
    </w:p>
    <w:p w14:paraId="0E7C513D" w14:textId="77777777" w:rsidR="00722116" w:rsidRDefault="00722116">
      <w:pPr>
        <w:pStyle w:val="BodyText"/>
        <w:ind w:left="0"/>
        <w:jc w:val="left"/>
      </w:pPr>
    </w:p>
    <w:p w14:paraId="52455844" w14:textId="77777777" w:rsidR="00722116" w:rsidRDefault="00997D0E">
      <w:pPr>
        <w:pStyle w:val="ListParagraph"/>
        <w:numPr>
          <w:ilvl w:val="1"/>
          <w:numId w:val="9"/>
        </w:numPr>
        <w:tabs>
          <w:tab w:val="left" w:pos="1034"/>
        </w:tabs>
        <w:ind w:left="1034" w:hanging="360"/>
        <w:rPr>
          <w:b/>
          <w:sz w:val="24"/>
        </w:rPr>
      </w:pPr>
      <w:r>
        <w:rPr>
          <w:b/>
          <w:sz w:val="24"/>
        </w:rPr>
        <w:t>MONEY</w:t>
      </w:r>
      <w:r>
        <w:rPr>
          <w:b/>
          <w:spacing w:val="-2"/>
          <w:sz w:val="24"/>
        </w:rPr>
        <w:t xml:space="preserve"> </w:t>
      </w:r>
      <w:r>
        <w:rPr>
          <w:b/>
          <w:sz w:val="24"/>
        </w:rPr>
        <w:t>MARKET</w:t>
      </w:r>
      <w:r>
        <w:rPr>
          <w:b/>
          <w:spacing w:val="-1"/>
          <w:sz w:val="24"/>
        </w:rPr>
        <w:t xml:space="preserve"> </w:t>
      </w:r>
      <w:r>
        <w:rPr>
          <w:b/>
          <w:sz w:val="24"/>
        </w:rPr>
        <w:t>MUTUAL</w:t>
      </w:r>
      <w:r>
        <w:rPr>
          <w:b/>
          <w:spacing w:val="1"/>
          <w:sz w:val="24"/>
        </w:rPr>
        <w:t xml:space="preserve"> </w:t>
      </w:r>
      <w:r>
        <w:rPr>
          <w:b/>
          <w:spacing w:val="-4"/>
          <w:sz w:val="24"/>
        </w:rPr>
        <w:t>FUNDS</w:t>
      </w:r>
    </w:p>
    <w:p w14:paraId="49581101" w14:textId="7F742AF3" w:rsidR="00722116" w:rsidRDefault="00997D0E">
      <w:pPr>
        <w:pStyle w:val="BodyText"/>
        <w:spacing w:before="2"/>
        <w:ind w:left="1036" w:right="802"/>
      </w:pPr>
      <w:r>
        <w:t>Shares of beneficial interest issued by diversified management companies that are money market mutual funds registered with the Securities and Exchange Commission under the Investment Company Act of 1940 (15 U.S.C. Sec. 80a-1 et seq.), which only invest in direct obligations in U.S. Treasury bills, notes, and bonds, U.S. Government Agencies, Municipal Debt,</w:t>
      </w:r>
      <w:r>
        <w:rPr>
          <w:spacing w:val="-7"/>
        </w:rPr>
        <w:t xml:space="preserve"> </w:t>
      </w:r>
      <w:r>
        <w:t>and</w:t>
      </w:r>
      <w:r>
        <w:rPr>
          <w:spacing w:val="-7"/>
        </w:rPr>
        <w:t xml:space="preserve"> </w:t>
      </w:r>
      <w:r>
        <w:t>repurchase</w:t>
      </w:r>
      <w:r>
        <w:rPr>
          <w:spacing w:val="-7"/>
        </w:rPr>
        <w:t xml:space="preserve"> </w:t>
      </w:r>
      <w:r>
        <w:t>agreements</w:t>
      </w:r>
      <w:r>
        <w:rPr>
          <w:spacing w:val="-7"/>
        </w:rPr>
        <w:t xml:space="preserve"> </w:t>
      </w:r>
      <w:r>
        <w:t>with</w:t>
      </w:r>
      <w:r>
        <w:rPr>
          <w:spacing w:val="-7"/>
        </w:rPr>
        <w:t xml:space="preserve"> </w:t>
      </w:r>
      <w:r>
        <w:t>a</w:t>
      </w:r>
      <w:r>
        <w:rPr>
          <w:spacing w:val="-7"/>
        </w:rPr>
        <w:t xml:space="preserve"> </w:t>
      </w:r>
      <w:r>
        <w:t>weighted</w:t>
      </w:r>
      <w:r>
        <w:rPr>
          <w:spacing w:val="-6"/>
        </w:rPr>
        <w:t xml:space="preserve"> </w:t>
      </w:r>
      <w:r>
        <w:t>average</w:t>
      </w:r>
      <w:r>
        <w:rPr>
          <w:spacing w:val="-8"/>
        </w:rPr>
        <w:t xml:space="preserve"> </w:t>
      </w:r>
      <w:r>
        <w:t>maturity</w:t>
      </w:r>
      <w:r>
        <w:rPr>
          <w:spacing w:val="-7"/>
        </w:rPr>
        <w:t xml:space="preserve"> </w:t>
      </w:r>
      <w:r>
        <w:t>of</w:t>
      </w:r>
      <w:r>
        <w:rPr>
          <w:spacing w:val="-7"/>
        </w:rPr>
        <w:t xml:space="preserve"> </w:t>
      </w:r>
      <w:r>
        <w:t>60</w:t>
      </w:r>
      <w:r>
        <w:rPr>
          <w:spacing w:val="-7"/>
        </w:rPr>
        <w:t xml:space="preserve"> </w:t>
      </w:r>
      <w:r>
        <w:t>days</w:t>
      </w:r>
      <w:r>
        <w:rPr>
          <w:spacing w:val="-7"/>
        </w:rPr>
        <w:t xml:space="preserve"> </w:t>
      </w:r>
      <w:r>
        <w:t>or</w:t>
      </w:r>
      <w:r>
        <w:rPr>
          <w:spacing w:val="-8"/>
        </w:rPr>
        <w:t xml:space="preserve"> </w:t>
      </w:r>
      <w:r>
        <w:t>less.</w:t>
      </w:r>
      <w:r>
        <w:rPr>
          <w:spacing w:val="-7"/>
        </w:rPr>
        <w:t xml:space="preserve"> </w:t>
      </w:r>
      <w:r>
        <w:t>Money Market</w:t>
      </w:r>
      <w:r>
        <w:rPr>
          <w:spacing w:val="-3"/>
        </w:rPr>
        <w:t xml:space="preserve"> </w:t>
      </w:r>
      <w:r>
        <w:t>Mutual</w:t>
      </w:r>
      <w:r>
        <w:rPr>
          <w:spacing w:val="-3"/>
        </w:rPr>
        <w:t xml:space="preserve"> </w:t>
      </w:r>
      <w:r>
        <w:t>Funds</w:t>
      </w:r>
      <w:r>
        <w:rPr>
          <w:spacing w:val="-3"/>
        </w:rPr>
        <w:t xml:space="preserve"> </w:t>
      </w:r>
      <w:r>
        <w:t>that</w:t>
      </w:r>
      <w:r>
        <w:rPr>
          <w:spacing w:val="-3"/>
        </w:rPr>
        <w:t xml:space="preserve"> </w:t>
      </w:r>
      <w:r>
        <w:t>do</w:t>
      </w:r>
      <w:r>
        <w:rPr>
          <w:spacing w:val="-3"/>
        </w:rPr>
        <w:t xml:space="preserve"> </w:t>
      </w:r>
      <w:r>
        <w:t>not</w:t>
      </w:r>
      <w:r>
        <w:rPr>
          <w:spacing w:val="-3"/>
        </w:rPr>
        <w:t xml:space="preserve"> </w:t>
      </w:r>
      <w:r>
        <w:t>maintain</w:t>
      </w:r>
      <w:r>
        <w:rPr>
          <w:spacing w:val="-3"/>
        </w:rPr>
        <w:t xml:space="preserve"> </w:t>
      </w:r>
      <w:r>
        <w:t>a</w:t>
      </w:r>
      <w:r>
        <w:rPr>
          <w:spacing w:val="-2"/>
        </w:rPr>
        <w:t xml:space="preserve"> </w:t>
      </w:r>
      <w:r>
        <w:t>constant</w:t>
      </w:r>
      <w:r>
        <w:rPr>
          <w:spacing w:val="-3"/>
        </w:rPr>
        <w:t xml:space="preserve"> </w:t>
      </w:r>
      <w:r>
        <w:t>Net</w:t>
      </w:r>
      <w:r>
        <w:rPr>
          <w:spacing w:val="-3"/>
        </w:rPr>
        <w:t xml:space="preserve"> </w:t>
      </w:r>
      <w:r>
        <w:t>Asset</w:t>
      </w:r>
      <w:r>
        <w:rPr>
          <w:spacing w:val="-3"/>
        </w:rPr>
        <w:t xml:space="preserve"> </w:t>
      </w:r>
      <w:r>
        <w:t>Value</w:t>
      </w:r>
      <w:r>
        <w:rPr>
          <w:spacing w:val="-2"/>
        </w:rPr>
        <w:t xml:space="preserve"> </w:t>
      </w:r>
      <w:r>
        <w:t>(NAV)</w:t>
      </w:r>
      <w:r>
        <w:rPr>
          <w:spacing w:val="-5"/>
        </w:rPr>
        <w:t xml:space="preserve"> </w:t>
      </w:r>
      <w:r>
        <w:t>are</w:t>
      </w:r>
      <w:r>
        <w:rPr>
          <w:spacing w:val="-4"/>
        </w:rPr>
        <w:t xml:space="preserve"> </w:t>
      </w:r>
      <w:r>
        <w:t xml:space="preserve">prohibited. </w:t>
      </w:r>
      <w:r>
        <w:lastRenderedPageBreak/>
        <w:t>The Treasurer shall be required to investigate money market mutual funds prior to investing and</w:t>
      </w:r>
      <w:r>
        <w:rPr>
          <w:spacing w:val="-2"/>
        </w:rPr>
        <w:t xml:space="preserve"> </w:t>
      </w:r>
      <w:r>
        <w:t>perform</w:t>
      </w:r>
      <w:r>
        <w:rPr>
          <w:spacing w:val="-2"/>
        </w:rPr>
        <w:t xml:space="preserve"> </w:t>
      </w:r>
      <w:r>
        <w:t>a</w:t>
      </w:r>
      <w:r>
        <w:rPr>
          <w:spacing w:val="-2"/>
        </w:rPr>
        <w:t xml:space="preserve"> </w:t>
      </w:r>
      <w:r>
        <w:t>periodic</w:t>
      </w:r>
      <w:r>
        <w:rPr>
          <w:spacing w:val="-1"/>
        </w:rPr>
        <w:t xml:space="preserve"> </w:t>
      </w:r>
      <w:r>
        <w:t>review,</w:t>
      </w:r>
      <w:r>
        <w:rPr>
          <w:spacing w:val="-2"/>
        </w:rPr>
        <w:t xml:space="preserve"> </w:t>
      </w:r>
      <w:r>
        <w:t>but</w:t>
      </w:r>
      <w:r>
        <w:rPr>
          <w:spacing w:val="-2"/>
        </w:rPr>
        <w:t xml:space="preserve"> </w:t>
      </w:r>
      <w:r>
        <w:t>at</w:t>
      </w:r>
      <w:r>
        <w:rPr>
          <w:spacing w:val="-2"/>
        </w:rPr>
        <w:t xml:space="preserve"> </w:t>
      </w:r>
      <w:r>
        <w:t>least annually</w:t>
      </w:r>
      <w:r>
        <w:rPr>
          <w:spacing w:val="-2"/>
        </w:rPr>
        <w:t xml:space="preserve"> </w:t>
      </w:r>
      <w:r>
        <w:t>thereafter</w:t>
      </w:r>
      <w:r>
        <w:rPr>
          <w:spacing w:val="-1"/>
        </w:rPr>
        <w:t xml:space="preserve"> </w:t>
      </w:r>
      <w:r>
        <w:t>while</w:t>
      </w:r>
      <w:r>
        <w:rPr>
          <w:spacing w:val="-2"/>
        </w:rPr>
        <w:t xml:space="preserve"> </w:t>
      </w:r>
      <w:r>
        <w:t>the</w:t>
      </w:r>
      <w:r>
        <w:rPr>
          <w:spacing w:val="-3"/>
        </w:rPr>
        <w:t xml:space="preserve"> </w:t>
      </w:r>
      <w:r>
        <w:t>funds</w:t>
      </w:r>
      <w:r>
        <w:rPr>
          <w:spacing w:val="-2"/>
        </w:rPr>
        <w:t xml:space="preserve"> </w:t>
      </w:r>
      <w:r>
        <w:t>are</w:t>
      </w:r>
      <w:r>
        <w:rPr>
          <w:spacing w:val="-4"/>
        </w:rPr>
        <w:t xml:space="preserve"> </w:t>
      </w:r>
      <w:r>
        <w:t>invested</w:t>
      </w:r>
      <w:r>
        <w:rPr>
          <w:spacing w:val="-2"/>
        </w:rPr>
        <w:t xml:space="preserve"> </w:t>
      </w:r>
      <w:r>
        <w:t>in the</w:t>
      </w:r>
      <w:r>
        <w:rPr>
          <w:spacing w:val="-13"/>
        </w:rPr>
        <w:t xml:space="preserve"> </w:t>
      </w:r>
      <w:r>
        <w:t>money</w:t>
      </w:r>
      <w:r>
        <w:rPr>
          <w:spacing w:val="-13"/>
        </w:rPr>
        <w:t xml:space="preserve"> </w:t>
      </w:r>
      <w:r>
        <w:t>market</w:t>
      </w:r>
      <w:r>
        <w:rPr>
          <w:spacing w:val="-12"/>
        </w:rPr>
        <w:t xml:space="preserve"> </w:t>
      </w:r>
      <w:r>
        <w:t>mutual</w:t>
      </w:r>
      <w:r>
        <w:rPr>
          <w:spacing w:val="-9"/>
        </w:rPr>
        <w:t xml:space="preserve"> </w:t>
      </w:r>
      <w:r>
        <w:t>fund.</w:t>
      </w:r>
      <w:r>
        <w:rPr>
          <w:spacing w:val="-11"/>
        </w:rPr>
        <w:t xml:space="preserve"> </w:t>
      </w:r>
      <w:r>
        <w:t>Approved</w:t>
      </w:r>
      <w:r>
        <w:rPr>
          <w:spacing w:val="-12"/>
        </w:rPr>
        <w:t xml:space="preserve"> </w:t>
      </w:r>
      <w:r>
        <w:t>money</w:t>
      </w:r>
      <w:r>
        <w:rPr>
          <w:spacing w:val="-10"/>
        </w:rPr>
        <w:t xml:space="preserve"> </w:t>
      </w:r>
      <w:r>
        <w:t>market</w:t>
      </w:r>
      <w:r>
        <w:rPr>
          <w:spacing w:val="-12"/>
        </w:rPr>
        <w:t xml:space="preserve"> </w:t>
      </w:r>
      <w:r>
        <w:t>mutual</w:t>
      </w:r>
      <w:r>
        <w:rPr>
          <w:spacing w:val="-12"/>
        </w:rPr>
        <w:t xml:space="preserve"> </w:t>
      </w:r>
      <w:r>
        <w:t>funds</w:t>
      </w:r>
      <w:r>
        <w:rPr>
          <w:spacing w:val="-10"/>
        </w:rPr>
        <w:t xml:space="preserve"> </w:t>
      </w:r>
      <w:r>
        <w:t>shall</w:t>
      </w:r>
      <w:r>
        <w:rPr>
          <w:spacing w:val="-9"/>
        </w:rPr>
        <w:t xml:space="preserve"> </w:t>
      </w:r>
      <w:r>
        <w:t>meet</w:t>
      </w:r>
      <w:r>
        <w:rPr>
          <w:spacing w:val="-11"/>
        </w:rPr>
        <w:t xml:space="preserve"> </w:t>
      </w:r>
      <w:r>
        <w:t>either</w:t>
      </w:r>
      <w:r>
        <w:rPr>
          <w:spacing w:val="-13"/>
        </w:rPr>
        <w:t xml:space="preserve"> </w:t>
      </w:r>
      <w:r>
        <w:t>of</w:t>
      </w:r>
      <w:r>
        <w:rPr>
          <w:spacing w:val="-11"/>
        </w:rPr>
        <w:t xml:space="preserve"> </w:t>
      </w:r>
      <w:r>
        <w:t>the following</w:t>
      </w:r>
      <w:r>
        <w:rPr>
          <w:spacing w:val="-1"/>
        </w:rPr>
        <w:t xml:space="preserve"> </w:t>
      </w:r>
      <w:r>
        <w:t>criteria:</w:t>
      </w:r>
    </w:p>
    <w:p w14:paraId="52912735" w14:textId="77777777" w:rsidR="00722116" w:rsidRDefault="00997D0E">
      <w:pPr>
        <w:pStyle w:val="ListParagraph"/>
        <w:numPr>
          <w:ilvl w:val="0"/>
          <w:numId w:val="5"/>
        </w:numPr>
        <w:tabs>
          <w:tab w:val="left" w:pos="1290"/>
          <w:tab w:val="left" w:pos="1307"/>
        </w:tabs>
        <w:spacing w:before="207" w:line="230" w:lineRule="auto"/>
        <w:ind w:right="814" w:hanging="274"/>
        <w:rPr>
          <w:sz w:val="24"/>
        </w:rPr>
      </w:pPr>
      <w:r>
        <w:rPr>
          <w:sz w:val="24"/>
        </w:rPr>
        <w:t>Attained the</w:t>
      </w:r>
      <w:r>
        <w:rPr>
          <w:spacing w:val="-1"/>
          <w:sz w:val="24"/>
        </w:rPr>
        <w:t xml:space="preserve"> </w:t>
      </w:r>
      <w:r>
        <w:rPr>
          <w:sz w:val="24"/>
        </w:rPr>
        <w:t>highest ranking or</w:t>
      </w:r>
      <w:r>
        <w:rPr>
          <w:spacing w:val="-1"/>
          <w:sz w:val="24"/>
        </w:rPr>
        <w:t xml:space="preserve"> </w:t>
      </w:r>
      <w:r>
        <w:rPr>
          <w:sz w:val="24"/>
        </w:rPr>
        <w:t>the highest letter and numerical rating provided</w:t>
      </w:r>
      <w:r>
        <w:rPr>
          <w:spacing w:val="-1"/>
          <w:sz w:val="24"/>
        </w:rPr>
        <w:t xml:space="preserve"> </w:t>
      </w:r>
      <w:r>
        <w:rPr>
          <w:sz w:val="24"/>
        </w:rPr>
        <w:t>by no less than two NRSROs.</w:t>
      </w:r>
    </w:p>
    <w:p w14:paraId="1FFB5774" w14:textId="61212632" w:rsidR="00722116" w:rsidRDefault="00997D0E">
      <w:pPr>
        <w:pStyle w:val="ListParagraph"/>
        <w:numPr>
          <w:ilvl w:val="0"/>
          <w:numId w:val="5"/>
        </w:numPr>
        <w:tabs>
          <w:tab w:val="left" w:pos="1306"/>
          <w:tab w:val="left" w:pos="1396"/>
        </w:tabs>
        <w:spacing w:before="79"/>
        <w:ind w:left="1396" w:right="812" w:hanging="360"/>
        <w:jc w:val="both"/>
        <w:rPr>
          <w:sz w:val="24"/>
        </w:rPr>
      </w:pPr>
      <w:r>
        <w:rPr>
          <w:sz w:val="24"/>
        </w:rPr>
        <w:t xml:space="preserve">Retained an investment advisor registered or exempt from registration with the Securities and Exchange Commission with not less than five years’ experience managing money market mutual funds with assets under management </w:t>
      </w:r>
      <w:proofErr w:type="gramStart"/>
      <w:r>
        <w:rPr>
          <w:sz w:val="24"/>
        </w:rPr>
        <w:t>in excess of</w:t>
      </w:r>
      <w:proofErr w:type="gramEnd"/>
      <w:r>
        <w:rPr>
          <w:sz w:val="24"/>
        </w:rPr>
        <w:t xml:space="preserve"> $500,000,000.</w:t>
      </w:r>
    </w:p>
    <w:p w14:paraId="0E33B36A" w14:textId="77777777" w:rsidR="00363619" w:rsidRPr="00363619" w:rsidRDefault="00363619" w:rsidP="00363619">
      <w:pPr>
        <w:pStyle w:val="ListParagraph"/>
        <w:rPr>
          <w:sz w:val="16"/>
          <w:szCs w:val="16"/>
        </w:rPr>
      </w:pPr>
    </w:p>
    <w:p w14:paraId="4FC330CB" w14:textId="62E1071C" w:rsidR="00363619" w:rsidRPr="00363619" w:rsidRDefault="00363619" w:rsidP="00363619">
      <w:pPr>
        <w:pStyle w:val="ListParagraph"/>
        <w:numPr>
          <w:ilvl w:val="1"/>
          <w:numId w:val="9"/>
        </w:numPr>
        <w:tabs>
          <w:tab w:val="left" w:pos="1306"/>
          <w:tab w:val="left" w:pos="1396"/>
        </w:tabs>
        <w:spacing w:before="79"/>
        <w:ind w:right="812"/>
        <w:jc w:val="both"/>
        <w:rPr>
          <w:b/>
          <w:sz w:val="24"/>
        </w:rPr>
      </w:pPr>
      <w:r w:rsidRPr="00363619">
        <w:rPr>
          <w:b/>
          <w:sz w:val="24"/>
        </w:rPr>
        <w:t>STATE POOL – LOCAL AGENCY INVESTMENT FUND</w:t>
      </w:r>
    </w:p>
    <w:p w14:paraId="2642A5F8" w14:textId="63D5ADD5" w:rsidR="00722116" w:rsidRPr="009E178D" w:rsidRDefault="00997D0E" w:rsidP="00363619">
      <w:pPr>
        <w:tabs>
          <w:tab w:val="left" w:pos="1306"/>
          <w:tab w:val="left" w:pos="1396"/>
        </w:tabs>
        <w:ind w:left="1306" w:right="805"/>
        <w:rPr>
          <w:sz w:val="24"/>
          <w:szCs w:val="24"/>
        </w:rPr>
      </w:pPr>
      <w:r w:rsidRPr="009E178D">
        <w:rPr>
          <w:sz w:val="24"/>
          <w:szCs w:val="24"/>
        </w:rPr>
        <w:t>The Treasurer may invest in the Local Agency Investment Fund (LAIF) established by the State Treasurer under Government Code Section 16429.1. LAIF has no final stated maturity and will be reported as a one-day maturity.</w:t>
      </w:r>
    </w:p>
    <w:p w14:paraId="65E5F335" w14:textId="77777777" w:rsidR="00722116" w:rsidRDefault="00997D0E">
      <w:pPr>
        <w:pStyle w:val="ListParagraph"/>
        <w:numPr>
          <w:ilvl w:val="1"/>
          <w:numId w:val="9"/>
        </w:numPr>
        <w:tabs>
          <w:tab w:val="left" w:pos="974"/>
        </w:tabs>
        <w:spacing w:before="207" w:line="275" w:lineRule="exact"/>
        <w:ind w:left="974" w:hanging="300"/>
        <w:rPr>
          <w:b/>
          <w:sz w:val="24"/>
        </w:rPr>
      </w:pPr>
      <w:r>
        <w:rPr>
          <w:b/>
          <w:sz w:val="24"/>
        </w:rPr>
        <w:t>MUNICIPAL</w:t>
      </w:r>
      <w:r>
        <w:rPr>
          <w:b/>
          <w:spacing w:val="-5"/>
          <w:sz w:val="24"/>
        </w:rPr>
        <w:t xml:space="preserve"> </w:t>
      </w:r>
      <w:r>
        <w:rPr>
          <w:b/>
          <w:spacing w:val="-4"/>
          <w:sz w:val="24"/>
        </w:rPr>
        <w:t>DEBT</w:t>
      </w:r>
    </w:p>
    <w:p w14:paraId="41B02979" w14:textId="77777777" w:rsidR="00722116" w:rsidRDefault="00997D0E">
      <w:pPr>
        <w:pStyle w:val="BodyText"/>
        <w:spacing w:line="275" w:lineRule="exact"/>
        <w:ind w:left="1036"/>
      </w:pPr>
      <w:r>
        <w:t>Such</w:t>
      </w:r>
      <w:r>
        <w:rPr>
          <w:spacing w:val="-3"/>
        </w:rPr>
        <w:t xml:space="preserve"> </w:t>
      </w:r>
      <w:r>
        <w:t>instruments</w:t>
      </w:r>
      <w:r>
        <w:rPr>
          <w:spacing w:val="-1"/>
        </w:rPr>
        <w:t xml:space="preserve"> </w:t>
      </w:r>
      <w:r>
        <w:t>are</w:t>
      </w:r>
      <w:r>
        <w:rPr>
          <w:spacing w:val="-2"/>
        </w:rPr>
        <w:t xml:space="preserve"> </w:t>
      </w:r>
      <w:r>
        <w:t>defined</w:t>
      </w:r>
      <w:r>
        <w:rPr>
          <w:spacing w:val="-1"/>
        </w:rPr>
        <w:t xml:space="preserve"> </w:t>
      </w:r>
      <w:r>
        <w:t>as being</w:t>
      </w:r>
      <w:r>
        <w:rPr>
          <w:spacing w:val="-1"/>
        </w:rPr>
        <w:t xml:space="preserve"> </w:t>
      </w:r>
      <w:r>
        <w:t>issued</w:t>
      </w:r>
      <w:r>
        <w:rPr>
          <w:spacing w:val="-1"/>
        </w:rPr>
        <w:t xml:space="preserve"> </w:t>
      </w:r>
      <w:r>
        <w:t>by</w:t>
      </w:r>
      <w:r>
        <w:rPr>
          <w:spacing w:val="-1"/>
        </w:rPr>
        <w:t xml:space="preserve"> </w:t>
      </w:r>
      <w:r>
        <w:t>a</w:t>
      </w:r>
      <w:r>
        <w:rPr>
          <w:spacing w:val="-2"/>
        </w:rPr>
        <w:t xml:space="preserve"> </w:t>
      </w:r>
      <w:r>
        <w:t>local</w:t>
      </w:r>
      <w:r>
        <w:rPr>
          <w:spacing w:val="-1"/>
        </w:rPr>
        <w:t xml:space="preserve"> </w:t>
      </w:r>
      <w:r>
        <w:t>or</w:t>
      </w:r>
      <w:r>
        <w:rPr>
          <w:spacing w:val="-1"/>
        </w:rPr>
        <w:t xml:space="preserve"> </w:t>
      </w:r>
      <w:r>
        <w:t xml:space="preserve">state agency, </w:t>
      </w:r>
      <w:r>
        <w:rPr>
          <w:spacing w:val="-2"/>
        </w:rPr>
        <w:t>including:</w:t>
      </w:r>
    </w:p>
    <w:p w14:paraId="1E33CC0B" w14:textId="77777777" w:rsidR="00722116" w:rsidRDefault="00722116">
      <w:pPr>
        <w:pStyle w:val="BodyText"/>
        <w:ind w:left="0"/>
        <w:jc w:val="left"/>
      </w:pPr>
    </w:p>
    <w:p w14:paraId="4427879B" w14:textId="77777777" w:rsidR="00722116" w:rsidRDefault="00997D0E">
      <w:pPr>
        <w:pStyle w:val="ListParagraph"/>
        <w:numPr>
          <w:ilvl w:val="0"/>
          <w:numId w:val="4"/>
        </w:numPr>
        <w:tabs>
          <w:tab w:val="left" w:pos="1396"/>
        </w:tabs>
        <w:ind w:right="809"/>
        <w:jc w:val="both"/>
        <w:rPr>
          <w:sz w:val="24"/>
        </w:rPr>
      </w:pPr>
      <w:r>
        <w:rPr>
          <w:sz w:val="24"/>
        </w:rPr>
        <w:t>Bonds</w:t>
      </w:r>
      <w:r>
        <w:rPr>
          <w:spacing w:val="-13"/>
          <w:sz w:val="24"/>
        </w:rPr>
        <w:t xml:space="preserve"> </w:t>
      </w:r>
      <w:r>
        <w:rPr>
          <w:sz w:val="24"/>
        </w:rPr>
        <w:t>issued</w:t>
      </w:r>
      <w:r>
        <w:rPr>
          <w:spacing w:val="-13"/>
          <w:sz w:val="24"/>
        </w:rPr>
        <w:t xml:space="preserve"> </w:t>
      </w:r>
      <w:r>
        <w:rPr>
          <w:sz w:val="24"/>
        </w:rPr>
        <w:t>by</w:t>
      </w:r>
      <w:r>
        <w:rPr>
          <w:spacing w:val="-13"/>
          <w:sz w:val="24"/>
        </w:rPr>
        <w:t xml:space="preserve"> </w:t>
      </w:r>
      <w:r>
        <w:rPr>
          <w:sz w:val="24"/>
        </w:rPr>
        <w:t>the</w:t>
      </w:r>
      <w:r>
        <w:rPr>
          <w:spacing w:val="-14"/>
          <w:sz w:val="24"/>
        </w:rPr>
        <w:t xml:space="preserve"> </w:t>
      </w:r>
      <w:r>
        <w:rPr>
          <w:sz w:val="24"/>
        </w:rPr>
        <w:t>local</w:t>
      </w:r>
      <w:r>
        <w:rPr>
          <w:spacing w:val="-15"/>
          <w:sz w:val="24"/>
        </w:rPr>
        <w:t xml:space="preserve"> </w:t>
      </w:r>
      <w:r>
        <w:rPr>
          <w:sz w:val="24"/>
        </w:rPr>
        <w:t>agency,</w:t>
      </w:r>
      <w:r>
        <w:rPr>
          <w:spacing w:val="-13"/>
          <w:sz w:val="24"/>
        </w:rPr>
        <w:t xml:space="preserve"> </w:t>
      </w:r>
      <w:r>
        <w:rPr>
          <w:sz w:val="24"/>
        </w:rPr>
        <w:t>including</w:t>
      </w:r>
      <w:r>
        <w:rPr>
          <w:spacing w:val="-13"/>
          <w:sz w:val="24"/>
        </w:rPr>
        <w:t xml:space="preserve"> </w:t>
      </w:r>
      <w:r>
        <w:rPr>
          <w:sz w:val="24"/>
        </w:rPr>
        <w:t>bonds</w:t>
      </w:r>
      <w:r>
        <w:rPr>
          <w:spacing w:val="-13"/>
          <w:sz w:val="24"/>
        </w:rPr>
        <w:t xml:space="preserve"> </w:t>
      </w:r>
      <w:r>
        <w:rPr>
          <w:sz w:val="24"/>
        </w:rPr>
        <w:t>payable</w:t>
      </w:r>
      <w:r>
        <w:rPr>
          <w:spacing w:val="-14"/>
          <w:sz w:val="24"/>
        </w:rPr>
        <w:t xml:space="preserve"> </w:t>
      </w:r>
      <w:r>
        <w:rPr>
          <w:sz w:val="24"/>
        </w:rPr>
        <w:t>solely</w:t>
      </w:r>
      <w:r>
        <w:rPr>
          <w:spacing w:val="-13"/>
          <w:sz w:val="24"/>
        </w:rPr>
        <w:t xml:space="preserve"> </w:t>
      </w:r>
      <w:r>
        <w:rPr>
          <w:sz w:val="24"/>
        </w:rPr>
        <w:t>out</w:t>
      </w:r>
      <w:r>
        <w:rPr>
          <w:spacing w:val="-13"/>
          <w:sz w:val="24"/>
        </w:rPr>
        <w:t xml:space="preserve"> </w:t>
      </w:r>
      <w:r>
        <w:rPr>
          <w:sz w:val="24"/>
        </w:rPr>
        <w:t>of</w:t>
      </w:r>
      <w:r>
        <w:rPr>
          <w:spacing w:val="-14"/>
          <w:sz w:val="24"/>
        </w:rPr>
        <w:t xml:space="preserve"> </w:t>
      </w:r>
      <w:r>
        <w:rPr>
          <w:sz w:val="24"/>
        </w:rPr>
        <w:t>the</w:t>
      </w:r>
      <w:r>
        <w:rPr>
          <w:spacing w:val="-14"/>
          <w:sz w:val="24"/>
        </w:rPr>
        <w:t xml:space="preserve"> </w:t>
      </w:r>
      <w:r>
        <w:rPr>
          <w:sz w:val="24"/>
        </w:rPr>
        <w:t>revenues</w:t>
      </w:r>
      <w:r>
        <w:rPr>
          <w:spacing w:val="-13"/>
          <w:sz w:val="24"/>
        </w:rPr>
        <w:t xml:space="preserve"> </w:t>
      </w:r>
      <w:r>
        <w:rPr>
          <w:sz w:val="24"/>
        </w:rPr>
        <w:t>from a revenue-producing property owned, controlled, or operated by the local agency or by a department, board, agency or authority of the local agency.</w:t>
      </w:r>
    </w:p>
    <w:p w14:paraId="3B8A1555" w14:textId="77777777" w:rsidR="00722116" w:rsidRDefault="00997D0E">
      <w:pPr>
        <w:pStyle w:val="ListParagraph"/>
        <w:numPr>
          <w:ilvl w:val="0"/>
          <w:numId w:val="4"/>
        </w:numPr>
        <w:tabs>
          <w:tab w:val="left" w:pos="1394"/>
          <w:tab w:val="left" w:pos="1396"/>
        </w:tabs>
        <w:spacing w:before="120"/>
        <w:ind w:right="809"/>
        <w:jc w:val="both"/>
        <w:rPr>
          <w:sz w:val="24"/>
        </w:rPr>
      </w:pPr>
      <w:r>
        <w:rPr>
          <w:sz w:val="24"/>
        </w:rPr>
        <w:t>Registered</w:t>
      </w:r>
      <w:r>
        <w:rPr>
          <w:spacing w:val="-6"/>
          <w:sz w:val="24"/>
        </w:rPr>
        <w:t xml:space="preserve"> </w:t>
      </w:r>
      <w:r>
        <w:rPr>
          <w:sz w:val="24"/>
        </w:rPr>
        <w:t>state</w:t>
      </w:r>
      <w:r>
        <w:rPr>
          <w:spacing w:val="-4"/>
          <w:sz w:val="24"/>
        </w:rPr>
        <w:t xml:space="preserve"> </w:t>
      </w:r>
      <w:r>
        <w:rPr>
          <w:sz w:val="24"/>
        </w:rPr>
        <w:t>warrants</w:t>
      </w:r>
      <w:r>
        <w:rPr>
          <w:spacing w:val="-3"/>
          <w:sz w:val="24"/>
        </w:rPr>
        <w:t xml:space="preserve"> </w:t>
      </w:r>
      <w:r>
        <w:rPr>
          <w:sz w:val="24"/>
        </w:rPr>
        <w:t>or</w:t>
      </w:r>
      <w:r>
        <w:rPr>
          <w:spacing w:val="-7"/>
          <w:sz w:val="24"/>
        </w:rPr>
        <w:t xml:space="preserve"> </w:t>
      </w:r>
      <w:r>
        <w:rPr>
          <w:sz w:val="24"/>
        </w:rPr>
        <w:t>treasury</w:t>
      </w:r>
      <w:r>
        <w:rPr>
          <w:spacing w:val="-6"/>
          <w:sz w:val="24"/>
        </w:rPr>
        <w:t xml:space="preserve"> </w:t>
      </w:r>
      <w:r>
        <w:rPr>
          <w:sz w:val="24"/>
        </w:rPr>
        <w:t>notes</w:t>
      </w:r>
      <w:r>
        <w:rPr>
          <w:spacing w:val="-6"/>
          <w:sz w:val="24"/>
        </w:rPr>
        <w:t xml:space="preserve"> </w:t>
      </w:r>
      <w:r>
        <w:rPr>
          <w:sz w:val="24"/>
        </w:rPr>
        <w:t>or</w:t>
      </w:r>
      <w:r>
        <w:rPr>
          <w:spacing w:val="-7"/>
          <w:sz w:val="24"/>
        </w:rPr>
        <w:t xml:space="preserve"> </w:t>
      </w:r>
      <w:r>
        <w:rPr>
          <w:sz w:val="24"/>
        </w:rPr>
        <w:t>bonds</w:t>
      </w:r>
      <w:r>
        <w:rPr>
          <w:spacing w:val="-6"/>
          <w:sz w:val="24"/>
        </w:rPr>
        <w:t xml:space="preserve"> </w:t>
      </w:r>
      <w:r>
        <w:rPr>
          <w:sz w:val="24"/>
        </w:rPr>
        <w:t>of</w:t>
      </w:r>
      <w:r>
        <w:rPr>
          <w:spacing w:val="-7"/>
          <w:sz w:val="24"/>
        </w:rPr>
        <w:t xml:space="preserve"> </w:t>
      </w:r>
      <w:r>
        <w:rPr>
          <w:sz w:val="24"/>
        </w:rPr>
        <w:t>this</w:t>
      </w:r>
      <w:r>
        <w:rPr>
          <w:spacing w:val="-6"/>
          <w:sz w:val="24"/>
        </w:rPr>
        <w:t xml:space="preserve"> </w:t>
      </w:r>
      <w:r>
        <w:rPr>
          <w:sz w:val="24"/>
        </w:rPr>
        <w:t>state,</w:t>
      </w:r>
      <w:r>
        <w:rPr>
          <w:spacing w:val="-6"/>
          <w:sz w:val="24"/>
        </w:rPr>
        <w:t xml:space="preserve"> </w:t>
      </w:r>
      <w:r>
        <w:rPr>
          <w:sz w:val="24"/>
        </w:rPr>
        <w:t>including</w:t>
      </w:r>
      <w:r>
        <w:rPr>
          <w:spacing w:val="-3"/>
          <w:sz w:val="24"/>
        </w:rPr>
        <w:t xml:space="preserve"> </w:t>
      </w:r>
      <w:r>
        <w:rPr>
          <w:sz w:val="24"/>
        </w:rPr>
        <w:t>bonds</w:t>
      </w:r>
      <w:r>
        <w:rPr>
          <w:spacing w:val="-5"/>
          <w:sz w:val="24"/>
        </w:rPr>
        <w:t xml:space="preserve"> </w:t>
      </w:r>
      <w:r>
        <w:rPr>
          <w:sz w:val="24"/>
        </w:rPr>
        <w:t>payable solely out of the revenues from a revenue-producing property owned, controlled, or operated by the state or by a department, board, agency, or authority of a</w:t>
      </w:r>
      <w:r>
        <w:rPr>
          <w:spacing w:val="-1"/>
          <w:sz w:val="24"/>
        </w:rPr>
        <w:t xml:space="preserve"> </w:t>
      </w:r>
      <w:r>
        <w:rPr>
          <w:sz w:val="24"/>
        </w:rPr>
        <w:t>state.</w:t>
      </w:r>
    </w:p>
    <w:p w14:paraId="3B61376B" w14:textId="2DAAC1F5" w:rsidR="00722116" w:rsidRDefault="00997D0E">
      <w:pPr>
        <w:pStyle w:val="ListParagraph"/>
        <w:numPr>
          <w:ilvl w:val="0"/>
          <w:numId w:val="4"/>
        </w:numPr>
        <w:tabs>
          <w:tab w:val="left" w:pos="1396"/>
        </w:tabs>
        <w:spacing w:before="120"/>
        <w:ind w:right="812"/>
        <w:jc w:val="both"/>
        <w:rPr>
          <w:sz w:val="24"/>
        </w:rPr>
      </w:pPr>
      <w:r>
        <w:rPr>
          <w:sz w:val="24"/>
        </w:rPr>
        <w:t xml:space="preserve">Bonds, notes, warrants, or other </w:t>
      </w:r>
      <w:r w:rsidR="00E07504">
        <w:rPr>
          <w:sz w:val="24"/>
        </w:rPr>
        <w:t>evidence</w:t>
      </w:r>
      <w:r>
        <w:rPr>
          <w:sz w:val="24"/>
        </w:rPr>
        <w:t xml:space="preserve"> of indebtedness of a local agency within this state, including bonds payable solely out of the revenues from a revenue-producing property owned, controlled, or operated by the local agency, or by a department, board, agency, or authority of the local agency.</w:t>
      </w:r>
    </w:p>
    <w:p w14:paraId="1B97E009" w14:textId="77777777" w:rsidR="00722116" w:rsidRDefault="00722116">
      <w:pPr>
        <w:pStyle w:val="BodyText"/>
        <w:ind w:left="0"/>
        <w:jc w:val="left"/>
      </w:pPr>
    </w:p>
    <w:p w14:paraId="2C7A7CC8" w14:textId="77777777" w:rsidR="00722116" w:rsidRDefault="00997D0E">
      <w:pPr>
        <w:pStyle w:val="ListParagraph"/>
        <w:numPr>
          <w:ilvl w:val="1"/>
          <w:numId w:val="9"/>
        </w:numPr>
        <w:tabs>
          <w:tab w:val="left" w:pos="1034"/>
        </w:tabs>
        <w:ind w:left="1034" w:hanging="360"/>
        <w:rPr>
          <w:b/>
          <w:sz w:val="24"/>
        </w:rPr>
      </w:pPr>
      <w:r>
        <w:rPr>
          <w:b/>
          <w:sz w:val="24"/>
        </w:rPr>
        <w:t>MEDIUM-TERM</w:t>
      </w:r>
      <w:r>
        <w:rPr>
          <w:b/>
          <w:spacing w:val="-7"/>
          <w:sz w:val="24"/>
        </w:rPr>
        <w:t xml:space="preserve"> </w:t>
      </w:r>
      <w:r>
        <w:rPr>
          <w:b/>
          <w:spacing w:val="-4"/>
          <w:sz w:val="24"/>
        </w:rPr>
        <w:t>NOTES</w:t>
      </w:r>
    </w:p>
    <w:p w14:paraId="7211D161" w14:textId="177AA663" w:rsidR="00722116" w:rsidRDefault="00997D0E">
      <w:pPr>
        <w:pStyle w:val="BodyText"/>
        <w:spacing w:before="5"/>
        <w:ind w:left="1036" w:right="806"/>
      </w:pPr>
      <w:r>
        <w:t>Medium-term</w:t>
      </w:r>
      <w:r>
        <w:rPr>
          <w:spacing w:val="-8"/>
        </w:rPr>
        <w:t xml:space="preserve"> </w:t>
      </w:r>
      <w:r>
        <w:t>notes</w:t>
      </w:r>
      <w:r>
        <w:rPr>
          <w:spacing w:val="-9"/>
        </w:rPr>
        <w:t xml:space="preserve"> </w:t>
      </w:r>
      <w:r>
        <w:t>are</w:t>
      </w:r>
      <w:r>
        <w:rPr>
          <w:spacing w:val="-10"/>
        </w:rPr>
        <w:t xml:space="preserve"> </w:t>
      </w:r>
      <w:r>
        <w:t>defined</w:t>
      </w:r>
      <w:r>
        <w:rPr>
          <w:spacing w:val="-8"/>
        </w:rPr>
        <w:t xml:space="preserve"> </w:t>
      </w:r>
      <w:r>
        <w:t>as</w:t>
      </w:r>
      <w:r>
        <w:rPr>
          <w:spacing w:val="-8"/>
        </w:rPr>
        <w:t xml:space="preserve"> </w:t>
      </w:r>
      <w:r>
        <w:t>all</w:t>
      </w:r>
      <w:r>
        <w:rPr>
          <w:spacing w:val="-8"/>
        </w:rPr>
        <w:t xml:space="preserve"> </w:t>
      </w:r>
      <w:r>
        <w:t>corporate</w:t>
      </w:r>
      <w:r>
        <w:rPr>
          <w:spacing w:val="-9"/>
        </w:rPr>
        <w:t xml:space="preserve"> </w:t>
      </w:r>
      <w:r>
        <w:t>and</w:t>
      </w:r>
      <w:r>
        <w:rPr>
          <w:spacing w:val="-8"/>
        </w:rPr>
        <w:t xml:space="preserve"> </w:t>
      </w:r>
      <w:r>
        <w:t>depository</w:t>
      </w:r>
      <w:r>
        <w:rPr>
          <w:spacing w:val="-9"/>
        </w:rPr>
        <w:t xml:space="preserve"> </w:t>
      </w:r>
      <w:r>
        <w:t>institution</w:t>
      </w:r>
      <w:r>
        <w:rPr>
          <w:spacing w:val="-8"/>
        </w:rPr>
        <w:t xml:space="preserve"> </w:t>
      </w:r>
      <w:r>
        <w:t>debt</w:t>
      </w:r>
      <w:r>
        <w:rPr>
          <w:spacing w:val="-8"/>
        </w:rPr>
        <w:t xml:space="preserve"> </w:t>
      </w:r>
      <w:r>
        <w:t>securities</w:t>
      </w:r>
      <w:r>
        <w:rPr>
          <w:spacing w:val="-8"/>
        </w:rPr>
        <w:t xml:space="preserve"> </w:t>
      </w:r>
      <w:r>
        <w:t>with a maximum remaining maturity of two years. Medium-term notes must be issued by corporations organized and operating within the United States or by depository institutions licensed</w:t>
      </w:r>
      <w:r>
        <w:rPr>
          <w:spacing w:val="-6"/>
        </w:rPr>
        <w:t xml:space="preserve"> </w:t>
      </w:r>
      <w:r>
        <w:t>by</w:t>
      </w:r>
      <w:r>
        <w:rPr>
          <w:spacing w:val="-6"/>
        </w:rPr>
        <w:t xml:space="preserve"> </w:t>
      </w:r>
      <w:r>
        <w:t>the</w:t>
      </w:r>
      <w:r>
        <w:rPr>
          <w:spacing w:val="-6"/>
        </w:rPr>
        <w:t xml:space="preserve"> </w:t>
      </w:r>
      <w:r>
        <w:t>United</w:t>
      </w:r>
      <w:r>
        <w:rPr>
          <w:spacing w:val="-6"/>
        </w:rPr>
        <w:t xml:space="preserve"> </w:t>
      </w:r>
      <w:r>
        <w:t>States</w:t>
      </w:r>
      <w:r>
        <w:rPr>
          <w:spacing w:val="-6"/>
        </w:rPr>
        <w:t xml:space="preserve"> </w:t>
      </w:r>
      <w:r>
        <w:t>or</w:t>
      </w:r>
      <w:r>
        <w:rPr>
          <w:spacing w:val="-7"/>
        </w:rPr>
        <w:t xml:space="preserve"> </w:t>
      </w:r>
      <w:r>
        <w:t>any</w:t>
      </w:r>
      <w:r>
        <w:rPr>
          <w:spacing w:val="-6"/>
        </w:rPr>
        <w:t xml:space="preserve"> </w:t>
      </w:r>
      <w:r>
        <w:t>state</w:t>
      </w:r>
      <w:r>
        <w:rPr>
          <w:spacing w:val="-7"/>
        </w:rPr>
        <w:t xml:space="preserve"> </w:t>
      </w:r>
      <w:r>
        <w:t>and</w:t>
      </w:r>
      <w:r>
        <w:rPr>
          <w:spacing w:val="-6"/>
        </w:rPr>
        <w:t xml:space="preserve"> </w:t>
      </w:r>
      <w:r>
        <w:t>operating</w:t>
      </w:r>
      <w:r>
        <w:rPr>
          <w:spacing w:val="-6"/>
        </w:rPr>
        <w:t xml:space="preserve"> </w:t>
      </w:r>
      <w:r>
        <w:t>within</w:t>
      </w:r>
      <w:r>
        <w:rPr>
          <w:spacing w:val="-6"/>
        </w:rPr>
        <w:t xml:space="preserve"> </w:t>
      </w:r>
      <w:r>
        <w:t>the</w:t>
      </w:r>
      <w:r>
        <w:rPr>
          <w:spacing w:val="-6"/>
        </w:rPr>
        <w:t xml:space="preserve"> </w:t>
      </w:r>
      <w:r>
        <w:t>United</w:t>
      </w:r>
      <w:r>
        <w:rPr>
          <w:spacing w:val="-9"/>
        </w:rPr>
        <w:t xml:space="preserve"> </w:t>
      </w:r>
      <w:r>
        <w:t>States.</w:t>
      </w:r>
      <w:r>
        <w:rPr>
          <w:spacing w:val="-6"/>
        </w:rPr>
        <w:t xml:space="preserve"> </w:t>
      </w:r>
    </w:p>
    <w:p w14:paraId="309A7671" w14:textId="77777777" w:rsidR="00722116" w:rsidRDefault="00997D0E">
      <w:pPr>
        <w:pStyle w:val="ListParagraph"/>
        <w:numPr>
          <w:ilvl w:val="1"/>
          <w:numId w:val="9"/>
        </w:numPr>
        <w:tabs>
          <w:tab w:val="left" w:pos="1034"/>
        </w:tabs>
        <w:spacing w:before="272"/>
        <w:ind w:left="1034" w:hanging="360"/>
        <w:rPr>
          <w:b/>
          <w:sz w:val="24"/>
        </w:rPr>
      </w:pPr>
      <w:r>
        <w:rPr>
          <w:b/>
          <w:sz w:val="24"/>
        </w:rPr>
        <w:t>INVESTMENT</w:t>
      </w:r>
      <w:r>
        <w:rPr>
          <w:b/>
          <w:spacing w:val="-1"/>
          <w:sz w:val="24"/>
        </w:rPr>
        <w:t xml:space="preserve"> </w:t>
      </w:r>
      <w:r>
        <w:rPr>
          <w:b/>
          <w:spacing w:val="-2"/>
          <w:sz w:val="24"/>
        </w:rPr>
        <w:t>POOLS</w:t>
      </w:r>
    </w:p>
    <w:p w14:paraId="30BE9ECC" w14:textId="77777777" w:rsidR="00722116" w:rsidRDefault="00997D0E">
      <w:pPr>
        <w:pStyle w:val="BodyText"/>
        <w:spacing w:before="2"/>
        <w:ind w:left="1036" w:right="813"/>
      </w:pPr>
      <w:r>
        <w:t>Shares of beneficial interest issued by a joint powers authority organized pursuant to Government Code Section 6509.7, which invests in the securities and obligations as authorized</w:t>
      </w:r>
      <w:r>
        <w:rPr>
          <w:spacing w:val="-3"/>
        </w:rPr>
        <w:t xml:space="preserve"> </w:t>
      </w:r>
      <w:r>
        <w:t>under</w:t>
      </w:r>
      <w:r>
        <w:rPr>
          <w:spacing w:val="-3"/>
        </w:rPr>
        <w:t xml:space="preserve"> </w:t>
      </w:r>
      <w:r>
        <w:t>53601</w:t>
      </w:r>
      <w:r>
        <w:rPr>
          <w:spacing w:val="-1"/>
        </w:rPr>
        <w:t xml:space="preserve"> </w:t>
      </w:r>
      <w:r>
        <w:t>(a)</w:t>
      </w:r>
      <w:r>
        <w:rPr>
          <w:spacing w:val="-3"/>
        </w:rPr>
        <w:t xml:space="preserve"> </w:t>
      </w:r>
      <w:r>
        <w:t>to</w:t>
      </w:r>
      <w:r>
        <w:rPr>
          <w:spacing w:val="-3"/>
        </w:rPr>
        <w:t xml:space="preserve"> </w:t>
      </w:r>
      <w:r>
        <w:t>(o),</w:t>
      </w:r>
      <w:r>
        <w:rPr>
          <w:spacing w:val="-2"/>
        </w:rPr>
        <w:t xml:space="preserve"> </w:t>
      </w:r>
      <w:r>
        <w:t>inclusive,</w:t>
      </w:r>
      <w:r>
        <w:rPr>
          <w:spacing w:val="-3"/>
        </w:rPr>
        <w:t xml:space="preserve"> </w:t>
      </w:r>
      <w:r>
        <w:t>and</w:t>
      </w:r>
      <w:r>
        <w:rPr>
          <w:spacing w:val="-3"/>
        </w:rPr>
        <w:t xml:space="preserve"> </w:t>
      </w:r>
      <w:r>
        <w:t>that</w:t>
      </w:r>
      <w:r>
        <w:rPr>
          <w:spacing w:val="-3"/>
        </w:rPr>
        <w:t xml:space="preserve"> </w:t>
      </w:r>
      <w:r>
        <w:t>comply</w:t>
      </w:r>
      <w:r>
        <w:rPr>
          <w:spacing w:val="-3"/>
        </w:rPr>
        <w:t xml:space="preserve"> </w:t>
      </w:r>
      <w:r>
        <w:t>with</w:t>
      </w:r>
      <w:r>
        <w:rPr>
          <w:spacing w:val="-3"/>
        </w:rPr>
        <w:t xml:space="preserve"> </w:t>
      </w:r>
      <w:r>
        <w:t>the</w:t>
      </w:r>
      <w:r>
        <w:rPr>
          <w:spacing w:val="-3"/>
        </w:rPr>
        <w:t xml:space="preserve"> </w:t>
      </w:r>
      <w:r>
        <w:t>investment</w:t>
      </w:r>
      <w:r>
        <w:rPr>
          <w:spacing w:val="-3"/>
        </w:rPr>
        <w:t xml:space="preserve"> </w:t>
      </w:r>
      <w:r>
        <w:t>restrictions of Government Code Sections 53600 through 53610 and Section 53630. The Treasurer shall be</w:t>
      </w:r>
      <w:r>
        <w:rPr>
          <w:spacing w:val="-15"/>
        </w:rPr>
        <w:t xml:space="preserve"> </w:t>
      </w:r>
      <w:r>
        <w:t>required</w:t>
      </w:r>
      <w:r>
        <w:rPr>
          <w:spacing w:val="-15"/>
        </w:rPr>
        <w:t xml:space="preserve"> </w:t>
      </w:r>
      <w:r>
        <w:t>to</w:t>
      </w:r>
      <w:r>
        <w:rPr>
          <w:spacing w:val="-15"/>
        </w:rPr>
        <w:t xml:space="preserve"> </w:t>
      </w:r>
      <w:r>
        <w:t>investigate</w:t>
      </w:r>
      <w:r>
        <w:rPr>
          <w:spacing w:val="-15"/>
        </w:rPr>
        <w:t xml:space="preserve"> </w:t>
      </w:r>
      <w:r>
        <w:t>all</w:t>
      </w:r>
      <w:r>
        <w:rPr>
          <w:spacing w:val="-15"/>
        </w:rPr>
        <w:t xml:space="preserve"> </w:t>
      </w:r>
      <w:r>
        <w:t>local</w:t>
      </w:r>
      <w:r>
        <w:rPr>
          <w:spacing w:val="-15"/>
        </w:rPr>
        <w:t xml:space="preserve"> </w:t>
      </w:r>
      <w:r>
        <w:t>government</w:t>
      </w:r>
      <w:r>
        <w:rPr>
          <w:spacing w:val="-15"/>
        </w:rPr>
        <w:t xml:space="preserve"> </w:t>
      </w:r>
      <w:r>
        <w:t>investment</w:t>
      </w:r>
      <w:r>
        <w:rPr>
          <w:spacing w:val="-15"/>
        </w:rPr>
        <w:t xml:space="preserve"> </w:t>
      </w:r>
      <w:r>
        <w:t>pools</w:t>
      </w:r>
      <w:r>
        <w:rPr>
          <w:spacing w:val="-15"/>
        </w:rPr>
        <w:t xml:space="preserve"> </w:t>
      </w:r>
      <w:r>
        <w:t>prior</w:t>
      </w:r>
      <w:r>
        <w:rPr>
          <w:spacing w:val="-15"/>
        </w:rPr>
        <w:t xml:space="preserve"> </w:t>
      </w:r>
      <w:r>
        <w:t>to</w:t>
      </w:r>
      <w:r>
        <w:rPr>
          <w:spacing w:val="-15"/>
        </w:rPr>
        <w:t xml:space="preserve"> </w:t>
      </w:r>
      <w:r>
        <w:t>investing</w:t>
      </w:r>
      <w:r>
        <w:rPr>
          <w:spacing w:val="-15"/>
        </w:rPr>
        <w:t xml:space="preserve"> </w:t>
      </w:r>
      <w:r>
        <w:t>and</w:t>
      </w:r>
      <w:r>
        <w:rPr>
          <w:spacing w:val="-15"/>
        </w:rPr>
        <w:t xml:space="preserve"> </w:t>
      </w:r>
      <w:r>
        <w:t>perform a quarterly review thereafter while the funds are invested in the pool. The analysis shall include, but is not limited to, the following characteristics of a pool/fund as part of its investigation and quarterly review:</w:t>
      </w:r>
    </w:p>
    <w:p w14:paraId="1BDED878" w14:textId="77777777" w:rsidR="00722116" w:rsidRDefault="00997D0E">
      <w:pPr>
        <w:pStyle w:val="ListParagraph"/>
        <w:numPr>
          <w:ilvl w:val="2"/>
          <w:numId w:val="9"/>
        </w:numPr>
        <w:tabs>
          <w:tab w:val="left" w:pos="1756"/>
        </w:tabs>
        <w:spacing w:before="236" w:line="293" w:lineRule="exact"/>
        <w:ind w:hanging="362"/>
        <w:rPr>
          <w:sz w:val="24"/>
        </w:rPr>
      </w:pPr>
      <w:r>
        <w:rPr>
          <w:sz w:val="24"/>
        </w:rPr>
        <w:t>Eligible</w:t>
      </w:r>
      <w:r>
        <w:rPr>
          <w:spacing w:val="-3"/>
          <w:sz w:val="24"/>
        </w:rPr>
        <w:t xml:space="preserve"> </w:t>
      </w:r>
      <w:r>
        <w:rPr>
          <w:spacing w:val="-2"/>
          <w:sz w:val="24"/>
        </w:rPr>
        <w:t>securities</w:t>
      </w:r>
    </w:p>
    <w:p w14:paraId="4F233DB2" w14:textId="77777777" w:rsidR="00722116" w:rsidRDefault="00997D0E">
      <w:pPr>
        <w:pStyle w:val="ListParagraph"/>
        <w:numPr>
          <w:ilvl w:val="2"/>
          <w:numId w:val="9"/>
        </w:numPr>
        <w:tabs>
          <w:tab w:val="left" w:pos="1756"/>
        </w:tabs>
        <w:spacing w:line="293" w:lineRule="exact"/>
        <w:ind w:hanging="362"/>
        <w:rPr>
          <w:sz w:val="24"/>
        </w:rPr>
      </w:pPr>
      <w:r>
        <w:rPr>
          <w:sz w:val="24"/>
        </w:rPr>
        <w:t>Maximum</w:t>
      </w:r>
      <w:r>
        <w:rPr>
          <w:spacing w:val="-3"/>
          <w:sz w:val="24"/>
        </w:rPr>
        <w:t xml:space="preserve"> </w:t>
      </w:r>
      <w:r>
        <w:rPr>
          <w:spacing w:val="-2"/>
          <w:sz w:val="24"/>
        </w:rPr>
        <w:t>maturity</w:t>
      </w:r>
    </w:p>
    <w:p w14:paraId="1602C828" w14:textId="574DEDEB" w:rsidR="00722116" w:rsidRDefault="00997D0E">
      <w:pPr>
        <w:pStyle w:val="ListParagraph"/>
        <w:numPr>
          <w:ilvl w:val="2"/>
          <w:numId w:val="9"/>
        </w:numPr>
        <w:tabs>
          <w:tab w:val="left" w:pos="1756"/>
        </w:tabs>
        <w:spacing w:line="293" w:lineRule="exact"/>
        <w:ind w:hanging="362"/>
        <w:rPr>
          <w:sz w:val="24"/>
        </w:rPr>
      </w:pPr>
      <w:r>
        <w:rPr>
          <w:sz w:val="24"/>
        </w:rPr>
        <w:t>REPO</w:t>
      </w:r>
      <w:r>
        <w:rPr>
          <w:spacing w:val="-6"/>
          <w:sz w:val="24"/>
        </w:rPr>
        <w:t xml:space="preserve"> </w:t>
      </w:r>
      <w:r>
        <w:rPr>
          <w:sz w:val="24"/>
        </w:rPr>
        <w:t>collateral/counter</w:t>
      </w:r>
      <w:r>
        <w:rPr>
          <w:spacing w:val="-2"/>
          <w:sz w:val="24"/>
        </w:rPr>
        <w:t>party</w:t>
      </w:r>
    </w:p>
    <w:p w14:paraId="03C56EFE" w14:textId="77777777" w:rsidR="00722116" w:rsidRDefault="00997D0E">
      <w:pPr>
        <w:pStyle w:val="ListParagraph"/>
        <w:numPr>
          <w:ilvl w:val="2"/>
          <w:numId w:val="9"/>
        </w:numPr>
        <w:tabs>
          <w:tab w:val="left" w:pos="1756"/>
        </w:tabs>
        <w:spacing w:line="293" w:lineRule="exact"/>
        <w:ind w:hanging="362"/>
        <w:rPr>
          <w:sz w:val="24"/>
        </w:rPr>
      </w:pPr>
      <w:r>
        <w:rPr>
          <w:sz w:val="24"/>
        </w:rPr>
        <w:lastRenderedPageBreak/>
        <w:t>Size</w:t>
      </w:r>
      <w:r>
        <w:rPr>
          <w:spacing w:val="-2"/>
          <w:sz w:val="24"/>
        </w:rPr>
        <w:t xml:space="preserve"> </w:t>
      </w:r>
      <w:r>
        <w:rPr>
          <w:sz w:val="24"/>
        </w:rPr>
        <w:t>of the</w:t>
      </w:r>
      <w:r>
        <w:rPr>
          <w:spacing w:val="-4"/>
          <w:sz w:val="24"/>
        </w:rPr>
        <w:t xml:space="preserve"> </w:t>
      </w:r>
      <w:r>
        <w:rPr>
          <w:spacing w:val="-2"/>
          <w:sz w:val="24"/>
        </w:rPr>
        <w:t>pool/fund</w:t>
      </w:r>
    </w:p>
    <w:p w14:paraId="483FAC30" w14:textId="0D312344" w:rsidR="00722116" w:rsidRPr="00210A22" w:rsidRDefault="00997D0E">
      <w:pPr>
        <w:pStyle w:val="ListParagraph"/>
        <w:numPr>
          <w:ilvl w:val="2"/>
          <w:numId w:val="9"/>
        </w:numPr>
        <w:tabs>
          <w:tab w:val="left" w:pos="1756"/>
        </w:tabs>
        <w:spacing w:line="293" w:lineRule="exact"/>
        <w:ind w:hanging="362"/>
        <w:rPr>
          <w:sz w:val="24"/>
        </w:rPr>
      </w:pPr>
      <w:r>
        <w:rPr>
          <w:sz w:val="24"/>
        </w:rPr>
        <w:t>Limits on</w:t>
      </w:r>
      <w:r>
        <w:rPr>
          <w:spacing w:val="1"/>
          <w:sz w:val="24"/>
        </w:rPr>
        <w:t xml:space="preserve"> </w:t>
      </w:r>
      <w:r>
        <w:rPr>
          <w:spacing w:val="-2"/>
          <w:sz w:val="24"/>
        </w:rPr>
        <w:t>withdrawal/deposit</w:t>
      </w:r>
    </w:p>
    <w:p w14:paraId="71FE81EF" w14:textId="77777777" w:rsidR="0022112E" w:rsidRDefault="00210A22" w:rsidP="00210A22">
      <w:pPr>
        <w:pStyle w:val="ListParagraph"/>
        <w:numPr>
          <w:ilvl w:val="2"/>
          <w:numId w:val="9"/>
        </w:numPr>
        <w:tabs>
          <w:tab w:val="left" w:pos="1756"/>
        </w:tabs>
        <w:spacing w:line="293" w:lineRule="exact"/>
        <w:ind w:hanging="362"/>
        <w:rPr>
          <w:sz w:val="24"/>
        </w:rPr>
      </w:pPr>
      <w:r>
        <w:rPr>
          <w:sz w:val="24"/>
        </w:rPr>
        <w:t>Expense ratio</w:t>
      </w:r>
    </w:p>
    <w:p w14:paraId="099751FE" w14:textId="46591313" w:rsidR="00210A22" w:rsidRPr="00210A22" w:rsidRDefault="00210A22" w:rsidP="0022112E">
      <w:pPr>
        <w:pStyle w:val="ListParagraph"/>
        <w:tabs>
          <w:tab w:val="left" w:pos="1756"/>
        </w:tabs>
        <w:spacing w:line="293" w:lineRule="exact"/>
        <w:ind w:left="1756" w:firstLine="0"/>
        <w:jc w:val="right"/>
        <w:rPr>
          <w:sz w:val="24"/>
        </w:rPr>
      </w:pPr>
    </w:p>
    <w:p w14:paraId="4CD527A6" w14:textId="7F01F816" w:rsidR="00722116" w:rsidRPr="00210A22" w:rsidRDefault="00997D0E" w:rsidP="00210A22">
      <w:pPr>
        <w:pStyle w:val="ListParagraph"/>
        <w:numPr>
          <w:ilvl w:val="1"/>
          <w:numId w:val="9"/>
        </w:numPr>
        <w:spacing w:before="274" w:line="293" w:lineRule="exact"/>
        <w:ind w:left="1034" w:hanging="360"/>
        <w:rPr>
          <w:b/>
          <w:sz w:val="24"/>
        </w:rPr>
      </w:pPr>
      <w:r w:rsidRPr="00210A22">
        <w:rPr>
          <w:b/>
          <w:sz w:val="24"/>
        </w:rPr>
        <w:t>SUPRANATIONAL</w:t>
      </w:r>
      <w:r w:rsidRPr="00210A22">
        <w:rPr>
          <w:b/>
          <w:spacing w:val="-9"/>
          <w:sz w:val="24"/>
        </w:rPr>
        <w:t xml:space="preserve"> </w:t>
      </w:r>
      <w:r w:rsidRPr="00210A22">
        <w:rPr>
          <w:b/>
          <w:spacing w:val="-2"/>
          <w:sz w:val="24"/>
        </w:rPr>
        <w:t>SECURITIES</w:t>
      </w:r>
    </w:p>
    <w:p w14:paraId="285EEEBC" w14:textId="77777777" w:rsidR="00722116" w:rsidRDefault="00997D0E">
      <w:pPr>
        <w:pStyle w:val="BodyText"/>
        <w:spacing w:before="2"/>
        <w:ind w:left="1036" w:right="814"/>
      </w:pPr>
      <w:r>
        <w:t>Supranational securities are defined as United States dollar denominated senior unsecured unsubordinated obligations issued or unconditionally guaranteed by the International Bank for Reconstruction and Development, International Finance Corporation, or Inter-American Development Bank, with a maximum remaining maturity five years or less, and eligible for purchase and sale within the United States.</w:t>
      </w:r>
    </w:p>
    <w:p w14:paraId="5CF97D8F" w14:textId="77777777" w:rsidR="00722116" w:rsidRDefault="00722116">
      <w:pPr>
        <w:pStyle w:val="BodyText"/>
        <w:spacing w:before="2"/>
        <w:ind w:left="0"/>
        <w:jc w:val="left"/>
      </w:pPr>
    </w:p>
    <w:p w14:paraId="6A52B9ED" w14:textId="77777777" w:rsidR="00722116" w:rsidRDefault="00997D0E">
      <w:pPr>
        <w:pStyle w:val="Heading1"/>
        <w:numPr>
          <w:ilvl w:val="0"/>
          <w:numId w:val="9"/>
        </w:numPr>
        <w:tabs>
          <w:tab w:val="left" w:pos="1067"/>
        </w:tabs>
        <w:spacing w:before="1"/>
        <w:ind w:left="1067" w:hanging="753"/>
        <w:jc w:val="left"/>
      </w:pPr>
      <w:bookmarkStart w:id="6" w:name="_bookmark6"/>
      <w:bookmarkEnd w:id="6"/>
      <w:r>
        <w:rPr>
          <w:u w:val="thick"/>
        </w:rPr>
        <w:t>INVESTMENT</w:t>
      </w:r>
      <w:r>
        <w:rPr>
          <w:spacing w:val="-1"/>
          <w:u w:val="thick"/>
        </w:rPr>
        <w:t xml:space="preserve"> </w:t>
      </w:r>
      <w:r>
        <w:rPr>
          <w:u w:val="thick"/>
        </w:rPr>
        <w:t>CREDIT</w:t>
      </w:r>
      <w:r>
        <w:rPr>
          <w:spacing w:val="-2"/>
          <w:u w:val="thick"/>
        </w:rPr>
        <w:t xml:space="preserve"> </w:t>
      </w:r>
      <w:r>
        <w:rPr>
          <w:u w:val="thick"/>
        </w:rPr>
        <w:t>RATING</w:t>
      </w:r>
      <w:r>
        <w:rPr>
          <w:spacing w:val="-1"/>
          <w:u w:val="thick"/>
        </w:rPr>
        <w:t xml:space="preserve"> </w:t>
      </w:r>
      <w:r>
        <w:rPr>
          <w:spacing w:val="-2"/>
          <w:u w:val="thick"/>
        </w:rPr>
        <w:t>RESTRICTIONS</w:t>
      </w:r>
    </w:p>
    <w:p w14:paraId="02B3B748" w14:textId="4667DDFD" w:rsidR="00722116" w:rsidRDefault="00997D0E">
      <w:pPr>
        <w:pStyle w:val="BodyText"/>
        <w:spacing w:before="271"/>
        <w:ind w:left="1036" w:right="808"/>
      </w:pPr>
      <w:r>
        <w:t xml:space="preserve">For OCTP and Specific Investment Accounts, credit ratings will be applied at the time of purchase of a security and monitored for changes while owned. A downgrade </w:t>
      </w:r>
      <w:proofErr w:type="gramStart"/>
      <w:r>
        <w:t>subsequent to</w:t>
      </w:r>
      <w:proofErr w:type="gramEnd"/>
      <w:r>
        <w:t xml:space="preserve"> </w:t>
      </w:r>
      <w:r w:rsidR="006527D5">
        <w:t xml:space="preserve">a </w:t>
      </w:r>
      <w:r>
        <w:t>purchase in a security’s credit rating will not constitute a violation of the IPS. Securities that are downgraded below the minimum acceptable rating levels must be reviewed for possible sale</w:t>
      </w:r>
      <w:r>
        <w:rPr>
          <w:spacing w:val="-9"/>
        </w:rPr>
        <w:t xml:space="preserve"> </w:t>
      </w:r>
      <w:r>
        <w:t>by</w:t>
      </w:r>
      <w:r>
        <w:rPr>
          <w:spacing w:val="-8"/>
        </w:rPr>
        <w:t xml:space="preserve"> </w:t>
      </w:r>
      <w:r>
        <w:t>the</w:t>
      </w:r>
      <w:r>
        <w:rPr>
          <w:spacing w:val="-9"/>
        </w:rPr>
        <w:t xml:space="preserve"> </w:t>
      </w:r>
      <w:r>
        <w:t>Treasurer</w:t>
      </w:r>
      <w:r>
        <w:rPr>
          <w:spacing w:val="-7"/>
        </w:rPr>
        <w:t xml:space="preserve"> </w:t>
      </w:r>
      <w:r>
        <w:t>within</w:t>
      </w:r>
      <w:r>
        <w:rPr>
          <w:spacing w:val="-8"/>
        </w:rPr>
        <w:t xml:space="preserve"> </w:t>
      </w:r>
      <w:r>
        <w:t>a</w:t>
      </w:r>
      <w:r>
        <w:rPr>
          <w:spacing w:val="-9"/>
        </w:rPr>
        <w:t xml:space="preserve"> </w:t>
      </w:r>
      <w:r>
        <w:t>reasonable</w:t>
      </w:r>
      <w:r>
        <w:rPr>
          <w:spacing w:val="-6"/>
        </w:rPr>
        <w:t xml:space="preserve"> </w:t>
      </w:r>
      <w:r>
        <w:t>amount</w:t>
      </w:r>
      <w:r>
        <w:rPr>
          <w:spacing w:val="-5"/>
        </w:rPr>
        <w:t xml:space="preserve"> </w:t>
      </w:r>
      <w:r>
        <w:t>of</w:t>
      </w:r>
      <w:r>
        <w:rPr>
          <w:spacing w:val="-9"/>
        </w:rPr>
        <w:t xml:space="preserve"> </w:t>
      </w:r>
      <w:r>
        <w:t>time.</w:t>
      </w:r>
      <w:r>
        <w:rPr>
          <w:spacing w:val="-9"/>
        </w:rPr>
        <w:t xml:space="preserve"> </w:t>
      </w:r>
      <w:r>
        <w:t>The</w:t>
      </w:r>
      <w:r>
        <w:rPr>
          <w:spacing w:val="-7"/>
        </w:rPr>
        <w:t xml:space="preserve"> </w:t>
      </w:r>
      <w:r>
        <w:t>credit</w:t>
      </w:r>
      <w:r>
        <w:rPr>
          <w:spacing w:val="-8"/>
        </w:rPr>
        <w:t xml:space="preserve"> </w:t>
      </w:r>
      <w:r>
        <w:t>ratings</w:t>
      </w:r>
      <w:r>
        <w:rPr>
          <w:spacing w:val="-3"/>
        </w:rPr>
        <w:t xml:space="preserve"> </w:t>
      </w:r>
      <w:r>
        <w:t>referenced</w:t>
      </w:r>
      <w:r>
        <w:rPr>
          <w:spacing w:val="-8"/>
        </w:rPr>
        <w:t xml:space="preserve"> </w:t>
      </w:r>
      <w:r>
        <w:t>in</w:t>
      </w:r>
      <w:r>
        <w:rPr>
          <w:spacing w:val="-8"/>
        </w:rPr>
        <w:t xml:space="preserve"> </w:t>
      </w:r>
      <w:r>
        <w:t>this policy must be assigned by one of the following Nationally Recognized Statistical Rating Organizations</w:t>
      </w:r>
      <w:r>
        <w:rPr>
          <w:spacing w:val="-5"/>
        </w:rPr>
        <w:t xml:space="preserve"> </w:t>
      </w:r>
      <w:r>
        <w:t>(NRSRO):</w:t>
      </w:r>
      <w:r>
        <w:rPr>
          <w:spacing w:val="-3"/>
        </w:rPr>
        <w:t xml:space="preserve"> </w:t>
      </w:r>
      <w:r>
        <w:t>Standard</w:t>
      </w:r>
      <w:r>
        <w:rPr>
          <w:spacing w:val="-5"/>
        </w:rPr>
        <w:t xml:space="preserve"> </w:t>
      </w:r>
      <w:r>
        <w:t>&amp;</w:t>
      </w:r>
      <w:r>
        <w:rPr>
          <w:spacing w:val="-5"/>
        </w:rPr>
        <w:t xml:space="preserve"> </w:t>
      </w:r>
      <w:r>
        <w:t>Poor’s</w:t>
      </w:r>
      <w:r>
        <w:rPr>
          <w:spacing w:val="-6"/>
        </w:rPr>
        <w:t xml:space="preserve"> </w:t>
      </w:r>
      <w:r>
        <w:t>Corporation</w:t>
      </w:r>
      <w:r>
        <w:rPr>
          <w:spacing w:val="-5"/>
        </w:rPr>
        <w:t xml:space="preserve"> </w:t>
      </w:r>
      <w:r>
        <w:t>(S&amp;P),</w:t>
      </w:r>
      <w:r>
        <w:rPr>
          <w:spacing w:val="-5"/>
        </w:rPr>
        <w:t xml:space="preserve"> </w:t>
      </w:r>
      <w:r>
        <w:t>Moody’s</w:t>
      </w:r>
      <w:r>
        <w:rPr>
          <w:spacing w:val="-8"/>
        </w:rPr>
        <w:t xml:space="preserve"> </w:t>
      </w:r>
      <w:r>
        <w:t>Investors</w:t>
      </w:r>
      <w:r>
        <w:rPr>
          <w:spacing w:val="-6"/>
        </w:rPr>
        <w:t xml:space="preserve"> </w:t>
      </w:r>
      <w:r>
        <w:t>Service, Inc. (Moody’s) and Fitch Ratings (Fitch).</w:t>
      </w:r>
    </w:p>
    <w:p w14:paraId="438AF423" w14:textId="77777777" w:rsidR="00722116" w:rsidRDefault="00722116">
      <w:pPr>
        <w:pStyle w:val="BodyText"/>
        <w:ind w:left="0"/>
        <w:jc w:val="left"/>
      </w:pPr>
    </w:p>
    <w:p w14:paraId="44C4B849" w14:textId="0BF90186" w:rsidR="00722116" w:rsidRDefault="00997D0E">
      <w:pPr>
        <w:pStyle w:val="BodyText"/>
        <w:spacing w:before="1"/>
        <w:ind w:left="1036" w:right="808"/>
      </w:pPr>
      <w:r>
        <w:t>All investments, except those noted below in a) and b)</w:t>
      </w:r>
      <w:r w:rsidR="00213A35">
        <w:t xml:space="preserve">: </w:t>
      </w:r>
      <w:r>
        <w:t>1) must have the minimum ratings required below by at least two NRSROs, and 2) the lowest rating of any NRSRO must meet or exceed the minimum rating required in the table below:</w:t>
      </w:r>
    </w:p>
    <w:p w14:paraId="49DEA3A2" w14:textId="77777777" w:rsidR="00722116" w:rsidRDefault="00722116">
      <w:pPr>
        <w:pStyle w:val="BodyText"/>
        <w:spacing w:before="46" w:after="1"/>
        <w:ind w:left="0"/>
        <w:jc w:val="left"/>
        <w:rPr>
          <w:sz w:val="20"/>
        </w:rPr>
      </w:pPr>
    </w:p>
    <w:tbl>
      <w:tblPr>
        <w:tblW w:w="0" w:type="auto"/>
        <w:tblInd w:w="1113" w:type="dxa"/>
        <w:tblLayout w:type="fixed"/>
        <w:tblCellMar>
          <w:left w:w="0" w:type="dxa"/>
          <w:right w:w="0" w:type="dxa"/>
        </w:tblCellMar>
        <w:tblLook w:val="01E0" w:firstRow="1" w:lastRow="1" w:firstColumn="1" w:lastColumn="1" w:noHBand="0" w:noVBand="0"/>
      </w:tblPr>
      <w:tblGrid>
        <w:gridCol w:w="2061"/>
        <w:gridCol w:w="3504"/>
        <w:gridCol w:w="3256"/>
      </w:tblGrid>
      <w:tr w:rsidR="00722116" w14:paraId="0C9DECE6" w14:textId="77777777">
        <w:trPr>
          <w:trHeight w:val="297"/>
        </w:trPr>
        <w:tc>
          <w:tcPr>
            <w:tcW w:w="2061" w:type="dxa"/>
            <w:shd w:val="clear" w:color="auto" w:fill="BEBEBE"/>
          </w:tcPr>
          <w:p w14:paraId="7D3852E4" w14:textId="77777777" w:rsidR="00722116" w:rsidRDefault="00997D0E">
            <w:pPr>
              <w:pStyle w:val="TableParagraph"/>
              <w:spacing w:before="0" w:line="278" w:lineRule="exact"/>
              <w:ind w:left="108"/>
              <w:jc w:val="left"/>
              <w:rPr>
                <w:b/>
                <w:sz w:val="26"/>
              </w:rPr>
            </w:pPr>
            <w:r>
              <w:rPr>
                <w:b/>
                <w:spacing w:val="-2"/>
                <w:sz w:val="26"/>
              </w:rPr>
              <w:t>NRSRO</w:t>
            </w:r>
          </w:p>
        </w:tc>
        <w:tc>
          <w:tcPr>
            <w:tcW w:w="3504" w:type="dxa"/>
            <w:shd w:val="clear" w:color="auto" w:fill="BEBEBE"/>
          </w:tcPr>
          <w:p w14:paraId="74D0FB3F" w14:textId="77777777" w:rsidR="00722116" w:rsidRDefault="00997D0E">
            <w:pPr>
              <w:pStyle w:val="TableParagraph"/>
              <w:spacing w:before="0" w:line="278" w:lineRule="exact"/>
              <w:ind w:left="987"/>
              <w:jc w:val="left"/>
              <w:rPr>
                <w:b/>
                <w:sz w:val="26"/>
              </w:rPr>
            </w:pPr>
            <w:r>
              <w:rPr>
                <w:b/>
                <w:spacing w:val="-2"/>
                <w:sz w:val="26"/>
              </w:rPr>
              <w:t>Short-</w:t>
            </w:r>
            <w:r>
              <w:rPr>
                <w:b/>
                <w:spacing w:val="-4"/>
                <w:sz w:val="26"/>
              </w:rPr>
              <w:t>Term</w:t>
            </w:r>
          </w:p>
        </w:tc>
        <w:tc>
          <w:tcPr>
            <w:tcW w:w="3256" w:type="dxa"/>
            <w:shd w:val="clear" w:color="auto" w:fill="BEBEBE"/>
          </w:tcPr>
          <w:p w14:paraId="10439AFF" w14:textId="77777777" w:rsidR="00722116" w:rsidRDefault="00997D0E">
            <w:pPr>
              <w:pStyle w:val="TableParagraph"/>
              <w:spacing w:before="0" w:line="278" w:lineRule="exact"/>
              <w:ind w:left="424"/>
              <w:jc w:val="left"/>
              <w:rPr>
                <w:b/>
                <w:sz w:val="26"/>
              </w:rPr>
            </w:pPr>
            <w:r>
              <w:rPr>
                <w:b/>
                <w:spacing w:val="-2"/>
                <w:sz w:val="26"/>
              </w:rPr>
              <w:t>Long-</w:t>
            </w:r>
            <w:r>
              <w:rPr>
                <w:b/>
                <w:spacing w:val="-4"/>
                <w:sz w:val="26"/>
              </w:rPr>
              <w:t>Term</w:t>
            </w:r>
          </w:p>
        </w:tc>
      </w:tr>
      <w:tr w:rsidR="00722116" w14:paraId="07A12008" w14:textId="77777777">
        <w:trPr>
          <w:trHeight w:val="300"/>
        </w:trPr>
        <w:tc>
          <w:tcPr>
            <w:tcW w:w="2061" w:type="dxa"/>
          </w:tcPr>
          <w:p w14:paraId="2195F93D" w14:textId="77777777" w:rsidR="00722116" w:rsidRDefault="00722116">
            <w:pPr>
              <w:pStyle w:val="TableParagraph"/>
              <w:spacing w:before="0"/>
              <w:jc w:val="left"/>
            </w:pPr>
          </w:p>
        </w:tc>
        <w:tc>
          <w:tcPr>
            <w:tcW w:w="3504" w:type="dxa"/>
          </w:tcPr>
          <w:p w14:paraId="11877028" w14:textId="77777777" w:rsidR="00722116" w:rsidRDefault="00722116">
            <w:pPr>
              <w:pStyle w:val="TableParagraph"/>
              <w:spacing w:before="0"/>
              <w:jc w:val="left"/>
            </w:pPr>
          </w:p>
        </w:tc>
        <w:tc>
          <w:tcPr>
            <w:tcW w:w="3256" w:type="dxa"/>
          </w:tcPr>
          <w:p w14:paraId="13E65D97" w14:textId="77777777" w:rsidR="00722116" w:rsidRDefault="00722116">
            <w:pPr>
              <w:pStyle w:val="TableParagraph"/>
              <w:spacing w:before="0"/>
              <w:jc w:val="left"/>
            </w:pPr>
          </w:p>
        </w:tc>
      </w:tr>
      <w:tr w:rsidR="00722116" w14:paraId="6968BD60" w14:textId="77777777">
        <w:trPr>
          <w:trHeight w:val="300"/>
        </w:trPr>
        <w:tc>
          <w:tcPr>
            <w:tcW w:w="2061" w:type="dxa"/>
            <w:shd w:val="clear" w:color="auto" w:fill="F1F1F1"/>
          </w:tcPr>
          <w:p w14:paraId="4B5692E5" w14:textId="77777777" w:rsidR="00722116" w:rsidRDefault="00997D0E">
            <w:pPr>
              <w:pStyle w:val="TableParagraph"/>
              <w:spacing w:before="2" w:line="278" w:lineRule="exact"/>
              <w:ind w:left="108"/>
              <w:jc w:val="left"/>
              <w:rPr>
                <w:b/>
                <w:sz w:val="26"/>
              </w:rPr>
            </w:pPr>
            <w:r>
              <w:rPr>
                <w:b/>
                <w:spacing w:val="-5"/>
                <w:sz w:val="26"/>
              </w:rPr>
              <w:t>S&amp;P</w:t>
            </w:r>
          </w:p>
        </w:tc>
        <w:tc>
          <w:tcPr>
            <w:tcW w:w="3504" w:type="dxa"/>
            <w:shd w:val="clear" w:color="auto" w:fill="F1F1F1"/>
          </w:tcPr>
          <w:p w14:paraId="534E39AD" w14:textId="77777777" w:rsidR="00722116" w:rsidRDefault="00997D0E">
            <w:pPr>
              <w:pStyle w:val="TableParagraph"/>
              <w:spacing w:before="2" w:line="278" w:lineRule="exact"/>
              <w:ind w:left="987"/>
              <w:jc w:val="left"/>
              <w:rPr>
                <w:sz w:val="26"/>
              </w:rPr>
            </w:pPr>
            <w:r>
              <w:rPr>
                <w:spacing w:val="-2"/>
                <w:sz w:val="26"/>
              </w:rPr>
              <w:t>A-</w:t>
            </w:r>
            <w:r>
              <w:rPr>
                <w:spacing w:val="-10"/>
                <w:sz w:val="26"/>
              </w:rPr>
              <w:t>1</w:t>
            </w:r>
          </w:p>
        </w:tc>
        <w:tc>
          <w:tcPr>
            <w:tcW w:w="3256" w:type="dxa"/>
            <w:shd w:val="clear" w:color="auto" w:fill="F1F1F1"/>
          </w:tcPr>
          <w:p w14:paraId="7B077D8E" w14:textId="77777777" w:rsidR="00722116" w:rsidRDefault="00997D0E">
            <w:pPr>
              <w:pStyle w:val="TableParagraph"/>
              <w:spacing w:before="2" w:line="278" w:lineRule="exact"/>
              <w:ind w:left="424"/>
              <w:jc w:val="left"/>
              <w:rPr>
                <w:sz w:val="26"/>
              </w:rPr>
            </w:pPr>
            <w:r>
              <w:rPr>
                <w:spacing w:val="-5"/>
                <w:sz w:val="26"/>
              </w:rPr>
              <w:t>AA</w:t>
            </w:r>
          </w:p>
        </w:tc>
      </w:tr>
      <w:tr w:rsidR="00722116" w14:paraId="190D4F8D" w14:textId="77777777">
        <w:trPr>
          <w:trHeight w:val="298"/>
        </w:trPr>
        <w:tc>
          <w:tcPr>
            <w:tcW w:w="2061" w:type="dxa"/>
          </w:tcPr>
          <w:p w14:paraId="7235F166" w14:textId="77777777" w:rsidR="00722116" w:rsidRDefault="00997D0E">
            <w:pPr>
              <w:pStyle w:val="TableParagraph"/>
              <w:spacing w:before="0" w:line="278" w:lineRule="exact"/>
              <w:ind w:left="108"/>
              <w:jc w:val="left"/>
              <w:rPr>
                <w:b/>
                <w:sz w:val="26"/>
              </w:rPr>
            </w:pPr>
            <w:r>
              <w:rPr>
                <w:b/>
                <w:spacing w:val="-2"/>
                <w:sz w:val="26"/>
              </w:rPr>
              <w:t>Moody’s</w:t>
            </w:r>
          </w:p>
        </w:tc>
        <w:tc>
          <w:tcPr>
            <w:tcW w:w="3504" w:type="dxa"/>
          </w:tcPr>
          <w:p w14:paraId="1A7ADAFB" w14:textId="77777777" w:rsidR="00722116" w:rsidRDefault="00997D0E">
            <w:pPr>
              <w:pStyle w:val="TableParagraph"/>
              <w:spacing w:before="0" w:line="278" w:lineRule="exact"/>
              <w:ind w:left="987"/>
              <w:jc w:val="left"/>
              <w:rPr>
                <w:sz w:val="26"/>
              </w:rPr>
            </w:pPr>
            <w:r>
              <w:rPr>
                <w:sz w:val="26"/>
              </w:rPr>
              <w:t>P-1/MIG</w:t>
            </w:r>
            <w:r>
              <w:rPr>
                <w:spacing w:val="-8"/>
                <w:sz w:val="26"/>
              </w:rPr>
              <w:t xml:space="preserve"> </w:t>
            </w:r>
            <w:r>
              <w:rPr>
                <w:sz w:val="26"/>
              </w:rPr>
              <w:t>1/VMIG</w:t>
            </w:r>
            <w:r>
              <w:rPr>
                <w:spacing w:val="-10"/>
                <w:sz w:val="26"/>
              </w:rPr>
              <w:t xml:space="preserve"> 1</w:t>
            </w:r>
          </w:p>
        </w:tc>
        <w:tc>
          <w:tcPr>
            <w:tcW w:w="3256" w:type="dxa"/>
          </w:tcPr>
          <w:p w14:paraId="762F8BA6" w14:textId="77777777" w:rsidR="00722116" w:rsidRDefault="00997D0E">
            <w:pPr>
              <w:pStyle w:val="TableParagraph"/>
              <w:spacing w:before="0" w:line="278" w:lineRule="exact"/>
              <w:ind w:left="424"/>
              <w:jc w:val="left"/>
              <w:rPr>
                <w:sz w:val="26"/>
              </w:rPr>
            </w:pPr>
            <w:r>
              <w:rPr>
                <w:spacing w:val="-5"/>
                <w:sz w:val="26"/>
              </w:rPr>
              <w:t>Aa</w:t>
            </w:r>
          </w:p>
        </w:tc>
      </w:tr>
      <w:tr w:rsidR="00722116" w14:paraId="59B204B7" w14:textId="77777777">
        <w:trPr>
          <w:trHeight w:val="299"/>
        </w:trPr>
        <w:tc>
          <w:tcPr>
            <w:tcW w:w="2061" w:type="dxa"/>
            <w:shd w:val="clear" w:color="auto" w:fill="F1F1F1"/>
          </w:tcPr>
          <w:p w14:paraId="2EB18B99" w14:textId="77777777" w:rsidR="00722116" w:rsidRDefault="00997D0E">
            <w:pPr>
              <w:pStyle w:val="TableParagraph"/>
              <w:spacing w:before="2" w:line="278" w:lineRule="exact"/>
              <w:ind w:left="108"/>
              <w:jc w:val="left"/>
              <w:rPr>
                <w:b/>
                <w:sz w:val="26"/>
              </w:rPr>
            </w:pPr>
            <w:r>
              <w:rPr>
                <w:b/>
                <w:spacing w:val="-2"/>
                <w:sz w:val="26"/>
              </w:rPr>
              <w:t>Fitch</w:t>
            </w:r>
          </w:p>
        </w:tc>
        <w:tc>
          <w:tcPr>
            <w:tcW w:w="3504" w:type="dxa"/>
            <w:shd w:val="clear" w:color="auto" w:fill="F1F1F1"/>
          </w:tcPr>
          <w:p w14:paraId="6C4528F9" w14:textId="77777777" w:rsidR="00722116" w:rsidRDefault="00997D0E">
            <w:pPr>
              <w:pStyle w:val="TableParagraph"/>
              <w:spacing w:before="2" w:line="278" w:lineRule="exact"/>
              <w:ind w:left="987"/>
              <w:jc w:val="left"/>
              <w:rPr>
                <w:sz w:val="26"/>
              </w:rPr>
            </w:pPr>
            <w:r>
              <w:rPr>
                <w:spacing w:val="-2"/>
                <w:sz w:val="26"/>
              </w:rPr>
              <w:t>F-</w:t>
            </w:r>
            <w:r>
              <w:rPr>
                <w:spacing w:val="-10"/>
                <w:sz w:val="26"/>
              </w:rPr>
              <w:t>1</w:t>
            </w:r>
          </w:p>
        </w:tc>
        <w:tc>
          <w:tcPr>
            <w:tcW w:w="3256" w:type="dxa"/>
            <w:shd w:val="clear" w:color="auto" w:fill="F1F1F1"/>
          </w:tcPr>
          <w:p w14:paraId="3441C1BB" w14:textId="77777777" w:rsidR="00722116" w:rsidRDefault="00997D0E">
            <w:pPr>
              <w:pStyle w:val="TableParagraph"/>
              <w:spacing w:before="2" w:line="278" w:lineRule="exact"/>
              <w:ind w:left="424"/>
              <w:jc w:val="left"/>
              <w:rPr>
                <w:sz w:val="26"/>
              </w:rPr>
            </w:pPr>
            <w:r>
              <w:rPr>
                <w:spacing w:val="-5"/>
                <w:sz w:val="26"/>
              </w:rPr>
              <w:t>AA</w:t>
            </w:r>
          </w:p>
        </w:tc>
      </w:tr>
    </w:tbl>
    <w:p w14:paraId="1D6BBBE5" w14:textId="77777777" w:rsidR="00722116" w:rsidRDefault="00722116">
      <w:pPr>
        <w:pStyle w:val="BodyText"/>
        <w:ind w:left="0"/>
        <w:jc w:val="left"/>
      </w:pPr>
    </w:p>
    <w:p w14:paraId="49140ABF" w14:textId="77777777" w:rsidR="00722116" w:rsidRDefault="00997D0E">
      <w:pPr>
        <w:pStyle w:val="BodyText"/>
        <w:ind w:left="1034" w:right="972"/>
      </w:pPr>
      <w:r>
        <w:t>If</w:t>
      </w:r>
      <w:r>
        <w:rPr>
          <w:spacing w:val="-5"/>
        </w:rPr>
        <w:t xml:space="preserve"> </w:t>
      </w:r>
      <w:r>
        <w:t>an</w:t>
      </w:r>
      <w:r>
        <w:rPr>
          <w:spacing w:val="-3"/>
        </w:rPr>
        <w:t xml:space="preserve"> </w:t>
      </w:r>
      <w:r>
        <w:t>issuer</w:t>
      </w:r>
      <w:r>
        <w:rPr>
          <w:spacing w:val="-3"/>
        </w:rPr>
        <w:t xml:space="preserve"> </w:t>
      </w:r>
      <w:r>
        <w:t>of</w:t>
      </w:r>
      <w:r>
        <w:rPr>
          <w:spacing w:val="-3"/>
        </w:rPr>
        <w:t xml:space="preserve"> </w:t>
      </w:r>
      <w:r>
        <w:t>Long-term</w:t>
      </w:r>
      <w:r>
        <w:rPr>
          <w:spacing w:val="-3"/>
        </w:rPr>
        <w:t xml:space="preserve"> </w:t>
      </w:r>
      <w:r>
        <w:t>debt</w:t>
      </w:r>
      <w:r>
        <w:rPr>
          <w:spacing w:val="-3"/>
        </w:rPr>
        <w:t xml:space="preserve"> </w:t>
      </w:r>
      <w:r>
        <w:t>has</w:t>
      </w:r>
      <w:r>
        <w:rPr>
          <w:spacing w:val="-3"/>
        </w:rPr>
        <w:t xml:space="preserve"> </w:t>
      </w:r>
      <w:r>
        <w:t>a</w:t>
      </w:r>
      <w:r>
        <w:rPr>
          <w:spacing w:val="-5"/>
        </w:rPr>
        <w:t xml:space="preserve"> </w:t>
      </w:r>
      <w:r>
        <w:t>Short-term</w:t>
      </w:r>
      <w:r>
        <w:rPr>
          <w:spacing w:val="-3"/>
        </w:rPr>
        <w:t xml:space="preserve"> </w:t>
      </w:r>
      <w:r>
        <w:t>debt</w:t>
      </w:r>
      <w:r>
        <w:rPr>
          <w:spacing w:val="-3"/>
        </w:rPr>
        <w:t xml:space="preserve"> </w:t>
      </w:r>
      <w:r>
        <w:t>rating,</w:t>
      </w:r>
      <w:r>
        <w:rPr>
          <w:spacing w:val="-3"/>
        </w:rPr>
        <w:t xml:space="preserve"> </w:t>
      </w:r>
      <w:r>
        <w:t>then</w:t>
      </w:r>
      <w:r>
        <w:rPr>
          <w:spacing w:val="-2"/>
        </w:rPr>
        <w:t xml:space="preserve"> </w:t>
      </w:r>
      <w:r>
        <w:t>the</w:t>
      </w:r>
      <w:r>
        <w:rPr>
          <w:spacing w:val="-3"/>
        </w:rPr>
        <w:t xml:space="preserve"> </w:t>
      </w:r>
      <w:r>
        <w:t>Long-Term</w:t>
      </w:r>
      <w:r>
        <w:rPr>
          <w:spacing w:val="-3"/>
        </w:rPr>
        <w:t xml:space="preserve"> </w:t>
      </w:r>
      <w:r>
        <w:t>rating</w:t>
      </w:r>
      <w:r>
        <w:rPr>
          <w:spacing w:val="-2"/>
        </w:rPr>
        <w:t xml:space="preserve"> </w:t>
      </w:r>
      <w:r>
        <w:t>may not be less than the minimum required Short-term debt ratings in the table above.</w:t>
      </w:r>
    </w:p>
    <w:p w14:paraId="20ED10F6" w14:textId="77777777" w:rsidR="00722116" w:rsidRDefault="00722116">
      <w:pPr>
        <w:pStyle w:val="BodyText"/>
        <w:ind w:left="0"/>
        <w:jc w:val="left"/>
      </w:pPr>
    </w:p>
    <w:p w14:paraId="41B08376" w14:textId="4BC00028" w:rsidR="00722116" w:rsidRDefault="00997D0E">
      <w:pPr>
        <w:pStyle w:val="BodyText"/>
        <w:spacing w:before="1"/>
        <w:ind w:left="1034"/>
      </w:pPr>
      <w:r>
        <w:t>Exceptions</w:t>
      </w:r>
      <w:r>
        <w:rPr>
          <w:spacing w:val="-1"/>
        </w:rPr>
        <w:t xml:space="preserve"> </w:t>
      </w:r>
      <w:r>
        <w:t>to</w:t>
      </w:r>
      <w:r>
        <w:rPr>
          <w:spacing w:val="-1"/>
        </w:rPr>
        <w:t xml:space="preserve"> </w:t>
      </w:r>
      <w:r>
        <w:t>the</w:t>
      </w:r>
      <w:r>
        <w:rPr>
          <w:spacing w:val="-1"/>
        </w:rPr>
        <w:t xml:space="preserve"> </w:t>
      </w:r>
      <w:r>
        <w:t>Rating</w:t>
      </w:r>
      <w:r>
        <w:rPr>
          <w:spacing w:val="-1"/>
        </w:rPr>
        <w:t xml:space="preserve"> </w:t>
      </w:r>
      <w:r>
        <w:t>Policy</w:t>
      </w:r>
      <w:r>
        <w:rPr>
          <w:spacing w:val="-1"/>
        </w:rPr>
        <w:t xml:space="preserve"> </w:t>
      </w:r>
      <w:r>
        <w:rPr>
          <w:spacing w:val="-2"/>
        </w:rPr>
        <w:t>above:</w:t>
      </w:r>
    </w:p>
    <w:p w14:paraId="2BB01465" w14:textId="531D7C4C" w:rsidR="00722116" w:rsidRDefault="00997D0E">
      <w:pPr>
        <w:pStyle w:val="ListParagraph"/>
        <w:numPr>
          <w:ilvl w:val="0"/>
          <w:numId w:val="3"/>
        </w:numPr>
        <w:tabs>
          <w:tab w:val="left" w:pos="1395"/>
        </w:tabs>
        <w:ind w:left="1395" w:hanging="361"/>
        <w:jc w:val="both"/>
        <w:rPr>
          <w:sz w:val="24"/>
        </w:rPr>
      </w:pPr>
      <w:r>
        <w:rPr>
          <w:sz w:val="24"/>
        </w:rPr>
        <w:t>Municipal</w:t>
      </w:r>
      <w:r>
        <w:rPr>
          <w:spacing w:val="5"/>
          <w:sz w:val="24"/>
        </w:rPr>
        <w:t xml:space="preserve"> </w:t>
      </w:r>
      <w:r>
        <w:rPr>
          <w:sz w:val="24"/>
        </w:rPr>
        <w:t>debt</w:t>
      </w:r>
      <w:r>
        <w:rPr>
          <w:spacing w:val="9"/>
          <w:sz w:val="24"/>
        </w:rPr>
        <w:t xml:space="preserve"> </w:t>
      </w:r>
      <w:r>
        <w:rPr>
          <w:sz w:val="24"/>
        </w:rPr>
        <w:t>issued</w:t>
      </w:r>
      <w:r>
        <w:rPr>
          <w:spacing w:val="8"/>
          <w:sz w:val="24"/>
        </w:rPr>
        <w:t xml:space="preserve"> </w:t>
      </w:r>
      <w:r>
        <w:rPr>
          <w:sz w:val="24"/>
        </w:rPr>
        <w:t>by</w:t>
      </w:r>
      <w:r>
        <w:rPr>
          <w:spacing w:val="6"/>
          <w:sz w:val="24"/>
        </w:rPr>
        <w:t xml:space="preserve"> </w:t>
      </w:r>
      <w:r>
        <w:rPr>
          <w:sz w:val="24"/>
        </w:rPr>
        <w:t>the</w:t>
      </w:r>
      <w:r>
        <w:rPr>
          <w:spacing w:val="5"/>
          <w:sz w:val="24"/>
        </w:rPr>
        <w:t xml:space="preserve"> </w:t>
      </w:r>
      <w:r>
        <w:rPr>
          <w:sz w:val="24"/>
        </w:rPr>
        <w:t>County</w:t>
      </w:r>
      <w:r>
        <w:rPr>
          <w:spacing w:val="2"/>
          <w:sz w:val="24"/>
        </w:rPr>
        <w:t xml:space="preserve"> </w:t>
      </w:r>
      <w:r>
        <w:rPr>
          <w:sz w:val="24"/>
        </w:rPr>
        <w:t>of</w:t>
      </w:r>
      <w:r>
        <w:rPr>
          <w:spacing w:val="5"/>
          <w:sz w:val="24"/>
        </w:rPr>
        <w:t xml:space="preserve"> </w:t>
      </w:r>
      <w:r>
        <w:rPr>
          <w:sz w:val="24"/>
        </w:rPr>
        <w:t>Orange,</w:t>
      </w:r>
      <w:r>
        <w:rPr>
          <w:spacing w:val="10"/>
          <w:sz w:val="24"/>
        </w:rPr>
        <w:t xml:space="preserve"> </w:t>
      </w:r>
      <w:r>
        <w:rPr>
          <w:sz w:val="24"/>
        </w:rPr>
        <w:t>California</w:t>
      </w:r>
      <w:r>
        <w:rPr>
          <w:spacing w:val="13"/>
          <w:sz w:val="24"/>
        </w:rPr>
        <w:t xml:space="preserve"> </w:t>
      </w:r>
      <w:r>
        <w:rPr>
          <w:sz w:val="24"/>
        </w:rPr>
        <w:t>(as</w:t>
      </w:r>
      <w:r>
        <w:rPr>
          <w:spacing w:val="8"/>
          <w:sz w:val="24"/>
        </w:rPr>
        <w:t xml:space="preserve"> </w:t>
      </w:r>
      <w:r>
        <w:rPr>
          <w:sz w:val="24"/>
        </w:rPr>
        <w:t>defined</w:t>
      </w:r>
      <w:r>
        <w:rPr>
          <w:spacing w:val="9"/>
          <w:sz w:val="24"/>
        </w:rPr>
        <w:t xml:space="preserve"> </w:t>
      </w:r>
      <w:r>
        <w:rPr>
          <w:sz w:val="24"/>
        </w:rPr>
        <w:t>in</w:t>
      </w:r>
      <w:r>
        <w:rPr>
          <w:spacing w:val="8"/>
          <w:sz w:val="24"/>
        </w:rPr>
        <w:t xml:space="preserve"> </w:t>
      </w:r>
      <w:r>
        <w:rPr>
          <w:sz w:val="24"/>
        </w:rPr>
        <w:t>Section</w:t>
      </w:r>
      <w:r>
        <w:rPr>
          <w:spacing w:val="9"/>
          <w:sz w:val="24"/>
        </w:rPr>
        <w:t xml:space="preserve"> </w:t>
      </w:r>
      <w:r>
        <w:rPr>
          <w:sz w:val="24"/>
        </w:rPr>
        <w:t xml:space="preserve">VI </w:t>
      </w:r>
      <w:r>
        <w:rPr>
          <w:spacing w:val="-5"/>
          <w:sz w:val="24"/>
        </w:rPr>
        <w:t>9),</w:t>
      </w:r>
    </w:p>
    <w:p w14:paraId="1D0B27F5" w14:textId="1A6F8721" w:rsidR="00722116" w:rsidRDefault="00997D0E">
      <w:pPr>
        <w:pStyle w:val="BodyText"/>
        <w:ind w:left="1396" w:right="814"/>
      </w:pPr>
      <w:r>
        <w:t>U.S. Government obligations (as defined in Section VI 1 and VI 2) and State Pool (as defined in Section VI 8), are exempt from the credit rating requirements listed above.</w:t>
      </w:r>
    </w:p>
    <w:p w14:paraId="7EF52D64" w14:textId="0466B14E" w:rsidR="002B0BC3" w:rsidRPr="00213A35" w:rsidRDefault="00997D0E" w:rsidP="00213A35">
      <w:pPr>
        <w:pStyle w:val="ListParagraph"/>
        <w:numPr>
          <w:ilvl w:val="0"/>
          <w:numId w:val="3"/>
        </w:numPr>
        <w:tabs>
          <w:tab w:val="left" w:pos="1394"/>
          <w:tab w:val="left" w:pos="1396"/>
        </w:tabs>
        <w:ind w:right="816" w:hanging="360"/>
        <w:jc w:val="both"/>
        <w:rPr>
          <w:sz w:val="24"/>
        </w:rPr>
      </w:pPr>
      <w:r>
        <w:rPr>
          <w:sz w:val="24"/>
        </w:rPr>
        <w:t>Money Market Mutual funds satisfying the requirements of Section VI</w:t>
      </w:r>
      <w:r w:rsidR="009E178D">
        <w:rPr>
          <w:sz w:val="24"/>
        </w:rPr>
        <w:t xml:space="preserve"> </w:t>
      </w:r>
      <w:r>
        <w:rPr>
          <w:sz w:val="24"/>
        </w:rPr>
        <w:t>7</w:t>
      </w:r>
      <w:r w:rsidR="009E178D">
        <w:rPr>
          <w:sz w:val="24"/>
        </w:rPr>
        <w:t xml:space="preserve"> </w:t>
      </w:r>
      <w:r>
        <w:rPr>
          <w:sz w:val="24"/>
        </w:rPr>
        <w:t>b. and Investment Pools (as defined in Section VI</w:t>
      </w:r>
      <w:r w:rsidR="009E178D">
        <w:rPr>
          <w:sz w:val="24"/>
        </w:rPr>
        <w:t xml:space="preserve"> </w:t>
      </w:r>
      <w:r>
        <w:rPr>
          <w:sz w:val="24"/>
        </w:rPr>
        <w:t>11) require the highest ranking or the highest letter and numerical rating provided by at least one NRSRO.</w:t>
      </w:r>
    </w:p>
    <w:p w14:paraId="758EF384" w14:textId="77777777" w:rsidR="00722116" w:rsidRDefault="00722116">
      <w:pPr>
        <w:pStyle w:val="BodyText"/>
        <w:ind w:left="0"/>
        <w:jc w:val="left"/>
      </w:pPr>
    </w:p>
    <w:p w14:paraId="3FFD84B9" w14:textId="77777777" w:rsidR="0017627C" w:rsidRDefault="0017627C">
      <w:pPr>
        <w:pStyle w:val="BodyText"/>
        <w:ind w:left="1036" w:right="811"/>
      </w:pPr>
    </w:p>
    <w:p w14:paraId="2A7A67C9" w14:textId="77777777" w:rsidR="0017627C" w:rsidRDefault="0017627C">
      <w:pPr>
        <w:pStyle w:val="BodyText"/>
        <w:ind w:left="1036" w:right="811"/>
      </w:pPr>
    </w:p>
    <w:p w14:paraId="522DA969" w14:textId="77777777" w:rsidR="0017627C" w:rsidRDefault="0017627C">
      <w:pPr>
        <w:pStyle w:val="BodyText"/>
        <w:ind w:left="1036" w:right="811"/>
      </w:pPr>
    </w:p>
    <w:p w14:paraId="7151C268" w14:textId="77777777" w:rsidR="0017627C" w:rsidRDefault="0017627C">
      <w:pPr>
        <w:pStyle w:val="BodyText"/>
        <w:ind w:left="1036" w:right="811"/>
      </w:pPr>
    </w:p>
    <w:p w14:paraId="25FF2C62" w14:textId="77777777" w:rsidR="0017627C" w:rsidRDefault="0017627C">
      <w:pPr>
        <w:pStyle w:val="BodyText"/>
        <w:ind w:left="1036" w:right="811"/>
      </w:pPr>
    </w:p>
    <w:p w14:paraId="0820FBC1" w14:textId="2F067690" w:rsidR="00722116" w:rsidRDefault="00997D0E">
      <w:pPr>
        <w:pStyle w:val="BodyText"/>
        <w:ind w:left="1036" w:right="811"/>
      </w:pPr>
      <w:r>
        <w:lastRenderedPageBreak/>
        <w:t>Any issuer, and all related entities, that have been placed on “Credit Watch-Negative” by a NRSRO will be placed on hold and current holdings reviewed for possible sale within a reasonable</w:t>
      </w:r>
      <w:r>
        <w:rPr>
          <w:spacing w:val="-15"/>
        </w:rPr>
        <w:t xml:space="preserve"> </w:t>
      </w:r>
      <w:proofErr w:type="gramStart"/>
      <w:r>
        <w:t>period</w:t>
      </w:r>
      <w:r>
        <w:rPr>
          <w:spacing w:val="-15"/>
        </w:rPr>
        <w:t xml:space="preserve"> </w:t>
      </w:r>
      <w:r>
        <w:t>of</w:t>
      </w:r>
      <w:r>
        <w:rPr>
          <w:spacing w:val="-15"/>
        </w:rPr>
        <w:t xml:space="preserve"> </w:t>
      </w:r>
      <w:r>
        <w:t>time</w:t>
      </w:r>
      <w:proofErr w:type="gramEnd"/>
      <w:r>
        <w:rPr>
          <w:spacing w:val="-15"/>
        </w:rPr>
        <w:t xml:space="preserve"> </w:t>
      </w:r>
      <w:r>
        <w:t>unless</w:t>
      </w:r>
      <w:r>
        <w:rPr>
          <w:spacing w:val="-15"/>
        </w:rPr>
        <w:t xml:space="preserve"> </w:t>
      </w:r>
      <w:r>
        <w:t>the</w:t>
      </w:r>
      <w:r>
        <w:rPr>
          <w:spacing w:val="-15"/>
        </w:rPr>
        <w:t xml:space="preserve"> </w:t>
      </w:r>
      <w:r>
        <w:t>following</w:t>
      </w:r>
      <w:r>
        <w:rPr>
          <w:spacing w:val="-15"/>
        </w:rPr>
        <w:t xml:space="preserve"> </w:t>
      </w:r>
      <w:r>
        <w:t>criteria</w:t>
      </w:r>
      <w:r>
        <w:rPr>
          <w:spacing w:val="-15"/>
        </w:rPr>
        <w:t xml:space="preserve"> </w:t>
      </w:r>
      <w:r>
        <w:t>are</w:t>
      </w:r>
      <w:r>
        <w:rPr>
          <w:spacing w:val="-15"/>
        </w:rPr>
        <w:t xml:space="preserve"> </w:t>
      </w:r>
      <w:r>
        <w:t>met</w:t>
      </w:r>
      <w:r>
        <w:rPr>
          <w:spacing w:val="-15"/>
        </w:rPr>
        <w:t xml:space="preserve"> </w:t>
      </w:r>
      <w:r>
        <w:t>and</w:t>
      </w:r>
      <w:r>
        <w:rPr>
          <w:spacing w:val="-15"/>
        </w:rPr>
        <w:t xml:space="preserve"> </w:t>
      </w:r>
      <w:r>
        <w:t>are</w:t>
      </w:r>
      <w:r>
        <w:rPr>
          <w:spacing w:val="-15"/>
        </w:rPr>
        <w:t xml:space="preserve"> </w:t>
      </w:r>
      <w:r>
        <w:t>also</w:t>
      </w:r>
      <w:r>
        <w:rPr>
          <w:spacing w:val="-15"/>
        </w:rPr>
        <w:t xml:space="preserve"> </w:t>
      </w:r>
      <w:r>
        <w:t>approved</w:t>
      </w:r>
      <w:r>
        <w:rPr>
          <w:spacing w:val="-15"/>
        </w:rPr>
        <w:t xml:space="preserve"> </w:t>
      </w:r>
      <w:r>
        <w:t>in</w:t>
      </w:r>
      <w:r>
        <w:rPr>
          <w:spacing w:val="-15"/>
        </w:rPr>
        <w:t xml:space="preserve"> </w:t>
      </w:r>
      <w:r>
        <w:t>writing by the Treasurer prior to purchase:</w:t>
      </w:r>
    </w:p>
    <w:p w14:paraId="1342BA49" w14:textId="77777777" w:rsidR="0037488A" w:rsidRPr="0037488A" w:rsidRDefault="0037488A" w:rsidP="0037488A">
      <w:pPr>
        <w:spacing w:before="1"/>
        <w:ind w:left="1276"/>
        <w:rPr>
          <w:sz w:val="24"/>
          <w:szCs w:val="24"/>
          <w:lang w:bidi="en-US"/>
        </w:rPr>
      </w:pPr>
      <w:r w:rsidRPr="0037488A">
        <w:rPr>
          <w:sz w:val="24"/>
          <w:szCs w:val="24"/>
          <w:lang w:bidi="en-US"/>
        </w:rPr>
        <w:t>The issuer has:</w:t>
      </w:r>
    </w:p>
    <w:p w14:paraId="01F133AD" w14:textId="77777777" w:rsidR="0037488A" w:rsidRPr="0037488A" w:rsidRDefault="0037488A" w:rsidP="0037488A">
      <w:pPr>
        <w:numPr>
          <w:ilvl w:val="1"/>
          <w:numId w:val="12"/>
        </w:numPr>
        <w:tabs>
          <w:tab w:val="left" w:pos="1602"/>
        </w:tabs>
        <w:ind w:hanging="326"/>
        <w:rPr>
          <w:sz w:val="24"/>
          <w:lang w:bidi="en-US"/>
        </w:rPr>
      </w:pPr>
      <w:r w:rsidRPr="0037488A">
        <w:rPr>
          <w:sz w:val="24"/>
          <w:lang w:bidi="en-US"/>
        </w:rPr>
        <w:t>an A-1+ or F1+ short-term rating; and</w:t>
      </w:r>
    </w:p>
    <w:p w14:paraId="22CC096D" w14:textId="31C7F8F1" w:rsidR="00210A22" w:rsidRPr="0037488A" w:rsidRDefault="0037488A" w:rsidP="0037488A">
      <w:pPr>
        <w:numPr>
          <w:ilvl w:val="1"/>
          <w:numId w:val="12"/>
        </w:numPr>
        <w:tabs>
          <w:tab w:val="left" w:pos="1625"/>
        </w:tabs>
        <w:ind w:left="1276" w:right="113" w:firstLine="0"/>
        <w:rPr>
          <w:sz w:val="24"/>
          <w:lang w:bidi="en-US"/>
        </w:rPr>
      </w:pPr>
      <w:r w:rsidRPr="0037488A">
        <w:rPr>
          <w:sz w:val="24"/>
          <w:lang w:bidi="en-US"/>
        </w:rPr>
        <w:t>at least an AA or Aa2 or higher long-term rating from each of the NRSROs that rate the</w:t>
      </w:r>
      <w:r w:rsidRPr="0037488A">
        <w:rPr>
          <w:spacing w:val="-1"/>
          <w:sz w:val="24"/>
          <w:lang w:bidi="en-US"/>
        </w:rPr>
        <w:t xml:space="preserve"> </w:t>
      </w:r>
      <w:r w:rsidRPr="0037488A">
        <w:rPr>
          <w:sz w:val="24"/>
          <w:lang w:bidi="en-US"/>
        </w:rPr>
        <w:t>issuer.</w:t>
      </w:r>
      <w:bookmarkStart w:id="7" w:name="_bookmark7"/>
      <w:bookmarkEnd w:id="7"/>
    </w:p>
    <w:p w14:paraId="738FD51E" w14:textId="77777777" w:rsidR="00210A22" w:rsidRPr="00210A22" w:rsidRDefault="00210A22" w:rsidP="00210A22">
      <w:pPr>
        <w:pStyle w:val="ListParagraph"/>
        <w:tabs>
          <w:tab w:val="left" w:pos="944"/>
          <w:tab w:val="left" w:pos="947"/>
          <w:tab w:val="left" w:pos="1742"/>
        </w:tabs>
        <w:spacing w:before="79"/>
        <w:ind w:left="947" w:right="1676" w:firstLine="0"/>
        <w:jc w:val="right"/>
      </w:pPr>
    </w:p>
    <w:p w14:paraId="3D5F800D" w14:textId="63AD34EC" w:rsidR="00722116" w:rsidRPr="00210A22" w:rsidRDefault="00997D0E" w:rsidP="00210A22">
      <w:pPr>
        <w:pStyle w:val="ListParagraph"/>
        <w:numPr>
          <w:ilvl w:val="0"/>
          <w:numId w:val="9"/>
        </w:numPr>
        <w:tabs>
          <w:tab w:val="left" w:pos="944"/>
          <w:tab w:val="left" w:pos="947"/>
          <w:tab w:val="left" w:pos="1742"/>
        </w:tabs>
        <w:spacing w:before="79"/>
        <w:ind w:left="947" w:right="1676" w:hanging="634"/>
        <w:jc w:val="left"/>
        <w:rPr>
          <w:b/>
          <w:sz w:val="24"/>
          <w:szCs w:val="24"/>
        </w:rPr>
      </w:pPr>
      <w:r w:rsidRPr="00210A22">
        <w:rPr>
          <w:b/>
          <w:sz w:val="24"/>
          <w:szCs w:val="24"/>
          <w:u w:val="thick"/>
        </w:rPr>
        <w:t>INVESTMENT</w:t>
      </w:r>
      <w:r w:rsidRPr="00210A22">
        <w:rPr>
          <w:b/>
          <w:spacing w:val="-5"/>
          <w:sz w:val="24"/>
          <w:szCs w:val="24"/>
          <w:u w:val="thick"/>
        </w:rPr>
        <w:t xml:space="preserve"> </w:t>
      </w:r>
      <w:r w:rsidRPr="00210A22">
        <w:rPr>
          <w:b/>
          <w:sz w:val="24"/>
          <w:szCs w:val="24"/>
          <w:u w:val="thick"/>
        </w:rPr>
        <w:t>TYPE,</w:t>
      </w:r>
      <w:r w:rsidRPr="00210A22">
        <w:rPr>
          <w:b/>
          <w:spacing w:val="-8"/>
          <w:sz w:val="24"/>
          <w:szCs w:val="24"/>
          <w:u w:val="thick"/>
        </w:rPr>
        <w:t xml:space="preserve"> </w:t>
      </w:r>
      <w:r w:rsidRPr="00210A22">
        <w:rPr>
          <w:b/>
          <w:sz w:val="24"/>
          <w:szCs w:val="24"/>
          <w:u w:val="thick"/>
        </w:rPr>
        <w:t>DIVERSIFICATION,</w:t>
      </w:r>
      <w:r w:rsidRPr="00210A22">
        <w:rPr>
          <w:b/>
          <w:spacing w:val="-5"/>
          <w:sz w:val="24"/>
          <w:szCs w:val="24"/>
          <w:u w:val="thick"/>
        </w:rPr>
        <w:t xml:space="preserve"> </w:t>
      </w:r>
      <w:r w:rsidRPr="00210A22">
        <w:rPr>
          <w:b/>
          <w:sz w:val="24"/>
          <w:szCs w:val="24"/>
          <w:u w:val="thick"/>
        </w:rPr>
        <w:t>MATURITY</w:t>
      </w:r>
      <w:r w:rsidRPr="00210A22">
        <w:rPr>
          <w:b/>
          <w:spacing w:val="-6"/>
          <w:sz w:val="24"/>
          <w:szCs w:val="24"/>
          <w:u w:val="thick"/>
        </w:rPr>
        <w:t xml:space="preserve"> </w:t>
      </w:r>
      <w:r w:rsidRPr="00210A22">
        <w:rPr>
          <w:b/>
          <w:sz w:val="24"/>
          <w:szCs w:val="24"/>
          <w:u w:val="thick"/>
        </w:rPr>
        <w:t>AND</w:t>
      </w:r>
      <w:r w:rsidRPr="00210A22">
        <w:rPr>
          <w:b/>
          <w:spacing w:val="-4"/>
          <w:sz w:val="24"/>
          <w:szCs w:val="24"/>
          <w:u w:val="thick"/>
        </w:rPr>
        <w:t xml:space="preserve"> </w:t>
      </w:r>
      <w:r w:rsidRPr="00210A22">
        <w:rPr>
          <w:b/>
          <w:sz w:val="24"/>
          <w:szCs w:val="24"/>
          <w:u w:val="thick"/>
        </w:rPr>
        <w:t>DURATION</w:t>
      </w:r>
      <w:r w:rsidRPr="00210A22">
        <w:rPr>
          <w:b/>
          <w:spacing w:val="40"/>
          <w:sz w:val="24"/>
          <w:szCs w:val="24"/>
        </w:rPr>
        <w:t xml:space="preserve"> </w:t>
      </w:r>
      <w:r w:rsidRPr="00210A22">
        <w:rPr>
          <w:b/>
          <w:spacing w:val="-2"/>
          <w:sz w:val="24"/>
          <w:szCs w:val="24"/>
          <w:u w:val="thick"/>
        </w:rPr>
        <w:t>RESTRICTIONS</w:t>
      </w:r>
    </w:p>
    <w:p w14:paraId="13C03B8E" w14:textId="77777777" w:rsidR="00722116" w:rsidRDefault="00997D0E">
      <w:pPr>
        <w:pStyle w:val="BodyText"/>
        <w:spacing w:before="269"/>
        <w:ind w:left="1216" w:right="812"/>
      </w:pPr>
      <w:r>
        <w:t>It is the policy of the Treasurer to diversify the OCTP and Specific Investment Accounts. Investments</w:t>
      </w:r>
      <w:r>
        <w:rPr>
          <w:spacing w:val="-3"/>
        </w:rPr>
        <w:t xml:space="preserve"> </w:t>
      </w:r>
      <w:r>
        <w:t>diversification</w:t>
      </w:r>
      <w:r>
        <w:rPr>
          <w:spacing w:val="-4"/>
        </w:rPr>
        <w:t xml:space="preserve"> </w:t>
      </w:r>
      <w:r>
        <w:t>is</w:t>
      </w:r>
      <w:r>
        <w:rPr>
          <w:spacing w:val="-4"/>
        </w:rPr>
        <w:t xml:space="preserve"> </w:t>
      </w:r>
      <w:r>
        <w:t>required</w:t>
      </w:r>
      <w:r>
        <w:rPr>
          <w:spacing w:val="-3"/>
        </w:rPr>
        <w:t xml:space="preserve"> </w:t>
      </w:r>
      <w:r>
        <w:t>to</w:t>
      </w:r>
      <w:r>
        <w:rPr>
          <w:spacing w:val="-4"/>
        </w:rPr>
        <w:t xml:space="preserve"> </w:t>
      </w:r>
      <w:r>
        <w:t>minimize</w:t>
      </w:r>
      <w:r>
        <w:rPr>
          <w:spacing w:val="-5"/>
        </w:rPr>
        <w:t xml:space="preserve"> </w:t>
      </w:r>
      <w:r>
        <w:t>the</w:t>
      </w:r>
      <w:r>
        <w:rPr>
          <w:spacing w:val="-4"/>
        </w:rPr>
        <w:t xml:space="preserve"> </w:t>
      </w:r>
      <w:r>
        <w:t>risk</w:t>
      </w:r>
      <w:r>
        <w:rPr>
          <w:spacing w:val="-4"/>
        </w:rPr>
        <w:t xml:space="preserve"> </w:t>
      </w:r>
      <w:r>
        <w:t>of</w:t>
      </w:r>
      <w:r>
        <w:rPr>
          <w:spacing w:val="-4"/>
        </w:rPr>
        <w:t xml:space="preserve"> </w:t>
      </w:r>
      <w:r>
        <w:t>loss</w:t>
      </w:r>
      <w:r>
        <w:rPr>
          <w:spacing w:val="-4"/>
        </w:rPr>
        <w:t xml:space="preserve"> </w:t>
      </w:r>
      <w:r>
        <w:t>resulting</w:t>
      </w:r>
      <w:r>
        <w:rPr>
          <w:spacing w:val="-1"/>
        </w:rPr>
        <w:t xml:space="preserve"> </w:t>
      </w:r>
      <w:r>
        <w:t>from</w:t>
      </w:r>
      <w:r>
        <w:rPr>
          <w:spacing w:val="-4"/>
        </w:rPr>
        <w:t xml:space="preserve"> </w:t>
      </w:r>
      <w:r>
        <w:t>assets</w:t>
      </w:r>
      <w:r>
        <w:rPr>
          <w:spacing w:val="-4"/>
        </w:rPr>
        <w:t xml:space="preserve"> </w:t>
      </w:r>
      <w:r>
        <w:t>off a</w:t>
      </w:r>
      <w:r>
        <w:rPr>
          <w:spacing w:val="-13"/>
        </w:rPr>
        <w:t xml:space="preserve"> </w:t>
      </w:r>
      <w:r>
        <w:t>specific</w:t>
      </w:r>
      <w:r>
        <w:rPr>
          <w:spacing w:val="-13"/>
        </w:rPr>
        <w:t xml:space="preserve"> </w:t>
      </w:r>
      <w:r>
        <w:t>maturity,</w:t>
      </w:r>
      <w:r>
        <w:rPr>
          <w:spacing w:val="-12"/>
        </w:rPr>
        <w:t xml:space="preserve"> </w:t>
      </w:r>
      <w:r>
        <w:t>issuer</w:t>
      </w:r>
      <w:r>
        <w:rPr>
          <w:spacing w:val="-11"/>
        </w:rPr>
        <w:t xml:space="preserve"> </w:t>
      </w:r>
      <w:r>
        <w:t>or</w:t>
      </w:r>
      <w:r>
        <w:rPr>
          <w:spacing w:val="-13"/>
        </w:rPr>
        <w:t xml:space="preserve"> </w:t>
      </w:r>
      <w:r>
        <w:t>a</w:t>
      </w:r>
      <w:r>
        <w:rPr>
          <w:spacing w:val="-13"/>
        </w:rPr>
        <w:t xml:space="preserve"> </w:t>
      </w:r>
      <w:r>
        <w:t>specific</w:t>
      </w:r>
      <w:r>
        <w:rPr>
          <w:spacing w:val="-13"/>
        </w:rPr>
        <w:t xml:space="preserve"> </w:t>
      </w:r>
      <w:r>
        <w:t>class</w:t>
      </w:r>
      <w:r>
        <w:rPr>
          <w:spacing w:val="-12"/>
        </w:rPr>
        <w:t xml:space="preserve"> </w:t>
      </w:r>
      <w:r>
        <w:t>of</w:t>
      </w:r>
      <w:r>
        <w:rPr>
          <w:spacing w:val="-13"/>
        </w:rPr>
        <w:t xml:space="preserve"> </w:t>
      </w:r>
      <w:r>
        <w:t>securities.</w:t>
      </w:r>
      <w:r>
        <w:rPr>
          <w:spacing w:val="-10"/>
        </w:rPr>
        <w:t xml:space="preserve"> </w:t>
      </w:r>
      <w:r>
        <w:t>The</w:t>
      </w:r>
      <w:r>
        <w:rPr>
          <w:spacing w:val="-13"/>
        </w:rPr>
        <w:t xml:space="preserve"> </w:t>
      </w:r>
      <w:r>
        <w:t>diversification</w:t>
      </w:r>
      <w:r>
        <w:rPr>
          <w:spacing w:val="-12"/>
        </w:rPr>
        <w:t xml:space="preserve"> </w:t>
      </w:r>
      <w:r>
        <w:t>strategies</w:t>
      </w:r>
      <w:r>
        <w:rPr>
          <w:spacing w:val="-12"/>
        </w:rPr>
        <w:t xml:space="preserve"> </w:t>
      </w:r>
      <w:r>
        <w:t>shall be established by the Treasurer and periodically reviewed.</w:t>
      </w:r>
    </w:p>
    <w:p w14:paraId="50B97F57" w14:textId="1824FED9" w:rsidR="00722116" w:rsidRDefault="00997D0E">
      <w:pPr>
        <w:pStyle w:val="ListParagraph"/>
        <w:numPr>
          <w:ilvl w:val="1"/>
          <w:numId w:val="9"/>
        </w:numPr>
        <w:tabs>
          <w:tab w:val="left" w:pos="1454"/>
        </w:tabs>
        <w:spacing w:before="163"/>
        <w:ind w:left="1454" w:hanging="240"/>
        <w:rPr>
          <w:b/>
          <w:sz w:val="24"/>
        </w:rPr>
      </w:pPr>
      <w:r>
        <w:rPr>
          <w:b/>
          <w:sz w:val="24"/>
        </w:rPr>
        <w:t>INVESTMENTS</w:t>
      </w:r>
      <w:r w:rsidR="006527D5">
        <w:rPr>
          <w:b/>
          <w:spacing w:val="-3"/>
          <w:sz w:val="24"/>
        </w:rPr>
        <w:t xml:space="preserve"> DIVERSIFICATION,</w:t>
      </w:r>
      <w:r w:rsidR="00C57F40">
        <w:rPr>
          <w:b/>
          <w:spacing w:val="-3"/>
          <w:sz w:val="24"/>
        </w:rPr>
        <w:t xml:space="preserve"> </w:t>
      </w:r>
      <w:r>
        <w:rPr>
          <w:b/>
          <w:sz w:val="24"/>
        </w:rPr>
        <w:t>ISSUER</w:t>
      </w:r>
      <w:r>
        <w:rPr>
          <w:b/>
          <w:spacing w:val="-2"/>
          <w:sz w:val="24"/>
        </w:rPr>
        <w:t xml:space="preserve"> CONCENTRATION</w:t>
      </w:r>
      <w:r w:rsidR="006527D5">
        <w:rPr>
          <w:b/>
          <w:spacing w:val="-2"/>
          <w:sz w:val="24"/>
        </w:rPr>
        <w:t xml:space="preserve"> AND MAXIMUM MATURITIES</w:t>
      </w:r>
    </w:p>
    <w:p w14:paraId="775714C1" w14:textId="77777777" w:rsidR="00722116" w:rsidRDefault="00997D0E">
      <w:pPr>
        <w:pStyle w:val="BodyText"/>
        <w:spacing w:before="3"/>
        <w:ind w:left="1396" w:right="811"/>
      </w:pPr>
      <w:r>
        <w:t>Only debt of issuers listed on the Office of the Treasurer’s Approved Issuer List may be purchased. The following diversification limits will also apply at the time of purchase of a security.</w:t>
      </w:r>
    </w:p>
    <w:p w14:paraId="62C41C62" w14:textId="77777777" w:rsidR="00722116" w:rsidRDefault="00722116">
      <w:pPr>
        <w:pStyle w:val="BodyText"/>
        <w:spacing w:before="47"/>
        <w:ind w:left="0"/>
        <w:jc w:val="left"/>
        <w:rPr>
          <w:sz w:val="20"/>
        </w:rPr>
      </w:pPr>
    </w:p>
    <w:tbl>
      <w:tblPr>
        <w:tblW w:w="0" w:type="auto"/>
        <w:tblInd w:w="1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9"/>
        <w:gridCol w:w="1174"/>
        <w:gridCol w:w="1146"/>
        <w:gridCol w:w="1074"/>
        <w:gridCol w:w="1173"/>
        <w:gridCol w:w="1124"/>
        <w:gridCol w:w="1014"/>
      </w:tblGrid>
      <w:tr w:rsidR="00722116" w14:paraId="1CBCDFE1" w14:textId="77777777" w:rsidTr="006B5525">
        <w:trPr>
          <w:trHeight w:val="237"/>
        </w:trPr>
        <w:tc>
          <w:tcPr>
            <w:tcW w:w="2929" w:type="dxa"/>
          </w:tcPr>
          <w:p w14:paraId="1881C793" w14:textId="77777777" w:rsidR="00722116" w:rsidRDefault="00997D0E">
            <w:pPr>
              <w:pStyle w:val="TableParagraph"/>
              <w:spacing w:before="7" w:line="210" w:lineRule="exact"/>
              <w:ind w:left="107"/>
              <w:jc w:val="left"/>
              <w:rPr>
                <w:b/>
                <w:sz w:val="20"/>
              </w:rPr>
            </w:pPr>
            <w:r>
              <w:rPr>
                <w:b/>
                <w:sz w:val="20"/>
              </w:rPr>
              <w:t>Investment</w:t>
            </w:r>
            <w:r>
              <w:rPr>
                <w:b/>
                <w:spacing w:val="-8"/>
                <w:sz w:val="20"/>
              </w:rPr>
              <w:t xml:space="preserve"> </w:t>
            </w:r>
            <w:r>
              <w:rPr>
                <w:b/>
                <w:spacing w:val="-4"/>
                <w:sz w:val="20"/>
              </w:rPr>
              <w:t>Type</w:t>
            </w:r>
          </w:p>
        </w:tc>
        <w:tc>
          <w:tcPr>
            <w:tcW w:w="3394" w:type="dxa"/>
            <w:gridSpan w:val="3"/>
          </w:tcPr>
          <w:p w14:paraId="45D2226D" w14:textId="77777777" w:rsidR="00722116" w:rsidRDefault="00997D0E">
            <w:pPr>
              <w:pStyle w:val="TableParagraph"/>
              <w:spacing w:before="7" w:line="210" w:lineRule="exact"/>
              <w:ind w:left="443"/>
              <w:jc w:val="left"/>
              <w:rPr>
                <w:b/>
                <w:sz w:val="20"/>
              </w:rPr>
            </w:pPr>
            <w:r>
              <w:rPr>
                <w:b/>
                <w:sz w:val="20"/>
              </w:rPr>
              <w:t>California</w:t>
            </w:r>
            <w:r>
              <w:rPr>
                <w:b/>
                <w:spacing w:val="-8"/>
                <w:sz w:val="20"/>
              </w:rPr>
              <w:t xml:space="preserve"> </w:t>
            </w:r>
            <w:r>
              <w:rPr>
                <w:b/>
                <w:sz w:val="20"/>
              </w:rPr>
              <w:t>Government</w:t>
            </w:r>
            <w:r>
              <w:rPr>
                <w:b/>
                <w:spacing w:val="-8"/>
                <w:sz w:val="20"/>
              </w:rPr>
              <w:t xml:space="preserve"> </w:t>
            </w:r>
            <w:r>
              <w:rPr>
                <w:b/>
                <w:spacing w:val="-4"/>
                <w:sz w:val="20"/>
              </w:rPr>
              <w:t>Code</w:t>
            </w:r>
          </w:p>
        </w:tc>
        <w:tc>
          <w:tcPr>
            <w:tcW w:w="3311" w:type="dxa"/>
            <w:gridSpan w:val="3"/>
          </w:tcPr>
          <w:p w14:paraId="297F8923" w14:textId="77777777" w:rsidR="00722116" w:rsidRDefault="00997D0E">
            <w:pPr>
              <w:pStyle w:val="TableParagraph"/>
              <w:spacing w:before="7" w:line="210" w:lineRule="exact"/>
              <w:ind w:left="805"/>
              <w:jc w:val="left"/>
              <w:rPr>
                <w:b/>
                <w:sz w:val="20"/>
              </w:rPr>
            </w:pPr>
            <w:r>
              <w:rPr>
                <w:b/>
                <w:sz w:val="20"/>
              </w:rPr>
              <w:t>Orange</w:t>
            </w:r>
            <w:r>
              <w:rPr>
                <w:b/>
                <w:spacing w:val="-6"/>
                <w:sz w:val="20"/>
              </w:rPr>
              <w:t xml:space="preserve"> </w:t>
            </w:r>
            <w:r>
              <w:rPr>
                <w:b/>
                <w:sz w:val="20"/>
              </w:rPr>
              <w:t>County</w:t>
            </w:r>
            <w:r>
              <w:rPr>
                <w:b/>
                <w:spacing w:val="-5"/>
                <w:sz w:val="20"/>
              </w:rPr>
              <w:t xml:space="preserve"> IPS</w:t>
            </w:r>
          </w:p>
        </w:tc>
      </w:tr>
      <w:tr w:rsidR="00722116" w14:paraId="075FBE77" w14:textId="77777777" w:rsidTr="006B5525">
        <w:trPr>
          <w:trHeight w:val="472"/>
        </w:trPr>
        <w:tc>
          <w:tcPr>
            <w:tcW w:w="2929" w:type="dxa"/>
          </w:tcPr>
          <w:p w14:paraId="14E57E40" w14:textId="77777777" w:rsidR="00722116" w:rsidRDefault="00722116">
            <w:pPr>
              <w:pStyle w:val="TableParagraph"/>
              <w:spacing w:before="0"/>
              <w:jc w:val="left"/>
            </w:pPr>
          </w:p>
        </w:tc>
        <w:tc>
          <w:tcPr>
            <w:tcW w:w="1174" w:type="dxa"/>
          </w:tcPr>
          <w:p w14:paraId="432929FA" w14:textId="77777777" w:rsidR="00722116" w:rsidRDefault="00997D0E">
            <w:pPr>
              <w:pStyle w:val="TableParagraph"/>
              <w:spacing w:before="0" w:line="236" w:lineRule="exact"/>
              <w:ind w:left="345" w:right="100" w:hanging="238"/>
              <w:jc w:val="left"/>
              <w:rPr>
                <w:b/>
                <w:sz w:val="20"/>
              </w:rPr>
            </w:pPr>
            <w:r>
              <w:rPr>
                <w:b/>
                <w:spacing w:val="-2"/>
                <w:sz w:val="20"/>
              </w:rPr>
              <w:t>Investment Limit</w:t>
            </w:r>
          </w:p>
        </w:tc>
        <w:tc>
          <w:tcPr>
            <w:tcW w:w="1146" w:type="dxa"/>
          </w:tcPr>
          <w:p w14:paraId="1D3C35A9" w14:textId="77777777" w:rsidR="00722116" w:rsidRDefault="00997D0E">
            <w:pPr>
              <w:pStyle w:val="TableParagraph"/>
              <w:spacing w:before="0" w:line="236" w:lineRule="exact"/>
              <w:ind w:left="332" w:right="297" w:hanging="24"/>
              <w:jc w:val="left"/>
              <w:rPr>
                <w:b/>
                <w:sz w:val="20"/>
              </w:rPr>
            </w:pPr>
            <w:r>
              <w:rPr>
                <w:b/>
                <w:spacing w:val="-2"/>
                <w:sz w:val="20"/>
              </w:rPr>
              <w:t>Issuer Limit</w:t>
            </w:r>
          </w:p>
        </w:tc>
        <w:tc>
          <w:tcPr>
            <w:tcW w:w="1074" w:type="dxa"/>
          </w:tcPr>
          <w:p w14:paraId="29E36611" w14:textId="77777777" w:rsidR="00722116" w:rsidRDefault="00997D0E">
            <w:pPr>
              <w:pStyle w:val="TableParagraph"/>
              <w:spacing w:before="0" w:line="230" w:lineRule="atLeast"/>
              <w:ind w:left="144" w:right="138" w:firstLine="194"/>
              <w:jc w:val="left"/>
              <w:rPr>
                <w:b/>
                <w:sz w:val="20"/>
              </w:rPr>
            </w:pPr>
            <w:r>
              <w:rPr>
                <w:b/>
                <w:spacing w:val="-4"/>
                <w:sz w:val="20"/>
              </w:rPr>
              <w:t xml:space="preserve">Max </w:t>
            </w:r>
            <w:r>
              <w:rPr>
                <w:b/>
                <w:spacing w:val="-2"/>
                <w:sz w:val="20"/>
              </w:rPr>
              <w:t>Maturity</w:t>
            </w:r>
          </w:p>
        </w:tc>
        <w:tc>
          <w:tcPr>
            <w:tcW w:w="1173" w:type="dxa"/>
          </w:tcPr>
          <w:p w14:paraId="13CF7391" w14:textId="77777777" w:rsidR="00722116" w:rsidRDefault="00997D0E">
            <w:pPr>
              <w:pStyle w:val="TableParagraph"/>
              <w:spacing w:before="0" w:line="236" w:lineRule="exact"/>
              <w:ind w:left="342" w:right="97" w:hanging="238"/>
              <w:jc w:val="left"/>
              <w:rPr>
                <w:b/>
                <w:sz w:val="20"/>
              </w:rPr>
            </w:pPr>
            <w:r>
              <w:rPr>
                <w:b/>
                <w:spacing w:val="-2"/>
                <w:sz w:val="20"/>
              </w:rPr>
              <w:t>Investment Limit</w:t>
            </w:r>
          </w:p>
        </w:tc>
        <w:tc>
          <w:tcPr>
            <w:tcW w:w="1124" w:type="dxa"/>
          </w:tcPr>
          <w:p w14:paraId="18914FE7" w14:textId="77777777" w:rsidR="00722116" w:rsidRDefault="00997D0E">
            <w:pPr>
              <w:pStyle w:val="TableParagraph"/>
              <w:spacing w:before="0" w:line="236" w:lineRule="exact"/>
              <w:ind w:left="319" w:right="286" w:hanging="22"/>
              <w:jc w:val="left"/>
              <w:rPr>
                <w:b/>
                <w:sz w:val="20"/>
              </w:rPr>
            </w:pPr>
            <w:r>
              <w:rPr>
                <w:b/>
                <w:spacing w:val="-2"/>
                <w:sz w:val="20"/>
              </w:rPr>
              <w:t>Issuer Limit</w:t>
            </w:r>
          </w:p>
        </w:tc>
        <w:tc>
          <w:tcPr>
            <w:tcW w:w="1014" w:type="dxa"/>
          </w:tcPr>
          <w:p w14:paraId="19B31CAC" w14:textId="77777777" w:rsidR="00722116" w:rsidRDefault="00997D0E">
            <w:pPr>
              <w:pStyle w:val="TableParagraph"/>
              <w:spacing w:before="0" w:line="230" w:lineRule="atLeast"/>
              <w:ind w:left="112" w:right="110" w:firstLine="194"/>
              <w:jc w:val="left"/>
              <w:rPr>
                <w:b/>
                <w:sz w:val="20"/>
              </w:rPr>
            </w:pPr>
            <w:r>
              <w:rPr>
                <w:b/>
                <w:spacing w:val="-4"/>
                <w:sz w:val="20"/>
              </w:rPr>
              <w:t xml:space="preserve">Max </w:t>
            </w:r>
            <w:r>
              <w:rPr>
                <w:b/>
                <w:spacing w:val="-2"/>
                <w:sz w:val="20"/>
              </w:rPr>
              <w:t>Maturity</w:t>
            </w:r>
          </w:p>
        </w:tc>
      </w:tr>
      <w:tr w:rsidR="00722116" w14:paraId="60693C06" w14:textId="77777777" w:rsidTr="006B5525">
        <w:trPr>
          <w:trHeight w:val="234"/>
        </w:trPr>
        <w:tc>
          <w:tcPr>
            <w:tcW w:w="2929" w:type="dxa"/>
          </w:tcPr>
          <w:p w14:paraId="7F1A95BF" w14:textId="77777777" w:rsidR="00722116" w:rsidRDefault="00997D0E">
            <w:pPr>
              <w:pStyle w:val="TableParagraph"/>
              <w:spacing w:before="0" w:line="185" w:lineRule="exact"/>
              <w:ind w:left="107"/>
              <w:jc w:val="left"/>
              <w:rPr>
                <w:sz w:val="20"/>
              </w:rPr>
            </w:pPr>
            <w:r>
              <w:rPr>
                <w:sz w:val="20"/>
              </w:rPr>
              <w:t>U.S.</w:t>
            </w:r>
            <w:r>
              <w:rPr>
                <w:spacing w:val="-6"/>
                <w:sz w:val="20"/>
              </w:rPr>
              <w:t xml:space="preserve"> </w:t>
            </w:r>
            <w:r>
              <w:rPr>
                <w:sz w:val="20"/>
              </w:rPr>
              <w:t>Treasury</w:t>
            </w:r>
            <w:r>
              <w:rPr>
                <w:spacing w:val="-4"/>
                <w:sz w:val="20"/>
              </w:rPr>
              <w:t xml:space="preserve"> </w:t>
            </w:r>
            <w:r>
              <w:rPr>
                <w:spacing w:val="-2"/>
                <w:sz w:val="20"/>
              </w:rPr>
              <w:t>Securities</w:t>
            </w:r>
          </w:p>
        </w:tc>
        <w:tc>
          <w:tcPr>
            <w:tcW w:w="1174" w:type="dxa"/>
          </w:tcPr>
          <w:p w14:paraId="39EFBB45" w14:textId="50AD5D9B" w:rsidR="00722116" w:rsidRDefault="00183BB5">
            <w:pPr>
              <w:pStyle w:val="TableParagraph"/>
              <w:spacing w:line="210" w:lineRule="exact"/>
              <w:ind w:right="95"/>
              <w:rPr>
                <w:sz w:val="20"/>
              </w:rPr>
            </w:pPr>
            <w:r>
              <w:rPr>
                <w:spacing w:val="-4"/>
                <w:sz w:val="20"/>
              </w:rPr>
              <w:t>None</w:t>
            </w:r>
          </w:p>
        </w:tc>
        <w:tc>
          <w:tcPr>
            <w:tcW w:w="1146" w:type="dxa"/>
          </w:tcPr>
          <w:p w14:paraId="3CF01BB6" w14:textId="77777777" w:rsidR="00722116" w:rsidRDefault="00997D0E">
            <w:pPr>
              <w:pStyle w:val="TableParagraph"/>
              <w:spacing w:line="210" w:lineRule="exact"/>
              <w:ind w:right="98"/>
              <w:rPr>
                <w:sz w:val="20"/>
              </w:rPr>
            </w:pPr>
            <w:r>
              <w:rPr>
                <w:spacing w:val="-4"/>
                <w:sz w:val="20"/>
              </w:rPr>
              <w:t>None</w:t>
            </w:r>
          </w:p>
        </w:tc>
        <w:tc>
          <w:tcPr>
            <w:tcW w:w="1074" w:type="dxa"/>
          </w:tcPr>
          <w:p w14:paraId="6263E032" w14:textId="77777777" w:rsidR="00722116" w:rsidRDefault="00997D0E">
            <w:pPr>
              <w:pStyle w:val="TableParagraph"/>
              <w:spacing w:line="210" w:lineRule="exact"/>
              <w:ind w:right="99"/>
              <w:rPr>
                <w:sz w:val="20"/>
              </w:rPr>
            </w:pPr>
            <w:r>
              <w:rPr>
                <w:sz w:val="20"/>
              </w:rPr>
              <w:t xml:space="preserve">5 </w:t>
            </w:r>
            <w:r>
              <w:rPr>
                <w:spacing w:val="-2"/>
                <w:sz w:val="20"/>
              </w:rPr>
              <w:t>Years</w:t>
            </w:r>
          </w:p>
        </w:tc>
        <w:tc>
          <w:tcPr>
            <w:tcW w:w="1173" w:type="dxa"/>
          </w:tcPr>
          <w:p w14:paraId="2C9CB828" w14:textId="25ECE5D7" w:rsidR="00722116" w:rsidRDefault="00183BB5">
            <w:pPr>
              <w:pStyle w:val="TableParagraph"/>
              <w:spacing w:line="210" w:lineRule="exact"/>
              <w:ind w:right="96"/>
              <w:rPr>
                <w:sz w:val="20"/>
              </w:rPr>
            </w:pPr>
            <w:r>
              <w:rPr>
                <w:spacing w:val="-4"/>
                <w:sz w:val="20"/>
              </w:rPr>
              <w:t>None</w:t>
            </w:r>
          </w:p>
        </w:tc>
        <w:tc>
          <w:tcPr>
            <w:tcW w:w="1124" w:type="dxa"/>
          </w:tcPr>
          <w:p w14:paraId="13518FC8" w14:textId="77777777" w:rsidR="00722116" w:rsidRDefault="00997D0E">
            <w:pPr>
              <w:pStyle w:val="TableParagraph"/>
              <w:spacing w:line="210" w:lineRule="exact"/>
              <w:ind w:right="99"/>
              <w:rPr>
                <w:sz w:val="20"/>
              </w:rPr>
            </w:pPr>
            <w:r>
              <w:rPr>
                <w:spacing w:val="-4"/>
                <w:sz w:val="20"/>
              </w:rPr>
              <w:t>None</w:t>
            </w:r>
          </w:p>
        </w:tc>
        <w:tc>
          <w:tcPr>
            <w:tcW w:w="1014" w:type="dxa"/>
          </w:tcPr>
          <w:p w14:paraId="3B059671" w14:textId="77777777" w:rsidR="00722116" w:rsidRDefault="00997D0E">
            <w:pPr>
              <w:pStyle w:val="TableParagraph"/>
              <w:spacing w:line="210" w:lineRule="exact"/>
              <w:ind w:right="102"/>
              <w:rPr>
                <w:sz w:val="20"/>
              </w:rPr>
            </w:pPr>
            <w:r>
              <w:rPr>
                <w:sz w:val="20"/>
              </w:rPr>
              <w:t xml:space="preserve">5 </w:t>
            </w:r>
            <w:r>
              <w:rPr>
                <w:spacing w:val="-2"/>
                <w:sz w:val="20"/>
              </w:rPr>
              <w:t>Years</w:t>
            </w:r>
          </w:p>
        </w:tc>
      </w:tr>
      <w:tr w:rsidR="00722116" w14:paraId="58B69134" w14:textId="77777777" w:rsidTr="006B5525">
        <w:trPr>
          <w:trHeight w:val="455"/>
        </w:trPr>
        <w:tc>
          <w:tcPr>
            <w:tcW w:w="2929" w:type="dxa"/>
          </w:tcPr>
          <w:p w14:paraId="40309D41" w14:textId="77777777" w:rsidR="00722116" w:rsidRDefault="00997D0E">
            <w:pPr>
              <w:pStyle w:val="TableParagraph"/>
              <w:spacing w:before="0" w:line="228" w:lineRule="exact"/>
              <w:ind w:left="107"/>
              <w:jc w:val="left"/>
              <w:rPr>
                <w:sz w:val="20"/>
              </w:rPr>
            </w:pPr>
            <w:r>
              <w:rPr>
                <w:sz w:val="20"/>
              </w:rPr>
              <w:t>U.S.</w:t>
            </w:r>
            <w:r>
              <w:rPr>
                <w:spacing w:val="-13"/>
                <w:sz w:val="20"/>
              </w:rPr>
              <w:t xml:space="preserve"> </w:t>
            </w:r>
            <w:r>
              <w:rPr>
                <w:sz w:val="20"/>
              </w:rPr>
              <w:t>Government</w:t>
            </w:r>
            <w:r>
              <w:rPr>
                <w:spacing w:val="-12"/>
                <w:sz w:val="20"/>
              </w:rPr>
              <w:t xml:space="preserve"> </w:t>
            </w:r>
            <w:r>
              <w:rPr>
                <w:sz w:val="20"/>
              </w:rPr>
              <w:t>Agency Securities (GSE’s)</w:t>
            </w:r>
          </w:p>
        </w:tc>
        <w:tc>
          <w:tcPr>
            <w:tcW w:w="1174" w:type="dxa"/>
          </w:tcPr>
          <w:p w14:paraId="240D8FBF" w14:textId="0C3A3D7A" w:rsidR="00722116" w:rsidRDefault="00183BB5">
            <w:pPr>
              <w:pStyle w:val="TableParagraph"/>
              <w:ind w:right="95"/>
              <w:rPr>
                <w:sz w:val="20"/>
              </w:rPr>
            </w:pPr>
            <w:r>
              <w:rPr>
                <w:spacing w:val="-4"/>
                <w:sz w:val="20"/>
              </w:rPr>
              <w:t>None</w:t>
            </w:r>
          </w:p>
        </w:tc>
        <w:tc>
          <w:tcPr>
            <w:tcW w:w="1146" w:type="dxa"/>
          </w:tcPr>
          <w:p w14:paraId="375050A7" w14:textId="77777777" w:rsidR="00722116" w:rsidRDefault="00997D0E">
            <w:pPr>
              <w:pStyle w:val="TableParagraph"/>
              <w:ind w:right="98"/>
              <w:rPr>
                <w:sz w:val="20"/>
              </w:rPr>
            </w:pPr>
            <w:r>
              <w:rPr>
                <w:spacing w:val="-4"/>
                <w:sz w:val="20"/>
              </w:rPr>
              <w:t>None</w:t>
            </w:r>
          </w:p>
        </w:tc>
        <w:tc>
          <w:tcPr>
            <w:tcW w:w="1074" w:type="dxa"/>
          </w:tcPr>
          <w:p w14:paraId="1F32EE56" w14:textId="77777777" w:rsidR="00722116" w:rsidRDefault="00997D0E">
            <w:pPr>
              <w:pStyle w:val="TableParagraph"/>
              <w:ind w:right="99"/>
              <w:rPr>
                <w:sz w:val="20"/>
              </w:rPr>
            </w:pPr>
            <w:r>
              <w:rPr>
                <w:sz w:val="20"/>
              </w:rPr>
              <w:t xml:space="preserve">5 </w:t>
            </w:r>
            <w:r>
              <w:rPr>
                <w:spacing w:val="-2"/>
                <w:sz w:val="20"/>
              </w:rPr>
              <w:t>Years</w:t>
            </w:r>
          </w:p>
        </w:tc>
        <w:tc>
          <w:tcPr>
            <w:tcW w:w="1173" w:type="dxa"/>
          </w:tcPr>
          <w:p w14:paraId="7FEE20A5" w14:textId="31553907" w:rsidR="00722116" w:rsidRDefault="00183BB5">
            <w:pPr>
              <w:pStyle w:val="TableParagraph"/>
              <w:ind w:right="96"/>
              <w:rPr>
                <w:sz w:val="20"/>
              </w:rPr>
            </w:pPr>
            <w:r>
              <w:rPr>
                <w:spacing w:val="-4"/>
                <w:sz w:val="20"/>
              </w:rPr>
              <w:t>None</w:t>
            </w:r>
          </w:p>
        </w:tc>
        <w:tc>
          <w:tcPr>
            <w:tcW w:w="1124" w:type="dxa"/>
          </w:tcPr>
          <w:p w14:paraId="6D675E1D" w14:textId="77777777" w:rsidR="00722116" w:rsidRDefault="00997D0E">
            <w:pPr>
              <w:pStyle w:val="TableParagraph"/>
              <w:ind w:right="99"/>
              <w:rPr>
                <w:sz w:val="20"/>
              </w:rPr>
            </w:pPr>
            <w:r>
              <w:rPr>
                <w:spacing w:val="-4"/>
                <w:sz w:val="20"/>
              </w:rPr>
              <w:t>None</w:t>
            </w:r>
          </w:p>
        </w:tc>
        <w:tc>
          <w:tcPr>
            <w:tcW w:w="1014" w:type="dxa"/>
          </w:tcPr>
          <w:p w14:paraId="31926843" w14:textId="77777777" w:rsidR="00722116" w:rsidRDefault="00997D0E">
            <w:pPr>
              <w:pStyle w:val="TableParagraph"/>
              <w:ind w:right="102"/>
              <w:rPr>
                <w:sz w:val="20"/>
              </w:rPr>
            </w:pPr>
            <w:r>
              <w:rPr>
                <w:sz w:val="20"/>
              </w:rPr>
              <w:t xml:space="preserve">5 </w:t>
            </w:r>
            <w:r>
              <w:rPr>
                <w:spacing w:val="-2"/>
                <w:sz w:val="20"/>
              </w:rPr>
              <w:t>Years</w:t>
            </w:r>
          </w:p>
        </w:tc>
      </w:tr>
      <w:tr w:rsidR="00722116" w14:paraId="268FC014" w14:textId="77777777" w:rsidTr="006B5525">
        <w:trPr>
          <w:trHeight w:val="465"/>
        </w:trPr>
        <w:tc>
          <w:tcPr>
            <w:tcW w:w="2929" w:type="dxa"/>
          </w:tcPr>
          <w:p w14:paraId="6EED60F0" w14:textId="77777777" w:rsidR="00722116" w:rsidRDefault="00997D0E">
            <w:pPr>
              <w:pStyle w:val="TableParagraph"/>
              <w:spacing w:before="4"/>
              <w:ind w:left="107"/>
              <w:jc w:val="left"/>
              <w:rPr>
                <w:sz w:val="20"/>
              </w:rPr>
            </w:pPr>
            <w:r>
              <w:rPr>
                <w:sz w:val="20"/>
              </w:rPr>
              <w:t>Municipal</w:t>
            </w:r>
            <w:r>
              <w:rPr>
                <w:spacing w:val="-6"/>
                <w:sz w:val="20"/>
              </w:rPr>
              <w:t xml:space="preserve"> </w:t>
            </w:r>
            <w:r>
              <w:rPr>
                <w:spacing w:val="-4"/>
                <w:sz w:val="20"/>
              </w:rPr>
              <w:t>Debt</w:t>
            </w:r>
          </w:p>
        </w:tc>
        <w:tc>
          <w:tcPr>
            <w:tcW w:w="1174" w:type="dxa"/>
          </w:tcPr>
          <w:p w14:paraId="23ACCA5B" w14:textId="2D7994DD" w:rsidR="00722116" w:rsidRDefault="00183BB5">
            <w:pPr>
              <w:pStyle w:val="TableParagraph"/>
              <w:spacing w:before="4"/>
              <w:ind w:right="95"/>
              <w:rPr>
                <w:sz w:val="20"/>
              </w:rPr>
            </w:pPr>
            <w:r>
              <w:rPr>
                <w:spacing w:val="-4"/>
                <w:sz w:val="20"/>
              </w:rPr>
              <w:t>None</w:t>
            </w:r>
          </w:p>
        </w:tc>
        <w:tc>
          <w:tcPr>
            <w:tcW w:w="1146" w:type="dxa"/>
          </w:tcPr>
          <w:p w14:paraId="36DBBF94" w14:textId="77777777" w:rsidR="00722116" w:rsidRDefault="00997D0E">
            <w:pPr>
              <w:pStyle w:val="TableParagraph"/>
              <w:spacing w:before="4"/>
              <w:ind w:right="98"/>
              <w:rPr>
                <w:sz w:val="20"/>
              </w:rPr>
            </w:pPr>
            <w:r>
              <w:rPr>
                <w:spacing w:val="-4"/>
                <w:sz w:val="20"/>
              </w:rPr>
              <w:t>None</w:t>
            </w:r>
          </w:p>
        </w:tc>
        <w:tc>
          <w:tcPr>
            <w:tcW w:w="1074" w:type="dxa"/>
          </w:tcPr>
          <w:p w14:paraId="27516549" w14:textId="77777777" w:rsidR="00722116" w:rsidRDefault="00997D0E">
            <w:pPr>
              <w:pStyle w:val="TableParagraph"/>
              <w:spacing w:before="4"/>
              <w:ind w:right="99"/>
              <w:rPr>
                <w:sz w:val="20"/>
              </w:rPr>
            </w:pPr>
            <w:r>
              <w:rPr>
                <w:sz w:val="20"/>
              </w:rPr>
              <w:t xml:space="preserve">5 </w:t>
            </w:r>
            <w:r>
              <w:rPr>
                <w:spacing w:val="-2"/>
                <w:sz w:val="20"/>
              </w:rPr>
              <w:t>Years</w:t>
            </w:r>
          </w:p>
        </w:tc>
        <w:tc>
          <w:tcPr>
            <w:tcW w:w="1173" w:type="dxa"/>
          </w:tcPr>
          <w:p w14:paraId="78A77729" w14:textId="77777777" w:rsidR="00722116" w:rsidRDefault="00997D0E">
            <w:pPr>
              <w:pStyle w:val="TableParagraph"/>
              <w:spacing w:before="0"/>
              <w:ind w:right="99"/>
              <w:rPr>
                <w:sz w:val="20"/>
              </w:rPr>
            </w:pPr>
            <w:r>
              <w:rPr>
                <w:spacing w:val="-5"/>
                <w:sz w:val="20"/>
              </w:rPr>
              <w:t>20%</w:t>
            </w:r>
          </w:p>
        </w:tc>
        <w:tc>
          <w:tcPr>
            <w:tcW w:w="1124" w:type="dxa"/>
          </w:tcPr>
          <w:p w14:paraId="4B935156" w14:textId="77777777" w:rsidR="00722116" w:rsidRDefault="00997D0E">
            <w:pPr>
              <w:pStyle w:val="TableParagraph"/>
              <w:spacing w:before="4"/>
              <w:ind w:left="173"/>
              <w:jc w:val="left"/>
              <w:rPr>
                <w:sz w:val="20"/>
              </w:rPr>
            </w:pPr>
            <w:r>
              <w:rPr>
                <w:sz w:val="20"/>
              </w:rPr>
              <w:t>5%</w:t>
            </w:r>
            <w:r>
              <w:rPr>
                <w:spacing w:val="-3"/>
                <w:sz w:val="20"/>
              </w:rPr>
              <w:t xml:space="preserve"> </w:t>
            </w:r>
            <w:r>
              <w:rPr>
                <w:spacing w:val="-2"/>
                <w:sz w:val="20"/>
              </w:rPr>
              <w:t>except</w:t>
            </w:r>
          </w:p>
          <w:p w14:paraId="6DA42A61" w14:textId="77777777" w:rsidR="00722116" w:rsidRDefault="00997D0E">
            <w:pPr>
              <w:pStyle w:val="TableParagraph"/>
              <w:spacing w:before="1" w:line="210" w:lineRule="exact"/>
              <w:ind w:left="125"/>
              <w:jc w:val="left"/>
              <w:rPr>
                <w:sz w:val="20"/>
              </w:rPr>
            </w:pPr>
            <w:r>
              <w:rPr>
                <w:sz w:val="20"/>
              </w:rPr>
              <w:t>OC</w:t>
            </w:r>
            <w:r>
              <w:rPr>
                <w:spacing w:val="-4"/>
                <w:sz w:val="20"/>
              </w:rPr>
              <w:t xml:space="preserve"> </w:t>
            </w:r>
            <w:r>
              <w:rPr>
                <w:sz w:val="20"/>
              </w:rPr>
              <w:t>at</w:t>
            </w:r>
            <w:r>
              <w:rPr>
                <w:spacing w:val="-2"/>
                <w:sz w:val="20"/>
              </w:rPr>
              <w:t xml:space="preserve"> </w:t>
            </w:r>
            <w:r>
              <w:rPr>
                <w:spacing w:val="-5"/>
                <w:sz w:val="20"/>
              </w:rPr>
              <w:t>10%</w:t>
            </w:r>
          </w:p>
        </w:tc>
        <w:tc>
          <w:tcPr>
            <w:tcW w:w="1014" w:type="dxa"/>
          </w:tcPr>
          <w:p w14:paraId="4DFAB8C8" w14:textId="77777777" w:rsidR="00722116" w:rsidRDefault="00997D0E">
            <w:pPr>
              <w:pStyle w:val="TableParagraph"/>
              <w:spacing w:before="4"/>
              <w:ind w:right="102"/>
              <w:rPr>
                <w:sz w:val="20"/>
              </w:rPr>
            </w:pPr>
            <w:r>
              <w:rPr>
                <w:sz w:val="20"/>
              </w:rPr>
              <w:t xml:space="preserve">3 </w:t>
            </w:r>
            <w:r>
              <w:rPr>
                <w:spacing w:val="-2"/>
                <w:sz w:val="20"/>
              </w:rPr>
              <w:t>Years</w:t>
            </w:r>
          </w:p>
        </w:tc>
      </w:tr>
      <w:tr w:rsidR="00722116" w14:paraId="44F0C658" w14:textId="77777777" w:rsidTr="006B5525">
        <w:trPr>
          <w:trHeight w:val="234"/>
        </w:trPr>
        <w:tc>
          <w:tcPr>
            <w:tcW w:w="2929" w:type="dxa"/>
          </w:tcPr>
          <w:p w14:paraId="73C8768F" w14:textId="77777777" w:rsidR="00722116" w:rsidRDefault="00997D0E">
            <w:pPr>
              <w:pStyle w:val="TableParagraph"/>
              <w:spacing w:line="210" w:lineRule="exact"/>
              <w:ind w:left="107"/>
              <w:jc w:val="left"/>
              <w:rPr>
                <w:sz w:val="20"/>
              </w:rPr>
            </w:pPr>
            <w:r>
              <w:rPr>
                <w:sz w:val="20"/>
              </w:rPr>
              <w:t>Medium-Term</w:t>
            </w:r>
            <w:r>
              <w:rPr>
                <w:spacing w:val="-11"/>
                <w:sz w:val="20"/>
              </w:rPr>
              <w:t xml:space="preserve"> </w:t>
            </w:r>
            <w:r>
              <w:rPr>
                <w:spacing w:val="-2"/>
                <w:sz w:val="20"/>
              </w:rPr>
              <w:t>Notes</w:t>
            </w:r>
          </w:p>
        </w:tc>
        <w:tc>
          <w:tcPr>
            <w:tcW w:w="1174" w:type="dxa"/>
          </w:tcPr>
          <w:p w14:paraId="6C794E19" w14:textId="77777777" w:rsidR="00722116" w:rsidRDefault="00997D0E">
            <w:pPr>
              <w:pStyle w:val="TableParagraph"/>
              <w:spacing w:line="210" w:lineRule="exact"/>
              <w:ind w:right="97"/>
              <w:rPr>
                <w:sz w:val="20"/>
              </w:rPr>
            </w:pPr>
            <w:r>
              <w:rPr>
                <w:spacing w:val="-5"/>
                <w:sz w:val="20"/>
              </w:rPr>
              <w:t>30%</w:t>
            </w:r>
          </w:p>
        </w:tc>
        <w:tc>
          <w:tcPr>
            <w:tcW w:w="1146" w:type="dxa"/>
          </w:tcPr>
          <w:p w14:paraId="04B6028E" w14:textId="77777777" w:rsidR="00722116" w:rsidRDefault="00997D0E">
            <w:pPr>
              <w:pStyle w:val="TableParagraph"/>
              <w:spacing w:line="210" w:lineRule="exact"/>
              <w:ind w:right="98"/>
              <w:rPr>
                <w:sz w:val="20"/>
              </w:rPr>
            </w:pPr>
            <w:r>
              <w:rPr>
                <w:spacing w:val="-4"/>
                <w:sz w:val="20"/>
              </w:rPr>
              <w:t>None</w:t>
            </w:r>
          </w:p>
        </w:tc>
        <w:tc>
          <w:tcPr>
            <w:tcW w:w="1074" w:type="dxa"/>
          </w:tcPr>
          <w:p w14:paraId="558CC399" w14:textId="77777777" w:rsidR="00722116" w:rsidRDefault="00997D0E">
            <w:pPr>
              <w:pStyle w:val="TableParagraph"/>
              <w:spacing w:line="210" w:lineRule="exact"/>
              <w:ind w:right="99"/>
              <w:rPr>
                <w:sz w:val="20"/>
              </w:rPr>
            </w:pPr>
            <w:r>
              <w:rPr>
                <w:sz w:val="20"/>
              </w:rPr>
              <w:t xml:space="preserve">5 </w:t>
            </w:r>
            <w:r>
              <w:rPr>
                <w:spacing w:val="-2"/>
                <w:sz w:val="20"/>
              </w:rPr>
              <w:t>Years</w:t>
            </w:r>
          </w:p>
        </w:tc>
        <w:tc>
          <w:tcPr>
            <w:tcW w:w="1173" w:type="dxa"/>
          </w:tcPr>
          <w:p w14:paraId="14389F66" w14:textId="77777777" w:rsidR="00722116" w:rsidRDefault="00997D0E">
            <w:pPr>
              <w:pStyle w:val="TableParagraph"/>
              <w:spacing w:before="0" w:line="215" w:lineRule="exact"/>
              <w:ind w:right="99"/>
              <w:rPr>
                <w:sz w:val="20"/>
              </w:rPr>
            </w:pPr>
            <w:r>
              <w:rPr>
                <w:spacing w:val="-5"/>
                <w:sz w:val="20"/>
              </w:rPr>
              <w:t>20%</w:t>
            </w:r>
          </w:p>
        </w:tc>
        <w:tc>
          <w:tcPr>
            <w:tcW w:w="1124" w:type="dxa"/>
          </w:tcPr>
          <w:p w14:paraId="5B47C539" w14:textId="77777777" w:rsidR="00722116" w:rsidRDefault="00997D0E">
            <w:pPr>
              <w:pStyle w:val="TableParagraph"/>
              <w:spacing w:line="210" w:lineRule="exact"/>
              <w:ind w:right="97"/>
              <w:rPr>
                <w:sz w:val="20"/>
              </w:rPr>
            </w:pPr>
            <w:r>
              <w:rPr>
                <w:spacing w:val="-5"/>
                <w:sz w:val="20"/>
              </w:rPr>
              <w:t>5%</w:t>
            </w:r>
          </w:p>
        </w:tc>
        <w:tc>
          <w:tcPr>
            <w:tcW w:w="1014" w:type="dxa"/>
          </w:tcPr>
          <w:p w14:paraId="6B660C3F" w14:textId="77777777" w:rsidR="00722116" w:rsidRDefault="00997D0E">
            <w:pPr>
              <w:pStyle w:val="TableParagraph"/>
              <w:spacing w:line="210" w:lineRule="exact"/>
              <w:ind w:right="102"/>
              <w:rPr>
                <w:sz w:val="20"/>
              </w:rPr>
            </w:pPr>
            <w:r>
              <w:rPr>
                <w:sz w:val="20"/>
              </w:rPr>
              <w:t xml:space="preserve">2 </w:t>
            </w:r>
            <w:r>
              <w:rPr>
                <w:spacing w:val="-2"/>
                <w:sz w:val="20"/>
              </w:rPr>
              <w:t>Years</w:t>
            </w:r>
          </w:p>
        </w:tc>
      </w:tr>
      <w:tr w:rsidR="00722116" w14:paraId="4D8DE260" w14:textId="77777777" w:rsidTr="006B5525">
        <w:trPr>
          <w:trHeight w:val="237"/>
        </w:trPr>
        <w:tc>
          <w:tcPr>
            <w:tcW w:w="2929" w:type="dxa"/>
          </w:tcPr>
          <w:p w14:paraId="63F608BD" w14:textId="77777777" w:rsidR="00722116" w:rsidRDefault="00997D0E">
            <w:pPr>
              <w:pStyle w:val="TableParagraph"/>
              <w:spacing w:before="7" w:line="210" w:lineRule="exact"/>
              <w:ind w:left="107"/>
              <w:jc w:val="left"/>
              <w:rPr>
                <w:sz w:val="20"/>
              </w:rPr>
            </w:pPr>
            <w:r>
              <w:rPr>
                <w:sz w:val="20"/>
              </w:rPr>
              <w:t>Bankers</w:t>
            </w:r>
            <w:r>
              <w:rPr>
                <w:spacing w:val="-6"/>
                <w:sz w:val="20"/>
              </w:rPr>
              <w:t xml:space="preserve"> </w:t>
            </w:r>
            <w:r>
              <w:rPr>
                <w:spacing w:val="-2"/>
                <w:sz w:val="20"/>
              </w:rPr>
              <w:t>Acceptances</w:t>
            </w:r>
          </w:p>
        </w:tc>
        <w:tc>
          <w:tcPr>
            <w:tcW w:w="1174" w:type="dxa"/>
          </w:tcPr>
          <w:p w14:paraId="70BA34A4" w14:textId="2C50BB87" w:rsidR="00722116" w:rsidRDefault="00997D0E">
            <w:pPr>
              <w:pStyle w:val="TableParagraph"/>
              <w:spacing w:before="7" w:line="210" w:lineRule="exact"/>
              <w:ind w:right="100"/>
              <w:rPr>
                <w:sz w:val="20"/>
              </w:rPr>
            </w:pPr>
            <w:r>
              <w:rPr>
                <w:spacing w:val="-4"/>
                <w:sz w:val="20"/>
              </w:rPr>
              <w:t>40%</w:t>
            </w:r>
          </w:p>
        </w:tc>
        <w:tc>
          <w:tcPr>
            <w:tcW w:w="1146" w:type="dxa"/>
          </w:tcPr>
          <w:p w14:paraId="32826CB1" w14:textId="77777777" w:rsidR="00722116" w:rsidRDefault="00997D0E">
            <w:pPr>
              <w:pStyle w:val="TableParagraph"/>
              <w:spacing w:before="7" w:line="210" w:lineRule="exact"/>
              <w:ind w:right="96"/>
              <w:rPr>
                <w:sz w:val="20"/>
              </w:rPr>
            </w:pPr>
            <w:r>
              <w:rPr>
                <w:spacing w:val="-5"/>
                <w:sz w:val="20"/>
              </w:rPr>
              <w:t>30%</w:t>
            </w:r>
          </w:p>
        </w:tc>
        <w:tc>
          <w:tcPr>
            <w:tcW w:w="1074" w:type="dxa"/>
          </w:tcPr>
          <w:p w14:paraId="5090988B" w14:textId="77777777" w:rsidR="00722116" w:rsidRDefault="00997D0E">
            <w:pPr>
              <w:pStyle w:val="TableParagraph"/>
              <w:spacing w:before="7" w:line="210" w:lineRule="exact"/>
              <w:ind w:right="96"/>
              <w:rPr>
                <w:sz w:val="20"/>
              </w:rPr>
            </w:pPr>
            <w:r>
              <w:rPr>
                <w:sz w:val="20"/>
              </w:rPr>
              <w:t>180</w:t>
            </w:r>
            <w:r>
              <w:rPr>
                <w:spacing w:val="-2"/>
                <w:sz w:val="20"/>
              </w:rPr>
              <w:t xml:space="preserve"> </w:t>
            </w:r>
            <w:r>
              <w:rPr>
                <w:spacing w:val="-4"/>
                <w:sz w:val="20"/>
              </w:rPr>
              <w:t>Days</w:t>
            </w:r>
          </w:p>
        </w:tc>
        <w:tc>
          <w:tcPr>
            <w:tcW w:w="1173" w:type="dxa"/>
          </w:tcPr>
          <w:p w14:paraId="5638E8F5" w14:textId="77777777" w:rsidR="00722116" w:rsidRDefault="00997D0E">
            <w:pPr>
              <w:pStyle w:val="TableParagraph"/>
              <w:spacing w:before="0" w:line="217" w:lineRule="exact"/>
              <w:ind w:right="99"/>
              <w:rPr>
                <w:sz w:val="20"/>
              </w:rPr>
            </w:pPr>
            <w:r>
              <w:rPr>
                <w:spacing w:val="-5"/>
                <w:sz w:val="20"/>
              </w:rPr>
              <w:t>40%</w:t>
            </w:r>
          </w:p>
        </w:tc>
        <w:tc>
          <w:tcPr>
            <w:tcW w:w="1124" w:type="dxa"/>
          </w:tcPr>
          <w:p w14:paraId="604DDE63" w14:textId="77777777" w:rsidR="00722116" w:rsidRDefault="00997D0E">
            <w:pPr>
              <w:pStyle w:val="TableParagraph"/>
              <w:spacing w:before="7" w:line="210" w:lineRule="exact"/>
              <w:ind w:right="97"/>
              <w:rPr>
                <w:sz w:val="20"/>
              </w:rPr>
            </w:pPr>
            <w:r>
              <w:rPr>
                <w:spacing w:val="-5"/>
                <w:sz w:val="20"/>
              </w:rPr>
              <w:t>5%</w:t>
            </w:r>
          </w:p>
        </w:tc>
        <w:tc>
          <w:tcPr>
            <w:tcW w:w="1014" w:type="dxa"/>
          </w:tcPr>
          <w:p w14:paraId="26595E93" w14:textId="77777777" w:rsidR="00722116" w:rsidRDefault="00997D0E">
            <w:pPr>
              <w:pStyle w:val="TableParagraph"/>
              <w:spacing w:before="7" w:line="210" w:lineRule="exact"/>
              <w:ind w:right="100"/>
              <w:rPr>
                <w:sz w:val="20"/>
              </w:rPr>
            </w:pPr>
            <w:r>
              <w:rPr>
                <w:sz w:val="20"/>
              </w:rPr>
              <w:t>180</w:t>
            </w:r>
            <w:r>
              <w:rPr>
                <w:spacing w:val="-2"/>
                <w:sz w:val="20"/>
              </w:rPr>
              <w:t xml:space="preserve"> </w:t>
            </w:r>
            <w:r>
              <w:rPr>
                <w:spacing w:val="-4"/>
                <w:sz w:val="20"/>
              </w:rPr>
              <w:t>Days</w:t>
            </w:r>
          </w:p>
        </w:tc>
      </w:tr>
      <w:tr w:rsidR="00722116" w14:paraId="3E80DDC1" w14:textId="77777777" w:rsidTr="006B5525">
        <w:trPr>
          <w:trHeight w:val="234"/>
        </w:trPr>
        <w:tc>
          <w:tcPr>
            <w:tcW w:w="2929" w:type="dxa"/>
          </w:tcPr>
          <w:p w14:paraId="573266D3" w14:textId="77777777" w:rsidR="00722116" w:rsidRDefault="00997D0E">
            <w:pPr>
              <w:pStyle w:val="TableParagraph"/>
              <w:spacing w:line="210" w:lineRule="exact"/>
              <w:ind w:left="107"/>
              <w:jc w:val="left"/>
              <w:rPr>
                <w:sz w:val="20"/>
              </w:rPr>
            </w:pPr>
            <w:r>
              <w:rPr>
                <w:sz w:val="20"/>
              </w:rPr>
              <w:t>Commercial</w:t>
            </w:r>
            <w:r>
              <w:rPr>
                <w:spacing w:val="-9"/>
                <w:sz w:val="20"/>
              </w:rPr>
              <w:t xml:space="preserve"> </w:t>
            </w:r>
            <w:r>
              <w:rPr>
                <w:spacing w:val="-2"/>
                <w:sz w:val="20"/>
              </w:rPr>
              <w:t>Paper</w:t>
            </w:r>
          </w:p>
        </w:tc>
        <w:tc>
          <w:tcPr>
            <w:tcW w:w="1174" w:type="dxa"/>
          </w:tcPr>
          <w:p w14:paraId="439F8059" w14:textId="3036EA55" w:rsidR="00722116" w:rsidRDefault="00997D0E">
            <w:pPr>
              <w:pStyle w:val="TableParagraph"/>
              <w:spacing w:before="0" w:line="185" w:lineRule="exact"/>
              <w:ind w:right="100"/>
              <w:rPr>
                <w:sz w:val="20"/>
              </w:rPr>
            </w:pPr>
            <w:r>
              <w:rPr>
                <w:spacing w:val="-4"/>
                <w:sz w:val="20"/>
              </w:rPr>
              <w:t>40%</w:t>
            </w:r>
          </w:p>
        </w:tc>
        <w:tc>
          <w:tcPr>
            <w:tcW w:w="1146" w:type="dxa"/>
          </w:tcPr>
          <w:p w14:paraId="590BAC0C" w14:textId="77777777" w:rsidR="00722116" w:rsidRDefault="00997D0E">
            <w:pPr>
              <w:pStyle w:val="TableParagraph"/>
              <w:spacing w:line="210" w:lineRule="exact"/>
              <w:ind w:right="96"/>
              <w:rPr>
                <w:sz w:val="20"/>
              </w:rPr>
            </w:pPr>
            <w:r>
              <w:rPr>
                <w:spacing w:val="-5"/>
                <w:sz w:val="20"/>
              </w:rPr>
              <w:t>10%</w:t>
            </w:r>
          </w:p>
        </w:tc>
        <w:tc>
          <w:tcPr>
            <w:tcW w:w="1074" w:type="dxa"/>
          </w:tcPr>
          <w:p w14:paraId="2FD440C5" w14:textId="1456C9DC" w:rsidR="00722116" w:rsidRDefault="008C05EC">
            <w:pPr>
              <w:pStyle w:val="TableParagraph"/>
              <w:spacing w:line="210" w:lineRule="exact"/>
              <w:ind w:right="96"/>
              <w:rPr>
                <w:sz w:val="20"/>
              </w:rPr>
            </w:pPr>
            <w:r>
              <w:rPr>
                <w:sz w:val="20"/>
              </w:rPr>
              <w:t>397</w:t>
            </w:r>
            <w:r w:rsidR="00997D0E">
              <w:rPr>
                <w:spacing w:val="-2"/>
                <w:sz w:val="20"/>
              </w:rPr>
              <w:t xml:space="preserve"> </w:t>
            </w:r>
            <w:r w:rsidR="00997D0E">
              <w:rPr>
                <w:spacing w:val="-4"/>
                <w:sz w:val="20"/>
              </w:rPr>
              <w:t>Days</w:t>
            </w:r>
          </w:p>
        </w:tc>
        <w:tc>
          <w:tcPr>
            <w:tcW w:w="1173" w:type="dxa"/>
          </w:tcPr>
          <w:p w14:paraId="7CC59B6E" w14:textId="77777777" w:rsidR="00722116" w:rsidRDefault="00997D0E">
            <w:pPr>
              <w:pStyle w:val="TableParagraph"/>
              <w:spacing w:before="0" w:line="215" w:lineRule="exact"/>
              <w:ind w:right="100"/>
              <w:rPr>
                <w:sz w:val="20"/>
              </w:rPr>
            </w:pPr>
            <w:r>
              <w:rPr>
                <w:spacing w:val="-5"/>
                <w:sz w:val="20"/>
              </w:rPr>
              <w:t>40%</w:t>
            </w:r>
          </w:p>
        </w:tc>
        <w:tc>
          <w:tcPr>
            <w:tcW w:w="1124" w:type="dxa"/>
          </w:tcPr>
          <w:p w14:paraId="43E8D14F" w14:textId="77777777" w:rsidR="00722116" w:rsidRDefault="00997D0E">
            <w:pPr>
              <w:pStyle w:val="TableParagraph"/>
              <w:spacing w:line="210" w:lineRule="exact"/>
              <w:ind w:right="97"/>
              <w:rPr>
                <w:sz w:val="20"/>
              </w:rPr>
            </w:pPr>
            <w:r>
              <w:rPr>
                <w:spacing w:val="-5"/>
                <w:sz w:val="20"/>
              </w:rPr>
              <w:t>5%</w:t>
            </w:r>
          </w:p>
        </w:tc>
        <w:tc>
          <w:tcPr>
            <w:tcW w:w="1014" w:type="dxa"/>
          </w:tcPr>
          <w:p w14:paraId="55B29166" w14:textId="608AB50B" w:rsidR="00722116" w:rsidRDefault="007D47C5">
            <w:pPr>
              <w:pStyle w:val="TableParagraph"/>
              <w:spacing w:line="210" w:lineRule="exact"/>
              <w:ind w:right="100"/>
              <w:rPr>
                <w:sz w:val="20"/>
              </w:rPr>
            </w:pPr>
            <w:r>
              <w:rPr>
                <w:sz w:val="20"/>
              </w:rPr>
              <w:t>397</w:t>
            </w:r>
            <w:r w:rsidR="00997D0E">
              <w:rPr>
                <w:spacing w:val="-2"/>
                <w:sz w:val="20"/>
              </w:rPr>
              <w:t xml:space="preserve"> </w:t>
            </w:r>
            <w:r w:rsidR="00997D0E">
              <w:rPr>
                <w:spacing w:val="-4"/>
                <w:sz w:val="20"/>
              </w:rPr>
              <w:t>Days</w:t>
            </w:r>
          </w:p>
        </w:tc>
      </w:tr>
      <w:tr w:rsidR="00722116" w14:paraId="660B13C0" w14:textId="77777777" w:rsidTr="006B5525">
        <w:trPr>
          <w:trHeight w:val="467"/>
        </w:trPr>
        <w:tc>
          <w:tcPr>
            <w:tcW w:w="2929" w:type="dxa"/>
          </w:tcPr>
          <w:p w14:paraId="70C81DEF" w14:textId="77777777" w:rsidR="00722116" w:rsidRDefault="00997D0E">
            <w:pPr>
              <w:pStyle w:val="TableParagraph"/>
              <w:spacing w:before="0" w:line="228" w:lineRule="exact"/>
              <w:ind w:left="107" w:right="165"/>
              <w:jc w:val="left"/>
              <w:rPr>
                <w:sz w:val="20"/>
              </w:rPr>
            </w:pPr>
            <w:r>
              <w:rPr>
                <w:sz w:val="20"/>
              </w:rPr>
              <w:t>Negotiable</w:t>
            </w:r>
            <w:r>
              <w:rPr>
                <w:spacing w:val="-13"/>
                <w:sz w:val="20"/>
              </w:rPr>
              <w:t xml:space="preserve"> </w:t>
            </w:r>
            <w:r>
              <w:rPr>
                <w:sz w:val="20"/>
              </w:rPr>
              <w:t>Certificates</w:t>
            </w:r>
            <w:r>
              <w:rPr>
                <w:spacing w:val="-12"/>
                <w:sz w:val="20"/>
              </w:rPr>
              <w:t xml:space="preserve"> </w:t>
            </w:r>
            <w:r>
              <w:rPr>
                <w:sz w:val="20"/>
              </w:rPr>
              <w:t xml:space="preserve">of </w:t>
            </w:r>
            <w:r>
              <w:rPr>
                <w:spacing w:val="-2"/>
                <w:sz w:val="20"/>
              </w:rPr>
              <w:t>Deposits</w:t>
            </w:r>
          </w:p>
        </w:tc>
        <w:tc>
          <w:tcPr>
            <w:tcW w:w="1174" w:type="dxa"/>
          </w:tcPr>
          <w:p w14:paraId="48315E72" w14:textId="77777777" w:rsidR="00722116" w:rsidRDefault="00997D0E">
            <w:pPr>
              <w:pStyle w:val="TableParagraph"/>
              <w:spacing w:before="7"/>
              <w:ind w:right="97"/>
              <w:rPr>
                <w:sz w:val="20"/>
              </w:rPr>
            </w:pPr>
            <w:r>
              <w:rPr>
                <w:spacing w:val="-5"/>
                <w:sz w:val="20"/>
              </w:rPr>
              <w:t>30%</w:t>
            </w:r>
          </w:p>
        </w:tc>
        <w:tc>
          <w:tcPr>
            <w:tcW w:w="1146" w:type="dxa"/>
          </w:tcPr>
          <w:p w14:paraId="290128BC" w14:textId="77777777" w:rsidR="00722116" w:rsidRDefault="00997D0E">
            <w:pPr>
              <w:pStyle w:val="TableParagraph"/>
              <w:spacing w:before="7"/>
              <w:ind w:right="98"/>
              <w:rPr>
                <w:sz w:val="20"/>
              </w:rPr>
            </w:pPr>
            <w:r>
              <w:rPr>
                <w:spacing w:val="-4"/>
                <w:sz w:val="20"/>
              </w:rPr>
              <w:t>None</w:t>
            </w:r>
          </w:p>
        </w:tc>
        <w:tc>
          <w:tcPr>
            <w:tcW w:w="1074" w:type="dxa"/>
          </w:tcPr>
          <w:p w14:paraId="2C848EA9" w14:textId="77777777" w:rsidR="00722116" w:rsidRDefault="00997D0E">
            <w:pPr>
              <w:pStyle w:val="TableParagraph"/>
              <w:spacing w:before="7"/>
              <w:ind w:right="99"/>
              <w:rPr>
                <w:sz w:val="20"/>
              </w:rPr>
            </w:pPr>
            <w:r>
              <w:rPr>
                <w:sz w:val="20"/>
              </w:rPr>
              <w:t xml:space="preserve">5 </w:t>
            </w:r>
            <w:r>
              <w:rPr>
                <w:spacing w:val="-2"/>
                <w:sz w:val="20"/>
              </w:rPr>
              <w:t>Years</w:t>
            </w:r>
          </w:p>
        </w:tc>
        <w:tc>
          <w:tcPr>
            <w:tcW w:w="1173" w:type="dxa"/>
          </w:tcPr>
          <w:p w14:paraId="7461C57B" w14:textId="77777777" w:rsidR="00722116" w:rsidRDefault="00997D0E">
            <w:pPr>
              <w:pStyle w:val="TableParagraph"/>
              <w:spacing w:before="0" w:line="228" w:lineRule="exact"/>
              <w:ind w:right="100"/>
              <w:rPr>
                <w:sz w:val="20"/>
              </w:rPr>
            </w:pPr>
            <w:r>
              <w:rPr>
                <w:spacing w:val="-5"/>
                <w:sz w:val="20"/>
              </w:rPr>
              <w:t>20%</w:t>
            </w:r>
          </w:p>
        </w:tc>
        <w:tc>
          <w:tcPr>
            <w:tcW w:w="1124" w:type="dxa"/>
          </w:tcPr>
          <w:p w14:paraId="65E1E296" w14:textId="77777777" w:rsidR="00722116" w:rsidRDefault="00997D0E">
            <w:pPr>
              <w:pStyle w:val="TableParagraph"/>
              <w:spacing w:before="7"/>
              <w:ind w:right="97"/>
              <w:rPr>
                <w:sz w:val="20"/>
              </w:rPr>
            </w:pPr>
            <w:r>
              <w:rPr>
                <w:spacing w:val="-5"/>
                <w:sz w:val="20"/>
              </w:rPr>
              <w:t>5%</w:t>
            </w:r>
          </w:p>
        </w:tc>
        <w:tc>
          <w:tcPr>
            <w:tcW w:w="1014" w:type="dxa"/>
          </w:tcPr>
          <w:p w14:paraId="25BE8BB4" w14:textId="77777777" w:rsidR="00722116" w:rsidRDefault="00997D0E">
            <w:pPr>
              <w:pStyle w:val="TableParagraph"/>
              <w:spacing w:before="7"/>
              <w:ind w:right="102"/>
              <w:rPr>
                <w:sz w:val="20"/>
              </w:rPr>
            </w:pPr>
            <w:r>
              <w:rPr>
                <w:spacing w:val="-5"/>
                <w:sz w:val="20"/>
              </w:rPr>
              <w:t>18</w:t>
            </w:r>
          </w:p>
          <w:p w14:paraId="1A0251DC" w14:textId="77777777" w:rsidR="00722116" w:rsidRDefault="00997D0E">
            <w:pPr>
              <w:pStyle w:val="TableParagraph"/>
              <w:spacing w:before="1" w:line="210" w:lineRule="exact"/>
              <w:ind w:right="100"/>
              <w:rPr>
                <w:sz w:val="20"/>
              </w:rPr>
            </w:pPr>
            <w:r>
              <w:rPr>
                <w:spacing w:val="-2"/>
                <w:sz w:val="20"/>
              </w:rPr>
              <w:t>months</w:t>
            </w:r>
          </w:p>
        </w:tc>
      </w:tr>
      <w:tr w:rsidR="00722116" w14:paraId="65F2B2E5" w14:textId="77777777" w:rsidTr="006B5525">
        <w:trPr>
          <w:trHeight w:val="465"/>
        </w:trPr>
        <w:tc>
          <w:tcPr>
            <w:tcW w:w="2929" w:type="dxa"/>
          </w:tcPr>
          <w:p w14:paraId="52019ABE" w14:textId="77777777" w:rsidR="00722116" w:rsidRDefault="00997D0E">
            <w:pPr>
              <w:pStyle w:val="TableParagraph"/>
              <w:spacing w:before="0" w:line="184" w:lineRule="exact"/>
              <w:ind w:left="107"/>
              <w:jc w:val="left"/>
              <w:rPr>
                <w:sz w:val="20"/>
              </w:rPr>
            </w:pPr>
            <w:r>
              <w:rPr>
                <w:sz w:val="20"/>
              </w:rPr>
              <w:t>State</w:t>
            </w:r>
            <w:r>
              <w:rPr>
                <w:spacing w:val="-3"/>
                <w:sz w:val="20"/>
              </w:rPr>
              <w:t xml:space="preserve"> </w:t>
            </w:r>
            <w:r>
              <w:rPr>
                <w:sz w:val="20"/>
              </w:rPr>
              <w:t>of</w:t>
            </w:r>
            <w:r>
              <w:rPr>
                <w:spacing w:val="-2"/>
                <w:sz w:val="20"/>
              </w:rPr>
              <w:t xml:space="preserve"> California</w:t>
            </w:r>
          </w:p>
          <w:p w14:paraId="229A5DBE" w14:textId="77777777" w:rsidR="00722116" w:rsidRDefault="00997D0E">
            <w:pPr>
              <w:pStyle w:val="TableParagraph"/>
              <w:spacing w:before="0" w:line="229" w:lineRule="exact"/>
              <w:ind w:left="107"/>
              <w:jc w:val="left"/>
              <w:rPr>
                <w:sz w:val="20"/>
              </w:rPr>
            </w:pPr>
            <w:r>
              <w:rPr>
                <w:sz w:val="20"/>
              </w:rPr>
              <w:t>Local</w:t>
            </w:r>
            <w:r>
              <w:rPr>
                <w:spacing w:val="-6"/>
                <w:sz w:val="20"/>
              </w:rPr>
              <w:t xml:space="preserve"> </w:t>
            </w:r>
            <w:r>
              <w:rPr>
                <w:sz w:val="20"/>
              </w:rPr>
              <w:t>Agency</w:t>
            </w:r>
            <w:r>
              <w:rPr>
                <w:spacing w:val="-6"/>
                <w:sz w:val="20"/>
              </w:rPr>
              <w:t xml:space="preserve"> </w:t>
            </w:r>
            <w:r>
              <w:rPr>
                <w:sz w:val="20"/>
              </w:rPr>
              <w:t>Investment</w:t>
            </w:r>
            <w:r>
              <w:rPr>
                <w:spacing w:val="-5"/>
                <w:sz w:val="20"/>
              </w:rPr>
              <w:t xml:space="preserve"> </w:t>
            </w:r>
            <w:r>
              <w:rPr>
                <w:spacing w:val="-4"/>
                <w:sz w:val="20"/>
              </w:rPr>
              <w:t>Fund</w:t>
            </w:r>
          </w:p>
        </w:tc>
        <w:tc>
          <w:tcPr>
            <w:tcW w:w="1174" w:type="dxa"/>
          </w:tcPr>
          <w:p w14:paraId="170AF906" w14:textId="77777777" w:rsidR="00722116" w:rsidRDefault="00997D0E">
            <w:pPr>
              <w:pStyle w:val="TableParagraph"/>
              <w:spacing w:before="0" w:line="230" w:lineRule="atLeast"/>
              <w:ind w:left="136" w:right="95" w:hanging="3"/>
              <w:jc w:val="left"/>
              <w:rPr>
                <w:sz w:val="20"/>
              </w:rPr>
            </w:pPr>
            <w:r>
              <w:rPr>
                <w:sz w:val="20"/>
              </w:rPr>
              <w:t>$75</w:t>
            </w:r>
            <w:r>
              <w:rPr>
                <w:spacing w:val="-13"/>
                <w:sz w:val="20"/>
              </w:rPr>
              <w:t xml:space="preserve"> </w:t>
            </w:r>
            <w:r>
              <w:rPr>
                <w:sz w:val="20"/>
              </w:rPr>
              <w:t>million per</w:t>
            </w:r>
            <w:r>
              <w:rPr>
                <w:spacing w:val="-1"/>
                <w:sz w:val="20"/>
              </w:rPr>
              <w:t xml:space="preserve"> </w:t>
            </w:r>
            <w:r>
              <w:rPr>
                <w:spacing w:val="-2"/>
                <w:sz w:val="20"/>
              </w:rPr>
              <w:t>account</w:t>
            </w:r>
          </w:p>
        </w:tc>
        <w:tc>
          <w:tcPr>
            <w:tcW w:w="1146" w:type="dxa"/>
          </w:tcPr>
          <w:p w14:paraId="1B001B19" w14:textId="77777777" w:rsidR="00722116" w:rsidRDefault="00997D0E">
            <w:pPr>
              <w:pStyle w:val="TableParagraph"/>
              <w:ind w:left="107"/>
              <w:jc w:val="left"/>
              <w:rPr>
                <w:sz w:val="20"/>
              </w:rPr>
            </w:pPr>
            <w:r>
              <w:rPr>
                <w:spacing w:val="-5"/>
                <w:sz w:val="20"/>
              </w:rPr>
              <w:t>N/A</w:t>
            </w:r>
          </w:p>
        </w:tc>
        <w:tc>
          <w:tcPr>
            <w:tcW w:w="1074" w:type="dxa"/>
          </w:tcPr>
          <w:p w14:paraId="6E1C3F3C" w14:textId="77777777" w:rsidR="00722116" w:rsidRDefault="00997D0E">
            <w:pPr>
              <w:pStyle w:val="TableParagraph"/>
              <w:ind w:right="101"/>
              <w:rPr>
                <w:sz w:val="20"/>
              </w:rPr>
            </w:pPr>
            <w:r>
              <w:rPr>
                <w:spacing w:val="-5"/>
                <w:sz w:val="20"/>
              </w:rPr>
              <w:t>N/A</w:t>
            </w:r>
          </w:p>
        </w:tc>
        <w:tc>
          <w:tcPr>
            <w:tcW w:w="1173" w:type="dxa"/>
          </w:tcPr>
          <w:p w14:paraId="4CB2C0A1" w14:textId="77777777" w:rsidR="00722116" w:rsidRDefault="00997D0E">
            <w:pPr>
              <w:pStyle w:val="TableParagraph"/>
              <w:spacing w:before="0" w:line="230" w:lineRule="atLeast"/>
              <w:ind w:left="133" w:right="97" w:hanging="3"/>
              <w:jc w:val="left"/>
              <w:rPr>
                <w:sz w:val="20"/>
              </w:rPr>
            </w:pPr>
            <w:r>
              <w:rPr>
                <w:sz w:val="20"/>
              </w:rPr>
              <w:t>$75</w:t>
            </w:r>
            <w:r>
              <w:rPr>
                <w:spacing w:val="-13"/>
                <w:sz w:val="20"/>
              </w:rPr>
              <w:t xml:space="preserve"> </w:t>
            </w:r>
            <w:r>
              <w:rPr>
                <w:sz w:val="20"/>
              </w:rPr>
              <w:t>million per</w:t>
            </w:r>
            <w:r>
              <w:rPr>
                <w:spacing w:val="-1"/>
                <w:sz w:val="20"/>
              </w:rPr>
              <w:t xml:space="preserve"> </w:t>
            </w:r>
            <w:r>
              <w:rPr>
                <w:spacing w:val="-2"/>
                <w:sz w:val="20"/>
              </w:rPr>
              <w:t>account</w:t>
            </w:r>
          </w:p>
        </w:tc>
        <w:tc>
          <w:tcPr>
            <w:tcW w:w="1124" w:type="dxa"/>
          </w:tcPr>
          <w:p w14:paraId="0094C69F" w14:textId="77777777" w:rsidR="00722116" w:rsidRDefault="00997D0E">
            <w:pPr>
              <w:pStyle w:val="TableParagraph"/>
              <w:ind w:right="101"/>
              <w:rPr>
                <w:sz w:val="20"/>
              </w:rPr>
            </w:pPr>
            <w:r>
              <w:rPr>
                <w:spacing w:val="-5"/>
                <w:sz w:val="20"/>
              </w:rPr>
              <w:t>N/A</w:t>
            </w:r>
          </w:p>
        </w:tc>
        <w:tc>
          <w:tcPr>
            <w:tcW w:w="1014" w:type="dxa"/>
          </w:tcPr>
          <w:p w14:paraId="669464FA" w14:textId="77777777" w:rsidR="00722116" w:rsidRDefault="00997D0E">
            <w:pPr>
              <w:pStyle w:val="TableParagraph"/>
              <w:ind w:right="104"/>
              <w:rPr>
                <w:sz w:val="20"/>
              </w:rPr>
            </w:pPr>
            <w:r>
              <w:rPr>
                <w:spacing w:val="-5"/>
                <w:sz w:val="20"/>
              </w:rPr>
              <w:t>N/A</w:t>
            </w:r>
          </w:p>
        </w:tc>
      </w:tr>
      <w:tr w:rsidR="00722116" w14:paraId="6DA4D187" w14:textId="77777777" w:rsidTr="006B5525">
        <w:trPr>
          <w:trHeight w:val="253"/>
        </w:trPr>
        <w:tc>
          <w:tcPr>
            <w:tcW w:w="2929" w:type="dxa"/>
          </w:tcPr>
          <w:p w14:paraId="2AC5EBF6" w14:textId="77777777" w:rsidR="00722116" w:rsidRDefault="00997D0E">
            <w:pPr>
              <w:pStyle w:val="TableParagraph"/>
              <w:spacing w:line="229" w:lineRule="exact"/>
              <w:ind w:left="107"/>
              <w:jc w:val="left"/>
              <w:rPr>
                <w:sz w:val="20"/>
              </w:rPr>
            </w:pPr>
            <w:r>
              <w:rPr>
                <w:sz w:val="20"/>
              </w:rPr>
              <w:t>Repurchase</w:t>
            </w:r>
            <w:r>
              <w:rPr>
                <w:spacing w:val="-8"/>
                <w:sz w:val="20"/>
              </w:rPr>
              <w:t xml:space="preserve"> </w:t>
            </w:r>
            <w:r>
              <w:rPr>
                <w:spacing w:val="-2"/>
                <w:sz w:val="20"/>
              </w:rPr>
              <w:t>Agreements</w:t>
            </w:r>
          </w:p>
        </w:tc>
        <w:tc>
          <w:tcPr>
            <w:tcW w:w="1174" w:type="dxa"/>
          </w:tcPr>
          <w:p w14:paraId="05F9FE02" w14:textId="45C892E0" w:rsidR="00722116" w:rsidRDefault="006B5525">
            <w:pPr>
              <w:pStyle w:val="TableParagraph"/>
              <w:spacing w:line="229" w:lineRule="exact"/>
              <w:ind w:right="95"/>
              <w:rPr>
                <w:sz w:val="20"/>
              </w:rPr>
            </w:pPr>
            <w:r>
              <w:rPr>
                <w:spacing w:val="-4"/>
                <w:sz w:val="20"/>
              </w:rPr>
              <w:t>None</w:t>
            </w:r>
          </w:p>
        </w:tc>
        <w:tc>
          <w:tcPr>
            <w:tcW w:w="1146" w:type="dxa"/>
          </w:tcPr>
          <w:p w14:paraId="62924AB2" w14:textId="77777777" w:rsidR="00722116" w:rsidRDefault="00997D0E">
            <w:pPr>
              <w:pStyle w:val="TableParagraph"/>
              <w:spacing w:line="229" w:lineRule="exact"/>
              <w:ind w:right="98"/>
              <w:rPr>
                <w:sz w:val="20"/>
              </w:rPr>
            </w:pPr>
            <w:r>
              <w:rPr>
                <w:spacing w:val="-4"/>
                <w:sz w:val="20"/>
              </w:rPr>
              <w:t>None</w:t>
            </w:r>
          </w:p>
        </w:tc>
        <w:tc>
          <w:tcPr>
            <w:tcW w:w="1074" w:type="dxa"/>
          </w:tcPr>
          <w:p w14:paraId="214882CE" w14:textId="77777777" w:rsidR="00722116" w:rsidRDefault="00997D0E">
            <w:pPr>
              <w:pStyle w:val="TableParagraph"/>
              <w:spacing w:line="229" w:lineRule="exact"/>
              <w:ind w:right="98"/>
              <w:rPr>
                <w:sz w:val="20"/>
              </w:rPr>
            </w:pPr>
            <w:r>
              <w:rPr>
                <w:sz w:val="20"/>
              </w:rPr>
              <w:t xml:space="preserve">1 </w:t>
            </w:r>
            <w:r>
              <w:rPr>
                <w:spacing w:val="-4"/>
                <w:sz w:val="20"/>
              </w:rPr>
              <w:t>Year</w:t>
            </w:r>
          </w:p>
        </w:tc>
        <w:tc>
          <w:tcPr>
            <w:tcW w:w="1173" w:type="dxa"/>
          </w:tcPr>
          <w:p w14:paraId="75CEE124" w14:textId="77777777" w:rsidR="00722116" w:rsidRDefault="00997D0E">
            <w:pPr>
              <w:pStyle w:val="TableParagraph"/>
              <w:spacing w:before="0" w:line="185" w:lineRule="exact"/>
              <w:ind w:right="100"/>
              <w:rPr>
                <w:sz w:val="20"/>
              </w:rPr>
            </w:pPr>
            <w:r>
              <w:rPr>
                <w:spacing w:val="-5"/>
                <w:sz w:val="20"/>
              </w:rPr>
              <w:t>20%</w:t>
            </w:r>
          </w:p>
        </w:tc>
        <w:tc>
          <w:tcPr>
            <w:tcW w:w="1124" w:type="dxa"/>
          </w:tcPr>
          <w:p w14:paraId="1CA006C9" w14:textId="77777777" w:rsidR="00722116" w:rsidRDefault="00997D0E">
            <w:pPr>
              <w:pStyle w:val="TableParagraph"/>
              <w:spacing w:line="229" w:lineRule="exact"/>
              <w:ind w:right="97"/>
              <w:rPr>
                <w:sz w:val="20"/>
              </w:rPr>
            </w:pPr>
            <w:r>
              <w:rPr>
                <w:spacing w:val="-5"/>
                <w:sz w:val="20"/>
              </w:rPr>
              <w:t>10%</w:t>
            </w:r>
          </w:p>
        </w:tc>
        <w:tc>
          <w:tcPr>
            <w:tcW w:w="1014" w:type="dxa"/>
          </w:tcPr>
          <w:p w14:paraId="4231054A" w14:textId="77777777" w:rsidR="00722116" w:rsidRDefault="00997D0E">
            <w:pPr>
              <w:pStyle w:val="TableParagraph"/>
              <w:spacing w:line="229" w:lineRule="exact"/>
              <w:ind w:right="100"/>
              <w:rPr>
                <w:sz w:val="20"/>
              </w:rPr>
            </w:pPr>
            <w:r>
              <w:rPr>
                <w:sz w:val="20"/>
              </w:rPr>
              <w:t>180</w:t>
            </w:r>
            <w:r>
              <w:rPr>
                <w:spacing w:val="-2"/>
                <w:sz w:val="20"/>
              </w:rPr>
              <w:t xml:space="preserve"> </w:t>
            </w:r>
            <w:r>
              <w:rPr>
                <w:spacing w:val="-4"/>
                <w:sz w:val="20"/>
              </w:rPr>
              <w:t>Days</w:t>
            </w:r>
          </w:p>
        </w:tc>
      </w:tr>
      <w:tr w:rsidR="00722116" w14:paraId="4030A6DD" w14:textId="77777777" w:rsidTr="006B5525">
        <w:trPr>
          <w:trHeight w:val="926"/>
        </w:trPr>
        <w:tc>
          <w:tcPr>
            <w:tcW w:w="2929" w:type="dxa"/>
          </w:tcPr>
          <w:p w14:paraId="67072C97" w14:textId="3C2839E3" w:rsidR="00722116" w:rsidRDefault="00997D0E">
            <w:pPr>
              <w:pStyle w:val="TableParagraph"/>
              <w:ind w:left="107"/>
              <w:jc w:val="left"/>
              <w:rPr>
                <w:sz w:val="20"/>
              </w:rPr>
            </w:pPr>
            <w:r>
              <w:rPr>
                <w:sz w:val="20"/>
              </w:rPr>
              <w:t>Money</w:t>
            </w:r>
            <w:r>
              <w:rPr>
                <w:spacing w:val="-13"/>
                <w:sz w:val="20"/>
              </w:rPr>
              <w:t xml:space="preserve"> </w:t>
            </w:r>
            <w:r>
              <w:rPr>
                <w:sz w:val="20"/>
              </w:rPr>
              <w:t>Market</w:t>
            </w:r>
            <w:r>
              <w:rPr>
                <w:spacing w:val="-12"/>
                <w:sz w:val="20"/>
              </w:rPr>
              <w:t xml:space="preserve"> </w:t>
            </w:r>
            <w:r>
              <w:rPr>
                <w:sz w:val="20"/>
              </w:rPr>
              <w:t>Mutual</w:t>
            </w:r>
            <w:r>
              <w:rPr>
                <w:spacing w:val="-13"/>
                <w:sz w:val="20"/>
              </w:rPr>
              <w:t xml:space="preserve"> </w:t>
            </w:r>
            <w:r>
              <w:rPr>
                <w:sz w:val="20"/>
              </w:rPr>
              <w:t xml:space="preserve">Funds </w:t>
            </w:r>
            <w:r>
              <w:rPr>
                <w:spacing w:val="-2"/>
                <w:sz w:val="20"/>
              </w:rPr>
              <w:t>(MMMF</w:t>
            </w:r>
            <w:r w:rsidR="00E07504">
              <w:rPr>
                <w:spacing w:val="-2"/>
                <w:sz w:val="20"/>
              </w:rPr>
              <w:t>) (</w:t>
            </w:r>
            <w:r w:rsidR="0028636C">
              <w:rPr>
                <w:spacing w:val="-2"/>
                <w:sz w:val="20"/>
              </w:rPr>
              <w:t>1</w:t>
            </w:r>
            <w:r w:rsidR="00466E9C">
              <w:rPr>
                <w:spacing w:val="-2"/>
                <w:sz w:val="20"/>
              </w:rPr>
              <w:t>)</w:t>
            </w:r>
          </w:p>
        </w:tc>
        <w:tc>
          <w:tcPr>
            <w:tcW w:w="1174" w:type="dxa"/>
          </w:tcPr>
          <w:p w14:paraId="19468323" w14:textId="06003842" w:rsidR="00722116" w:rsidRDefault="00997D0E">
            <w:pPr>
              <w:pStyle w:val="TableParagraph"/>
              <w:ind w:right="100"/>
              <w:rPr>
                <w:sz w:val="20"/>
              </w:rPr>
            </w:pPr>
            <w:r>
              <w:rPr>
                <w:sz w:val="20"/>
              </w:rPr>
              <w:t>20%</w:t>
            </w:r>
            <w:r>
              <w:rPr>
                <w:spacing w:val="-2"/>
                <w:sz w:val="20"/>
              </w:rPr>
              <w:t xml:space="preserve"> </w:t>
            </w:r>
            <w:r>
              <w:rPr>
                <w:spacing w:val="-5"/>
                <w:sz w:val="20"/>
              </w:rPr>
              <w:t>of</w:t>
            </w:r>
          </w:p>
          <w:p w14:paraId="412186DE" w14:textId="517AE0B1" w:rsidR="00722116" w:rsidRDefault="00997D0E" w:rsidP="0092309F">
            <w:pPr>
              <w:pStyle w:val="TableParagraph"/>
              <w:ind w:right="100"/>
              <w:rPr>
                <w:sz w:val="20"/>
              </w:rPr>
            </w:pPr>
            <w:r>
              <w:rPr>
                <w:spacing w:val="-2"/>
                <w:sz w:val="20"/>
              </w:rPr>
              <w:t>total agency funds</w:t>
            </w:r>
          </w:p>
        </w:tc>
        <w:tc>
          <w:tcPr>
            <w:tcW w:w="1146" w:type="dxa"/>
          </w:tcPr>
          <w:p w14:paraId="3E3FD27B" w14:textId="3AB7669B" w:rsidR="0028636C" w:rsidRDefault="0028636C" w:rsidP="0028636C">
            <w:pPr>
              <w:pStyle w:val="TableParagraph"/>
              <w:ind w:right="99"/>
              <w:rPr>
                <w:spacing w:val="-2"/>
                <w:sz w:val="20"/>
              </w:rPr>
            </w:pPr>
            <w:r>
              <w:rPr>
                <w:sz w:val="20"/>
              </w:rPr>
              <w:t>None</w:t>
            </w:r>
            <w:r w:rsidR="00997D0E">
              <w:rPr>
                <w:spacing w:val="-3"/>
                <w:sz w:val="20"/>
              </w:rPr>
              <w:t xml:space="preserve"> </w:t>
            </w:r>
          </w:p>
          <w:p w14:paraId="317A9EBD" w14:textId="39B93E62" w:rsidR="00722116" w:rsidRDefault="00722116" w:rsidP="0092309F">
            <w:pPr>
              <w:pStyle w:val="TableParagraph"/>
              <w:ind w:right="99"/>
              <w:rPr>
                <w:sz w:val="20"/>
              </w:rPr>
            </w:pPr>
          </w:p>
        </w:tc>
        <w:tc>
          <w:tcPr>
            <w:tcW w:w="1074" w:type="dxa"/>
          </w:tcPr>
          <w:p w14:paraId="48287B45" w14:textId="77777777" w:rsidR="00722116" w:rsidRDefault="00997D0E">
            <w:pPr>
              <w:pStyle w:val="TableParagraph"/>
              <w:ind w:right="101"/>
              <w:rPr>
                <w:sz w:val="20"/>
              </w:rPr>
            </w:pPr>
            <w:r>
              <w:rPr>
                <w:spacing w:val="-5"/>
                <w:sz w:val="20"/>
              </w:rPr>
              <w:t>N/A</w:t>
            </w:r>
          </w:p>
        </w:tc>
        <w:tc>
          <w:tcPr>
            <w:tcW w:w="1173" w:type="dxa"/>
          </w:tcPr>
          <w:p w14:paraId="540DF243" w14:textId="77777777" w:rsidR="00722116" w:rsidRDefault="00997D0E">
            <w:pPr>
              <w:pStyle w:val="TableParagraph"/>
              <w:spacing w:before="0" w:line="229" w:lineRule="exact"/>
              <w:ind w:right="99"/>
              <w:rPr>
                <w:sz w:val="20"/>
              </w:rPr>
            </w:pPr>
            <w:r>
              <w:rPr>
                <w:spacing w:val="-5"/>
                <w:sz w:val="20"/>
              </w:rPr>
              <w:t>20%</w:t>
            </w:r>
          </w:p>
          <w:p w14:paraId="3613D945" w14:textId="31B8D7A5" w:rsidR="00722116" w:rsidRDefault="00997D0E">
            <w:pPr>
              <w:pStyle w:val="TableParagraph"/>
              <w:spacing w:before="0" w:line="229" w:lineRule="exact"/>
              <w:ind w:right="102"/>
              <w:rPr>
                <w:sz w:val="20"/>
              </w:rPr>
            </w:pPr>
            <w:r>
              <w:rPr>
                <w:spacing w:val="-2"/>
                <w:sz w:val="20"/>
              </w:rPr>
              <w:t>(same</w:t>
            </w:r>
            <w:r w:rsidR="00183BB5">
              <w:rPr>
                <w:spacing w:val="-2"/>
                <w:sz w:val="20"/>
              </w:rPr>
              <w:t xml:space="preserve"> as CA Code</w:t>
            </w:r>
            <w:r>
              <w:rPr>
                <w:spacing w:val="-2"/>
                <w:sz w:val="20"/>
              </w:rPr>
              <w:t>)</w:t>
            </w:r>
          </w:p>
        </w:tc>
        <w:tc>
          <w:tcPr>
            <w:tcW w:w="1124" w:type="dxa"/>
          </w:tcPr>
          <w:p w14:paraId="3282F93E" w14:textId="77777777" w:rsidR="00722116" w:rsidRDefault="00997D0E">
            <w:pPr>
              <w:pStyle w:val="TableParagraph"/>
              <w:ind w:right="97"/>
              <w:rPr>
                <w:sz w:val="20"/>
              </w:rPr>
            </w:pPr>
            <w:r>
              <w:rPr>
                <w:spacing w:val="-5"/>
                <w:sz w:val="20"/>
              </w:rPr>
              <w:t>10%</w:t>
            </w:r>
          </w:p>
          <w:p w14:paraId="65A09CCF" w14:textId="4F81F07F" w:rsidR="00722116" w:rsidRDefault="00722116">
            <w:pPr>
              <w:pStyle w:val="TableParagraph"/>
              <w:spacing w:before="1"/>
              <w:ind w:right="100"/>
              <w:rPr>
                <w:sz w:val="20"/>
              </w:rPr>
            </w:pPr>
          </w:p>
        </w:tc>
        <w:tc>
          <w:tcPr>
            <w:tcW w:w="1014" w:type="dxa"/>
          </w:tcPr>
          <w:p w14:paraId="5DAC9082" w14:textId="77777777" w:rsidR="00722116" w:rsidRDefault="00997D0E">
            <w:pPr>
              <w:pStyle w:val="TableParagraph"/>
              <w:ind w:right="104"/>
              <w:rPr>
                <w:sz w:val="20"/>
              </w:rPr>
            </w:pPr>
            <w:r>
              <w:rPr>
                <w:spacing w:val="-5"/>
                <w:sz w:val="20"/>
              </w:rPr>
              <w:t>N/A</w:t>
            </w:r>
          </w:p>
        </w:tc>
      </w:tr>
      <w:tr w:rsidR="00722116" w14:paraId="6F144B0B" w14:textId="77777777" w:rsidTr="006B5525">
        <w:trPr>
          <w:trHeight w:val="465"/>
        </w:trPr>
        <w:tc>
          <w:tcPr>
            <w:tcW w:w="2929" w:type="dxa"/>
          </w:tcPr>
          <w:p w14:paraId="257E4BBF" w14:textId="77777777" w:rsidR="00722116" w:rsidRDefault="00997D0E">
            <w:pPr>
              <w:pStyle w:val="TableParagraph"/>
              <w:spacing w:before="0" w:line="230" w:lineRule="atLeast"/>
              <w:ind w:left="107" w:right="165"/>
              <w:jc w:val="left"/>
              <w:rPr>
                <w:sz w:val="20"/>
              </w:rPr>
            </w:pPr>
            <w:r>
              <w:rPr>
                <w:sz w:val="20"/>
              </w:rPr>
              <w:t>Joint Power Authority Investment</w:t>
            </w:r>
            <w:r>
              <w:rPr>
                <w:spacing w:val="-13"/>
                <w:sz w:val="20"/>
              </w:rPr>
              <w:t xml:space="preserve"> </w:t>
            </w:r>
            <w:r>
              <w:rPr>
                <w:sz w:val="20"/>
              </w:rPr>
              <w:t>Pools</w:t>
            </w:r>
            <w:r>
              <w:rPr>
                <w:spacing w:val="-12"/>
                <w:sz w:val="20"/>
              </w:rPr>
              <w:t xml:space="preserve"> </w:t>
            </w:r>
            <w:r>
              <w:rPr>
                <w:sz w:val="20"/>
              </w:rPr>
              <w:t>(JPA)</w:t>
            </w:r>
          </w:p>
        </w:tc>
        <w:tc>
          <w:tcPr>
            <w:tcW w:w="1174" w:type="dxa"/>
          </w:tcPr>
          <w:p w14:paraId="792CA198" w14:textId="28E809DF" w:rsidR="00722116" w:rsidRDefault="00183BB5">
            <w:pPr>
              <w:pStyle w:val="TableParagraph"/>
              <w:ind w:right="95"/>
              <w:rPr>
                <w:sz w:val="20"/>
              </w:rPr>
            </w:pPr>
            <w:r>
              <w:rPr>
                <w:spacing w:val="-4"/>
                <w:sz w:val="20"/>
              </w:rPr>
              <w:t>None</w:t>
            </w:r>
          </w:p>
        </w:tc>
        <w:tc>
          <w:tcPr>
            <w:tcW w:w="1146" w:type="dxa"/>
          </w:tcPr>
          <w:p w14:paraId="404041CD" w14:textId="77777777" w:rsidR="00722116" w:rsidRDefault="00997D0E">
            <w:pPr>
              <w:pStyle w:val="TableParagraph"/>
              <w:ind w:right="98"/>
              <w:rPr>
                <w:sz w:val="20"/>
              </w:rPr>
            </w:pPr>
            <w:r>
              <w:rPr>
                <w:spacing w:val="-4"/>
                <w:sz w:val="20"/>
              </w:rPr>
              <w:t>None</w:t>
            </w:r>
          </w:p>
        </w:tc>
        <w:tc>
          <w:tcPr>
            <w:tcW w:w="1074" w:type="dxa"/>
          </w:tcPr>
          <w:p w14:paraId="7C29196E" w14:textId="77777777" w:rsidR="00722116" w:rsidRDefault="00997D0E">
            <w:pPr>
              <w:pStyle w:val="TableParagraph"/>
              <w:ind w:right="101"/>
              <w:rPr>
                <w:sz w:val="20"/>
              </w:rPr>
            </w:pPr>
            <w:r>
              <w:rPr>
                <w:spacing w:val="-5"/>
                <w:sz w:val="20"/>
              </w:rPr>
              <w:t>N/A</w:t>
            </w:r>
          </w:p>
        </w:tc>
        <w:tc>
          <w:tcPr>
            <w:tcW w:w="1173" w:type="dxa"/>
          </w:tcPr>
          <w:p w14:paraId="4FC1877F" w14:textId="77777777" w:rsidR="00722116" w:rsidRDefault="00997D0E">
            <w:pPr>
              <w:pStyle w:val="TableParagraph"/>
              <w:spacing w:before="0" w:line="185" w:lineRule="exact"/>
              <w:ind w:right="100"/>
              <w:rPr>
                <w:sz w:val="20"/>
              </w:rPr>
            </w:pPr>
            <w:r>
              <w:rPr>
                <w:spacing w:val="-5"/>
                <w:sz w:val="20"/>
              </w:rPr>
              <w:t>20%</w:t>
            </w:r>
          </w:p>
        </w:tc>
        <w:tc>
          <w:tcPr>
            <w:tcW w:w="1124" w:type="dxa"/>
          </w:tcPr>
          <w:p w14:paraId="4E77FAC3" w14:textId="77777777" w:rsidR="00722116" w:rsidRDefault="00997D0E">
            <w:pPr>
              <w:pStyle w:val="TableParagraph"/>
              <w:ind w:right="97"/>
              <w:rPr>
                <w:sz w:val="20"/>
              </w:rPr>
            </w:pPr>
            <w:r>
              <w:rPr>
                <w:spacing w:val="-5"/>
                <w:sz w:val="20"/>
              </w:rPr>
              <w:t>10%</w:t>
            </w:r>
          </w:p>
        </w:tc>
        <w:tc>
          <w:tcPr>
            <w:tcW w:w="1014" w:type="dxa"/>
          </w:tcPr>
          <w:p w14:paraId="6BDBECB2" w14:textId="77777777" w:rsidR="00722116" w:rsidRDefault="00997D0E">
            <w:pPr>
              <w:pStyle w:val="TableParagraph"/>
              <w:ind w:right="104"/>
              <w:rPr>
                <w:sz w:val="20"/>
              </w:rPr>
            </w:pPr>
            <w:r>
              <w:rPr>
                <w:spacing w:val="-5"/>
                <w:sz w:val="20"/>
              </w:rPr>
              <w:t>N/A</w:t>
            </w:r>
          </w:p>
        </w:tc>
      </w:tr>
      <w:tr w:rsidR="00722116" w14:paraId="07A77491" w14:textId="77777777" w:rsidTr="006B5525">
        <w:trPr>
          <w:trHeight w:val="237"/>
        </w:trPr>
        <w:tc>
          <w:tcPr>
            <w:tcW w:w="2929" w:type="dxa"/>
          </w:tcPr>
          <w:p w14:paraId="788FD1DD" w14:textId="77777777" w:rsidR="00722116" w:rsidRDefault="00997D0E">
            <w:pPr>
              <w:pStyle w:val="TableParagraph"/>
              <w:spacing w:line="212" w:lineRule="exact"/>
              <w:ind w:left="107"/>
              <w:jc w:val="left"/>
              <w:rPr>
                <w:sz w:val="20"/>
              </w:rPr>
            </w:pPr>
            <w:r>
              <w:rPr>
                <w:spacing w:val="-2"/>
                <w:sz w:val="20"/>
              </w:rPr>
              <w:t>Supranationals</w:t>
            </w:r>
          </w:p>
        </w:tc>
        <w:tc>
          <w:tcPr>
            <w:tcW w:w="1174" w:type="dxa"/>
          </w:tcPr>
          <w:p w14:paraId="407308A4" w14:textId="77777777" w:rsidR="00722116" w:rsidRDefault="00997D0E">
            <w:pPr>
              <w:pStyle w:val="TableParagraph"/>
              <w:spacing w:line="212" w:lineRule="exact"/>
              <w:ind w:right="97"/>
              <w:rPr>
                <w:sz w:val="20"/>
              </w:rPr>
            </w:pPr>
            <w:r>
              <w:rPr>
                <w:spacing w:val="-5"/>
                <w:sz w:val="20"/>
              </w:rPr>
              <w:t>30%</w:t>
            </w:r>
          </w:p>
        </w:tc>
        <w:tc>
          <w:tcPr>
            <w:tcW w:w="1146" w:type="dxa"/>
          </w:tcPr>
          <w:p w14:paraId="181F5113" w14:textId="77777777" w:rsidR="00722116" w:rsidRDefault="00997D0E">
            <w:pPr>
              <w:pStyle w:val="TableParagraph"/>
              <w:spacing w:line="212" w:lineRule="exact"/>
              <w:ind w:right="98"/>
              <w:rPr>
                <w:sz w:val="20"/>
              </w:rPr>
            </w:pPr>
            <w:r>
              <w:rPr>
                <w:spacing w:val="-4"/>
                <w:sz w:val="20"/>
              </w:rPr>
              <w:t>None</w:t>
            </w:r>
          </w:p>
        </w:tc>
        <w:tc>
          <w:tcPr>
            <w:tcW w:w="1074" w:type="dxa"/>
          </w:tcPr>
          <w:p w14:paraId="0476030C" w14:textId="77777777" w:rsidR="00722116" w:rsidRDefault="00997D0E">
            <w:pPr>
              <w:pStyle w:val="TableParagraph"/>
              <w:spacing w:line="212" w:lineRule="exact"/>
              <w:ind w:right="99"/>
              <w:rPr>
                <w:sz w:val="20"/>
              </w:rPr>
            </w:pPr>
            <w:r>
              <w:rPr>
                <w:sz w:val="20"/>
              </w:rPr>
              <w:t xml:space="preserve">5 </w:t>
            </w:r>
            <w:r>
              <w:rPr>
                <w:spacing w:val="-2"/>
                <w:sz w:val="20"/>
              </w:rPr>
              <w:t>Years</w:t>
            </w:r>
          </w:p>
        </w:tc>
        <w:tc>
          <w:tcPr>
            <w:tcW w:w="1173" w:type="dxa"/>
          </w:tcPr>
          <w:p w14:paraId="3E5F9F3A" w14:textId="77777777" w:rsidR="00722116" w:rsidRDefault="00997D0E">
            <w:pPr>
              <w:pStyle w:val="TableParagraph"/>
              <w:spacing w:before="0" w:line="217" w:lineRule="exact"/>
              <w:ind w:right="100"/>
              <w:rPr>
                <w:sz w:val="20"/>
              </w:rPr>
            </w:pPr>
            <w:r>
              <w:rPr>
                <w:spacing w:val="-5"/>
                <w:sz w:val="20"/>
              </w:rPr>
              <w:t>30%</w:t>
            </w:r>
          </w:p>
        </w:tc>
        <w:tc>
          <w:tcPr>
            <w:tcW w:w="1124" w:type="dxa"/>
          </w:tcPr>
          <w:p w14:paraId="756C52ED" w14:textId="77777777" w:rsidR="00722116" w:rsidRDefault="00997D0E">
            <w:pPr>
              <w:pStyle w:val="TableParagraph"/>
              <w:spacing w:line="212" w:lineRule="exact"/>
              <w:ind w:right="97"/>
              <w:rPr>
                <w:sz w:val="20"/>
              </w:rPr>
            </w:pPr>
            <w:r>
              <w:rPr>
                <w:spacing w:val="-5"/>
                <w:sz w:val="20"/>
              </w:rPr>
              <w:t>5%</w:t>
            </w:r>
          </w:p>
        </w:tc>
        <w:tc>
          <w:tcPr>
            <w:tcW w:w="1014" w:type="dxa"/>
          </w:tcPr>
          <w:p w14:paraId="57B64CA7" w14:textId="77777777" w:rsidR="00722116" w:rsidRDefault="00997D0E">
            <w:pPr>
              <w:pStyle w:val="TableParagraph"/>
              <w:spacing w:line="212" w:lineRule="exact"/>
              <w:ind w:right="102"/>
              <w:rPr>
                <w:sz w:val="20"/>
              </w:rPr>
            </w:pPr>
            <w:r>
              <w:rPr>
                <w:sz w:val="20"/>
              </w:rPr>
              <w:t xml:space="preserve">5 </w:t>
            </w:r>
            <w:r>
              <w:rPr>
                <w:spacing w:val="-2"/>
                <w:sz w:val="20"/>
              </w:rPr>
              <w:t>Years</w:t>
            </w:r>
          </w:p>
        </w:tc>
      </w:tr>
    </w:tbl>
    <w:p w14:paraId="1EED5C16" w14:textId="477C1E60" w:rsidR="00E71913" w:rsidRPr="0092309F" w:rsidRDefault="0028636C" w:rsidP="0092309F">
      <w:pPr>
        <w:tabs>
          <w:tab w:val="left" w:pos="1514"/>
        </w:tabs>
        <w:spacing w:before="241"/>
        <w:ind w:left="1393"/>
        <w:rPr>
          <w:b/>
          <w:sz w:val="24"/>
        </w:rPr>
      </w:pPr>
      <w:r w:rsidRPr="0092309F">
        <w:rPr>
          <w:b/>
          <w:sz w:val="24"/>
        </w:rPr>
        <w:t xml:space="preserve"> </w:t>
      </w:r>
      <w:r w:rsidR="00183BB5" w:rsidRPr="0092309F">
        <w:rPr>
          <w:b/>
          <w:sz w:val="24"/>
        </w:rPr>
        <w:t>(</w:t>
      </w:r>
      <w:r>
        <w:rPr>
          <w:b/>
          <w:sz w:val="24"/>
        </w:rPr>
        <w:t>1</w:t>
      </w:r>
      <w:r w:rsidR="00183BB5" w:rsidRPr="0092309F">
        <w:rPr>
          <w:b/>
          <w:sz w:val="24"/>
        </w:rPr>
        <w:t xml:space="preserve">) </w:t>
      </w:r>
      <w:r w:rsidR="00E71913" w:rsidRPr="0092309F">
        <w:rPr>
          <w:sz w:val="24"/>
        </w:rPr>
        <w:t>For specific investment accounts, this constraint will apply to the agency’s total balances in both OCTP and the specific investment account(s)</w:t>
      </w:r>
      <w:r w:rsidR="0099154D" w:rsidRPr="0092309F">
        <w:rPr>
          <w:sz w:val="24"/>
        </w:rPr>
        <w:t>.</w:t>
      </w:r>
    </w:p>
    <w:p w14:paraId="3E2FA69B" w14:textId="07CB57A0" w:rsidR="00722116" w:rsidRDefault="00997D0E">
      <w:pPr>
        <w:pStyle w:val="ListParagraph"/>
        <w:numPr>
          <w:ilvl w:val="1"/>
          <w:numId w:val="9"/>
        </w:numPr>
        <w:tabs>
          <w:tab w:val="left" w:pos="1514"/>
        </w:tabs>
        <w:spacing w:before="241"/>
        <w:ind w:left="1514" w:hanging="300"/>
        <w:rPr>
          <w:b/>
          <w:sz w:val="24"/>
        </w:rPr>
      </w:pPr>
      <w:r>
        <w:rPr>
          <w:b/>
          <w:spacing w:val="-2"/>
          <w:sz w:val="24"/>
        </w:rPr>
        <w:t>MATURITY</w:t>
      </w:r>
    </w:p>
    <w:p w14:paraId="45177089" w14:textId="7C896622" w:rsidR="00722116" w:rsidRDefault="00997D0E">
      <w:pPr>
        <w:pStyle w:val="ListParagraph"/>
        <w:numPr>
          <w:ilvl w:val="0"/>
          <w:numId w:val="2"/>
        </w:numPr>
        <w:tabs>
          <w:tab w:val="left" w:pos="1936"/>
        </w:tabs>
        <w:spacing w:before="2"/>
        <w:ind w:right="809"/>
        <w:jc w:val="both"/>
        <w:rPr>
          <w:sz w:val="24"/>
        </w:rPr>
      </w:pPr>
      <w:r>
        <w:rPr>
          <w:sz w:val="24"/>
        </w:rPr>
        <w:t xml:space="preserve">The maximum maturity of any investment purchased will be five years </w:t>
      </w:r>
      <w:proofErr w:type="gramStart"/>
      <w:r>
        <w:rPr>
          <w:sz w:val="24"/>
        </w:rPr>
        <w:t>with the exception of</w:t>
      </w:r>
      <w:proofErr w:type="gramEnd"/>
      <w:r>
        <w:rPr>
          <w:sz w:val="24"/>
        </w:rPr>
        <w:t xml:space="preserve"> Specific Investment Accounts that </w:t>
      </w:r>
      <w:r w:rsidR="00E71913">
        <w:rPr>
          <w:sz w:val="24"/>
        </w:rPr>
        <w:t>are</w:t>
      </w:r>
      <w:r>
        <w:rPr>
          <w:sz w:val="24"/>
        </w:rPr>
        <w:t xml:space="preserve"> expressly</w:t>
      </w:r>
      <w:r>
        <w:rPr>
          <w:spacing w:val="-8"/>
          <w:sz w:val="24"/>
        </w:rPr>
        <w:t xml:space="preserve"> </w:t>
      </w:r>
      <w:r>
        <w:rPr>
          <w:sz w:val="24"/>
        </w:rPr>
        <w:t>authorized</w:t>
      </w:r>
      <w:r>
        <w:rPr>
          <w:spacing w:val="-8"/>
          <w:sz w:val="24"/>
        </w:rPr>
        <w:t xml:space="preserve"> </w:t>
      </w:r>
      <w:r>
        <w:rPr>
          <w:sz w:val="24"/>
        </w:rPr>
        <w:t>by</w:t>
      </w:r>
      <w:r>
        <w:rPr>
          <w:spacing w:val="-8"/>
          <w:sz w:val="24"/>
        </w:rPr>
        <w:t xml:space="preserve"> </w:t>
      </w:r>
      <w:r>
        <w:rPr>
          <w:sz w:val="24"/>
        </w:rPr>
        <w:t>the</w:t>
      </w:r>
      <w:r>
        <w:rPr>
          <w:spacing w:val="-9"/>
          <w:sz w:val="24"/>
        </w:rPr>
        <w:t xml:space="preserve"> </w:t>
      </w:r>
      <w:r>
        <w:rPr>
          <w:sz w:val="24"/>
        </w:rPr>
        <w:lastRenderedPageBreak/>
        <w:t>Board</w:t>
      </w:r>
      <w:r>
        <w:rPr>
          <w:spacing w:val="-9"/>
          <w:sz w:val="24"/>
        </w:rPr>
        <w:t xml:space="preserve"> </w:t>
      </w:r>
      <w:r>
        <w:rPr>
          <w:sz w:val="24"/>
        </w:rPr>
        <w:t>of</w:t>
      </w:r>
      <w:r>
        <w:rPr>
          <w:spacing w:val="-8"/>
          <w:sz w:val="24"/>
        </w:rPr>
        <w:t xml:space="preserve"> </w:t>
      </w:r>
      <w:r>
        <w:rPr>
          <w:sz w:val="24"/>
        </w:rPr>
        <w:t>Supervisors</w:t>
      </w:r>
      <w:r>
        <w:rPr>
          <w:spacing w:val="-6"/>
          <w:sz w:val="24"/>
        </w:rPr>
        <w:t xml:space="preserve"> </w:t>
      </w:r>
      <w:r>
        <w:rPr>
          <w:sz w:val="24"/>
        </w:rPr>
        <w:t>or</w:t>
      </w:r>
      <w:r>
        <w:rPr>
          <w:spacing w:val="-9"/>
          <w:sz w:val="24"/>
        </w:rPr>
        <w:t xml:space="preserve"> </w:t>
      </w:r>
      <w:r>
        <w:rPr>
          <w:sz w:val="24"/>
        </w:rPr>
        <w:t>the</w:t>
      </w:r>
      <w:r>
        <w:rPr>
          <w:spacing w:val="-9"/>
          <w:sz w:val="24"/>
        </w:rPr>
        <w:t xml:space="preserve"> </w:t>
      </w:r>
      <w:r>
        <w:rPr>
          <w:sz w:val="24"/>
        </w:rPr>
        <w:t>appropriate</w:t>
      </w:r>
      <w:r>
        <w:rPr>
          <w:spacing w:val="-9"/>
          <w:sz w:val="24"/>
        </w:rPr>
        <w:t xml:space="preserve"> </w:t>
      </w:r>
      <w:r>
        <w:rPr>
          <w:sz w:val="24"/>
        </w:rPr>
        <w:t>legislative</w:t>
      </w:r>
      <w:r>
        <w:rPr>
          <w:spacing w:val="-9"/>
          <w:sz w:val="24"/>
        </w:rPr>
        <w:t xml:space="preserve"> </w:t>
      </w:r>
      <w:r>
        <w:rPr>
          <w:sz w:val="24"/>
        </w:rPr>
        <w:t>body to be invested in longer than five-year maturities. The settlement date will be used as the date of purchase for measuring maturity limitations.</w:t>
      </w:r>
    </w:p>
    <w:p w14:paraId="2F4504A6" w14:textId="77777777" w:rsidR="00722116" w:rsidRDefault="00997D0E">
      <w:pPr>
        <w:pStyle w:val="ListParagraph"/>
        <w:numPr>
          <w:ilvl w:val="0"/>
          <w:numId w:val="2"/>
        </w:numPr>
        <w:tabs>
          <w:tab w:val="left" w:pos="1936"/>
          <w:tab w:val="left" w:pos="1990"/>
        </w:tabs>
        <w:spacing w:before="60"/>
        <w:ind w:right="816"/>
        <w:jc w:val="both"/>
        <w:rPr>
          <w:sz w:val="24"/>
        </w:rPr>
      </w:pPr>
      <w:r>
        <w:rPr>
          <w:sz w:val="24"/>
        </w:rPr>
        <w:t>For</w:t>
      </w:r>
      <w:r>
        <w:rPr>
          <w:spacing w:val="40"/>
          <w:sz w:val="24"/>
        </w:rPr>
        <w:t xml:space="preserve"> </w:t>
      </w:r>
      <w:r>
        <w:rPr>
          <w:sz w:val="24"/>
        </w:rPr>
        <w:t>calculating the weighted average maturity of the portfolio, the maturity of a variable-rate security will be considered its next interest rate reset date, if there is a reasonable expectation that the security will maintain an approximate value of par upon each adjustment of the security’s interest rate at any time until final maturity.</w:t>
      </w:r>
    </w:p>
    <w:p w14:paraId="05D015B9" w14:textId="6BB93859" w:rsidR="00722116" w:rsidRDefault="00722116">
      <w:pPr>
        <w:pStyle w:val="BodyText"/>
        <w:spacing w:before="1"/>
        <w:ind w:left="0"/>
        <w:jc w:val="left"/>
      </w:pPr>
    </w:p>
    <w:p w14:paraId="1ADDFD47" w14:textId="77777777" w:rsidR="00722116" w:rsidRDefault="00997D0E">
      <w:pPr>
        <w:pStyle w:val="ListParagraph"/>
        <w:numPr>
          <w:ilvl w:val="1"/>
          <w:numId w:val="9"/>
        </w:numPr>
        <w:tabs>
          <w:tab w:val="left" w:pos="1274"/>
        </w:tabs>
        <w:spacing w:line="275" w:lineRule="exact"/>
        <w:ind w:left="1274" w:hanging="240"/>
        <w:rPr>
          <w:b/>
          <w:sz w:val="24"/>
        </w:rPr>
      </w:pPr>
      <w:r>
        <w:rPr>
          <w:b/>
          <w:spacing w:val="-2"/>
          <w:sz w:val="24"/>
        </w:rPr>
        <w:t>DURATION</w:t>
      </w:r>
    </w:p>
    <w:p w14:paraId="514A4091" w14:textId="6D1FFFB1" w:rsidR="00722116" w:rsidRDefault="00997D0E">
      <w:pPr>
        <w:pStyle w:val="BodyText"/>
        <w:spacing w:before="1" w:line="237" w:lineRule="auto"/>
        <w:ind w:left="1576" w:right="717"/>
        <w:jc w:val="left"/>
      </w:pPr>
      <w:r>
        <w:t>The</w:t>
      </w:r>
      <w:r>
        <w:rPr>
          <w:spacing w:val="-5"/>
        </w:rPr>
        <w:t xml:space="preserve"> </w:t>
      </w:r>
      <w:r>
        <w:t>OCTP</w:t>
      </w:r>
      <w:r>
        <w:rPr>
          <w:spacing w:val="-3"/>
        </w:rPr>
        <w:t xml:space="preserve"> </w:t>
      </w:r>
      <w:r>
        <w:t>shall</w:t>
      </w:r>
      <w:r>
        <w:rPr>
          <w:spacing w:val="-3"/>
        </w:rPr>
        <w:t xml:space="preserve"> </w:t>
      </w:r>
      <w:r>
        <w:t>have</w:t>
      </w:r>
      <w:r>
        <w:rPr>
          <w:spacing w:val="-4"/>
        </w:rPr>
        <w:t xml:space="preserve"> </w:t>
      </w:r>
      <w:r>
        <w:t>a</w:t>
      </w:r>
      <w:r>
        <w:rPr>
          <w:spacing w:val="-2"/>
        </w:rPr>
        <w:t xml:space="preserve"> </w:t>
      </w:r>
      <w:r>
        <w:t>maximum</w:t>
      </w:r>
      <w:r>
        <w:rPr>
          <w:spacing w:val="-3"/>
        </w:rPr>
        <w:t xml:space="preserve"> </w:t>
      </w:r>
      <w:r>
        <w:t>duration</w:t>
      </w:r>
      <w:r>
        <w:rPr>
          <w:spacing w:val="-3"/>
        </w:rPr>
        <w:t xml:space="preserve"> </w:t>
      </w:r>
      <w:r>
        <w:t>of</w:t>
      </w:r>
      <w:r>
        <w:rPr>
          <w:spacing w:val="-4"/>
        </w:rPr>
        <w:t xml:space="preserve"> </w:t>
      </w:r>
      <w:r>
        <w:t>1.50</w:t>
      </w:r>
      <w:r>
        <w:rPr>
          <w:spacing w:val="-3"/>
        </w:rPr>
        <w:t xml:space="preserve"> </w:t>
      </w:r>
      <w:r>
        <w:t>years.</w:t>
      </w:r>
      <w:r>
        <w:rPr>
          <w:spacing w:val="-1"/>
        </w:rPr>
        <w:t xml:space="preserve"> </w:t>
      </w:r>
      <w:r>
        <w:t>There</w:t>
      </w:r>
      <w:r>
        <w:rPr>
          <w:spacing w:val="-3"/>
        </w:rPr>
        <w:t xml:space="preserve"> </w:t>
      </w:r>
      <w:r>
        <w:t>are</w:t>
      </w:r>
      <w:r>
        <w:rPr>
          <w:spacing w:val="-5"/>
        </w:rPr>
        <w:t xml:space="preserve"> </w:t>
      </w:r>
      <w:r>
        <w:t>no</w:t>
      </w:r>
      <w:r>
        <w:rPr>
          <w:spacing w:val="-3"/>
        </w:rPr>
        <w:t xml:space="preserve"> </w:t>
      </w:r>
      <w:r>
        <w:t>duration requirements for the Specific Investment Accounts.</w:t>
      </w:r>
    </w:p>
    <w:p w14:paraId="7FA11EC9" w14:textId="46BEEB76" w:rsidR="00210A22" w:rsidRDefault="00210A22">
      <w:pPr>
        <w:pStyle w:val="BodyText"/>
        <w:spacing w:before="1" w:line="237" w:lineRule="auto"/>
        <w:ind w:left="1576" w:right="717"/>
        <w:jc w:val="left"/>
      </w:pPr>
    </w:p>
    <w:p w14:paraId="00289B9E" w14:textId="77777777" w:rsidR="00722116" w:rsidRDefault="00997D0E">
      <w:pPr>
        <w:pStyle w:val="Heading1"/>
        <w:numPr>
          <w:ilvl w:val="0"/>
          <w:numId w:val="9"/>
        </w:numPr>
        <w:tabs>
          <w:tab w:val="left" w:pos="1061"/>
        </w:tabs>
        <w:spacing w:before="75"/>
        <w:ind w:left="1061" w:hanging="387"/>
        <w:jc w:val="left"/>
      </w:pPr>
      <w:bookmarkStart w:id="8" w:name="_bookmark8"/>
      <w:bookmarkEnd w:id="8"/>
      <w:r>
        <w:rPr>
          <w:u w:val="thick"/>
        </w:rPr>
        <w:t>PROHIBITED</w:t>
      </w:r>
      <w:r>
        <w:rPr>
          <w:spacing w:val="-3"/>
          <w:u w:val="thick"/>
        </w:rPr>
        <w:t xml:space="preserve"> </w:t>
      </w:r>
      <w:r>
        <w:rPr>
          <w:spacing w:val="-2"/>
          <w:u w:val="thick"/>
        </w:rPr>
        <w:t>TRANSACTIONS</w:t>
      </w:r>
    </w:p>
    <w:p w14:paraId="30E6A5C3" w14:textId="77777777" w:rsidR="00722116" w:rsidRDefault="00997D0E">
      <w:pPr>
        <w:pStyle w:val="BodyText"/>
        <w:spacing w:before="272" w:line="216" w:lineRule="auto"/>
        <w:ind w:left="1036" w:right="807"/>
      </w:pPr>
      <w:r>
        <w:t>All permitted investments shall conform in all respects with this IPS and with applicable provisions of the Government Code, as may be amended from time to time. Investments prohibited by Government Code are not permitted.</w:t>
      </w:r>
    </w:p>
    <w:p w14:paraId="1B71E783" w14:textId="77777777" w:rsidR="00722116" w:rsidRDefault="00997D0E">
      <w:pPr>
        <w:pStyle w:val="BodyText"/>
        <w:spacing w:before="272"/>
        <w:ind w:left="1036" w:right="807"/>
      </w:pPr>
      <w:r>
        <w:t>The Treasurer must approve in writing as soon as possible any investment transactions that violates a credit risk criterion or an allocation limitation. Thereafter, action shall be taken by the</w:t>
      </w:r>
      <w:r>
        <w:rPr>
          <w:spacing w:val="-3"/>
        </w:rPr>
        <w:t xml:space="preserve"> </w:t>
      </w:r>
      <w:r>
        <w:t>Treasurer</w:t>
      </w:r>
      <w:r>
        <w:rPr>
          <w:spacing w:val="-3"/>
        </w:rPr>
        <w:t xml:space="preserve"> </w:t>
      </w:r>
      <w:r>
        <w:t>to</w:t>
      </w:r>
      <w:r>
        <w:rPr>
          <w:spacing w:val="-3"/>
        </w:rPr>
        <w:t xml:space="preserve"> </w:t>
      </w:r>
      <w:r>
        <w:t>correct</w:t>
      </w:r>
      <w:r>
        <w:rPr>
          <w:spacing w:val="-3"/>
        </w:rPr>
        <w:t xml:space="preserve"> </w:t>
      </w:r>
      <w:r>
        <w:t>such</w:t>
      </w:r>
      <w:r>
        <w:rPr>
          <w:spacing w:val="-3"/>
        </w:rPr>
        <w:t xml:space="preserve"> </w:t>
      </w:r>
      <w:r>
        <w:t>matter</w:t>
      </w:r>
      <w:r>
        <w:rPr>
          <w:spacing w:val="-3"/>
        </w:rPr>
        <w:t xml:space="preserve"> </w:t>
      </w:r>
      <w:r>
        <w:t>as</w:t>
      </w:r>
      <w:r>
        <w:rPr>
          <w:spacing w:val="-3"/>
        </w:rPr>
        <w:t xml:space="preserve"> </w:t>
      </w:r>
      <w:r>
        <w:t>soon</w:t>
      </w:r>
      <w:r>
        <w:rPr>
          <w:spacing w:val="-3"/>
        </w:rPr>
        <w:t xml:space="preserve"> </w:t>
      </w:r>
      <w:r>
        <w:t>as</w:t>
      </w:r>
      <w:r>
        <w:rPr>
          <w:spacing w:val="-3"/>
        </w:rPr>
        <w:t xml:space="preserve"> </w:t>
      </w:r>
      <w:r>
        <w:t>practical.</w:t>
      </w:r>
      <w:r>
        <w:rPr>
          <w:spacing w:val="-1"/>
        </w:rPr>
        <w:t xml:space="preserve"> </w:t>
      </w:r>
      <w:r>
        <w:t>If</w:t>
      </w:r>
      <w:r>
        <w:rPr>
          <w:spacing w:val="-3"/>
        </w:rPr>
        <w:t xml:space="preserve"> </w:t>
      </w:r>
      <w:r>
        <w:t>a</w:t>
      </w:r>
      <w:r>
        <w:rPr>
          <w:spacing w:val="-2"/>
        </w:rPr>
        <w:t xml:space="preserve"> </w:t>
      </w:r>
      <w:r>
        <w:t>n</w:t>
      </w:r>
      <w:r>
        <w:rPr>
          <w:spacing w:val="-3"/>
        </w:rPr>
        <w:t xml:space="preserve"> </w:t>
      </w:r>
      <w:r>
        <w:t>investment</w:t>
      </w:r>
      <w:r>
        <w:rPr>
          <w:spacing w:val="-3"/>
        </w:rPr>
        <w:t xml:space="preserve"> </w:t>
      </w:r>
      <w:proofErr w:type="gramStart"/>
      <w:r>
        <w:t>is</w:t>
      </w:r>
      <w:r>
        <w:rPr>
          <w:spacing w:val="-3"/>
        </w:rPr>
        <w:t xml:space="preserve"> </w:t>
      </w:r>
      <w:r>
        <w:t>in</w:t>
      </w:r>
      <w:r>
        <w:rPr>
          <w:spacing w:val="-3"/>
        </w:rPr>
        <w:t xml:space="preserve"> </w:t>
      </w:r>
      <w:r>
        <w:t>compliance</w:t>
      </w:r>
      <w:proofErr w:type="gramEnd"/>
      <w:r>
        <w:rPr>
          <w:spacing w:val="-3"/>
        </w:rPr>
        <w:t xml:space="preserve"> </w:t>
      </w:r>
      <w:r>
        <w:t>at the</w:t>
      </w:r>
      <w:r>
        <w:rPr>
          <w:spacing w:val="-8"/>
        </w:rPr>
        <w:t xml:space="preserve"> </w:t>
      </w:r>
      <w:r>
        <w:t>time</w:t>
      </w:r>
      <w:r>
        <w:rPr>
          <w:spacing w:val="-8"/>
        </w:rPr>
        <w:t xml:space="preserve"> </w:t>
      </w:r>
      <w:r>
        <w:t>of</w:t>
      </w:r>
      <w:r>
        <w:rPr>
          <w:spacing w:val="-8"/>
        </w:rPr>
        <w:t xml:space="preserve"> </w:t>
      </w:r>
      <w:r>
        <w:t>purchase,</w:t>
      </w:r>
      <w:r>
        <w:rPr>
          <w:spacing w:val="-5"/>
        </w:rPr>
        <w:t xml:space="preserve"> </w:t>
      </w:r>
      <w:r>
        <w:t>a</w:t>
      </w:r>
      <w:r>
        <w:rPr>
          <w:spacing w:val="-7"/>
        </w:rPr>
        <w:t xml:space="preserve"> </w:t>
      </w:r>
      <w:r>
        <w:t>subsequent</w:t>
      </w:r>
      <w:r>
        <w:rPr>
          <w:spacing w:val="-7"/>
        </w:rPr>
        <w:t xml:space="preserve"> </w:t>
      </w:r>
      <w:r>
        <w:t>violation</w:t>
      </w:r>
      <w:r>
        <w:rPr>
          <w:spacing w:val="-6"/>
        </w:rPr>
        <w:t xml:space="preserve"> </w:t>
      </w:r>
      <w:r>
        <w:t>resulting</w:t>
      </w:r>
      <w:r>
        <w:rPr>
          <w:spacing w:val="-7"/>
        </w:rPr>
        <w:t xml:space="preserve"> </w:t>
      </w:r>
      <w:r>
        <w:t>from</w:t>
      </w:r>
      <w:r>
        <w:rPr>
          <w:spacing w:val="-7"/>
        </w:rPr>
        <w:t xml:space="preserve"> </w:t>
      </w:r>
      <w:r>
        <w:t>a</w:t>
      </w:r>
      <w:r>
        <w:rPr>
          <w:spacing w:val="-6"/>
        </w:rPr>
        <w:t xml:space="preserve"> </w:t>
      </w:r>
      <w:r>
        <w:t>change</w:t>
      </w:r>
      <w:r>
        <w:rPr>
          <w:spacing w:val="-6"/>
        </w:rPr>
        <w:t xml:space="preserve"> </w:t>
      </w:r>
      <w:r>
        <w:t>in</w:t>
      </w:r>
      <w:r>
        <w:rPr>
          <w:spacing w:val="-6"/>
        </w:rPr>
        <w:t xml:space="preserve"> </w:t>
      </w:r>
      <w:r>
        <w:t>market</w:t>
      </w:r>
      <w:r>
        <w:rPr>
          <w:spacing w:val="-6"/>
        </w:rPr>
        <w:t xml:space="preserve"> </w:t>
      </w:r>
      <w:r>
        <w:t>values</w:t>
      </w:r>
      <w:r>
        <w:rPr>
          <w:spacing w:val="-8"/>
        </w:rPr>
        <w:t xml:space="preserve"> </w:t>
      </w:r>
      <w:r>
        <w:t>will</w:t>
      </w:r>
      <w:r>
        <w:rPr>
          <w:spacing w:val="-7"/>
        </w:rPr>
        <w:t xml:space="preserve"> </w:t>
      </w:r>
      <w:r>
        <w:t>not constitute a violation of that restriction.</w:t>
      </w:r>
    </w:p>
    <w:p w14:paraId="7BCB3AE4" w14:textId="77777777" w:rsidR="00722116" w:rsidRDefault="00722116">
      <w:pPr>
        <w:pStyle w:val="BodyText"/>
        <w:ind w:left="0"/>
        <w:jc w:val="left"/>
      </w:pPr>
    </w:p>
    <w:p w14:paraId="3E9F46C6" w14:textId="77777777" w:rsidR="00722116" w:rsidRDefault="00997D0E">
      <w:pPr>
        <w:pStyle w:val="ListParagraph"/>
        <w:numPr>
          <w:ilvl w:val="1"/>
          <w:numId w:val="9"/>
        </w:numPr>
        <w:tabs>
          <w:tab w:val="left" w:pos="1334"/>
        </w:tabs>
        <w:ind w:left="1334" w:hanging="300"/>
        <w:rPr>
          <w:sz w:val="24"/>
        </w:rPr>
      </w:pPr>
      <w:r>
        <w:rPr>
          <w:sz w:val="24"/>
        </w:rPr>
        <w:t>The</w:t>
      </w:r>
      <w:r>
        <w:rPr>
          <w:spacing w:val="-3"/>
          <w:sz w:val="24"/>
        </w:rPr>
        <w:t xml:space="preserve"> </w:t>
      </w:r>
      <w:r>
        <w:rPr>
          <w:sz w:val="24"/>
        </w:rPr>
        <w:t>following</w:t>
      </w:r>
      <w:r>
        <w:rPr>
          <w:spacing w:val="-1"/>
          <w:sz w:val="24"/>
        </w:rPr>
        <w:t xml:space="preserve"> </w:t>
      </w:r>
      <w:r>
        <w:rPr>
          <w:sz w:val="24"/>
        </w:rPr>
        <w:t>transactions</w:t>
      </w:r>
      <w:r>
        <w:rPr>
          <w:spacing w:val="-1"/>
          <w:sz w:val="24"/>
        </w:rPr>
        <w:t xml:space="preserve"> </w:t>
      </w:r>
      <w:r>
        <w:rPr>
          <w:sz w:val="24"/>
        </w:rPr>
        <w:t>are</w:t>
      </w:r>
      <w:r>
        <w:rPr>
          <w:spacing w:val="-10"/>
          <w:sz w:val="24"/>
        </w:rPr>
        <w:t xml:space="preserve"> </w:t>
      </w:r>
      <w:r>
        <w:rPr>
          <w:spacing w:val="-2"/>
          <w:sz w:val="24"/>
        </w:rPr>
        <w:t>prohibited:</w:t>
      </w:r>
    </w:p>
    <w:p w14:paraId="7F6ADCD6" w14:textId="77777777" w:rsidR="00722116" w:rsidRDefault="00997D0E">
      <w:pPr>
        <w:pStyle w:val="ListParagraph"/>
        <w:numPr>
          <w:ilvl w:val="0"/>
          <w:numId w:val="1"/>
        </w:numPr>
        <w:tabs>
          <w:tab w:val="left" w:pos="1714"/>
        </w:tabs>
        <w:ind w:left="1714" w:hanging="320"/>
        <w:jc w:val="left"/>
        <w:rPr>
          <w:sz w:val="24"/>
        </w:rPr>
      </w:pPr>
      <w:r>
        <w:rPr>
          <w:sz w:val="24"/>
        </w:rPr>
        <w:t>Borrowing</w:t>
      </w:r>
      <w:r>
        <w:rPr>
          <w:spacing w:val="-2"/>
          <w:sz w:val="24"/>
        </w:rPr>
        <w:t xml:space="preserve"> </w:t>
      </w:r>
      <w:r>
        <w:rPr>
          <w:sz w:val="24"/>
        </w:rPr>
        <w:t>for</w:t>
      </w:r>
      <w:r>
        <w:rPr>
          <w:spacing w:val="-1"/>
          <w:sz w:val="24"/>
        </w:rPr>
        <w:t xml:space="preserve"> </w:t>
      </w:r>
      <w:r>
        <w:rPr>
          <w:sz w:val="24"/>
        </w:rPr>
        <w:t>investment</w:t>
      </w:r>
      <w:r>
        <w:rPr>
          <w:spacing w:val="-1"/>
          <w:sz w:val="24"/>
        </w:rPr>
        <w:t xml:space="preserve"> </w:t>
      </w:r>
      <w:r>
        <w:rPr>
          <w:sz w:val="24"/>
        </w:rPr>
        <w:t>purposes</w:t>
      </w:r>
      <w:r>
        <w:rPr>
          <w:spacing w:val="-5"/>
          <w:sz w:val="24"/>
        </w:rPr>
        <w:t xml:space="preserve"> </w:t>
      </w:r>
      <w:r>
        <w:rPr>
          <w:spacing w:val="-2"/>
          <w:sz w:val="24"/>
        </w:rPr>
        <w:t>(“Leverage”).</w:t>
      </w:r>
    </w:p>
    <w:p w14:paraId="41A705D0" w14:textId="77777777" w:rsidR="00722116" w:rsidRDefault="00722116">
      <w:pPr>
        <w:pStyle w:val="BodyText"/>
        <w:spacing w:before="1"/>
        <w:ind w:left="0"/>
        <w:jc w:val="left"/>
      </w:pPr>
    </w:p>
    <w:p w14:paraId="3F96D102" w14:textId="77777777" w:rsidR="00722116" w:rsidRDefault="00997D0E">
      <w:pPr>
        <w:pStyle w:val="ListParagraph"/>
        <w:numPr>
          <w:ilvl w:val="0"/>
          <w:numId w:val="1"/>
        </w:numPr>
        <w:tabs>
          <w:tab w:val="left" w:pos="1692"/>
        </w:tabs>
        <w:ind w:left="1692" w:hanging="296"/>
        <w:jc w:val="left"/>
        <w:rPr>
          <w:sz w:val="24"/>
        </w:rPr>
      </w:pPr>
      <w:r>
        <w:rPr>
          <w:sz w:val="24"/>
        </w:rPr>
        <w:t>Reverse</w:t>
      </w:r>
      <w:r>
        <w:rPr>
          <w:spacing w:val="-4"/>
          <w:sz w:val="24"/>
        </w:rPr>
        <w:t xml:space="preserve"> </w:t>
      </w:r>
      <w:r>
        <w:rPr>
          <w:sz w:val="24"/>
        </w:rPr>
        <w:t>Repurchase</w:t>
      </w:r>
      <w:r>
        <w:rPr>
          <w:spacing w:val="-2"/>
          <w:sz w:val="24"/>
        </w:rPr>
        <w:t xml:space="preserve"> </w:t>
      </w:r>
      <w:r>
        <w:rPr>
          <w:sz w:val="24"/>
        </w:rPr>
        <w:t>Agreements,</w:t>
      </w:r>
      <w:r>
        <w:rPr>
          <w:spacing w:val="-1"/>
          <w:sz w:val="24"/>
        </w:rPr>
        <w:t xml:space="preserve"> </w:t>
      </w:r>
      <w:r>
        <w:rPr>
          <w:sz w:val="24"/>
        </w:rPr>
        <w:t>as</w:t>
      </w:r>
      <w:r>
        <w:rPr>
          <w:spacing w:val="-1"/>
          <w:sz w:val="24"/>
        </w:rPr>
        <w:t xml:space="preserve"> </w:t>
      </w:r>
      <w:r>
        <w:rPr>
          <w:sz w:val="24"/>
        </w:rPr>
        <w:t>defined</w:t>
      </w:r>
      <w:r>
        <w:rPr>
          <w:spacing w:val="-1"/>
          <w:sz w:val="24"/>
        </w:rPr>
        <w:t xml:space="preserve"> </w:t>
      </w:r>
      <w:r>
        <w:rPr>
          <w:sz w:val="24"/>
        </w:rPr>
        <w:t>by</w:t>
      </w:r>
      <w:r>
        <w:rPr>
          <w:spacing w:val="-1"/>
          <w:sz w:val="24"/>
        </w:rPr>
        <w:t xml:space="preserve"> </w:t>
      </w:r>
      <w:r>
        <w:rPr>
          <w:sz w:val="24"/>
        </w:rPr>
        <w:t>Government</w:t>
      </w:r>
      <w:r>
        <w:rPr>
          <w:spacing w:val="-1"/>
          <w:sz w:val="24"/>
        </w:rPr>
        <w:t xml:space="preserve"> </w:t>
      </w:r>
      <w:r>
        <w:rPr>
          <w:sz w:val="24"/>
        </w:rPr>
        <w:t>Code</w:t>
      </w:r>
      <w:r>
        <w:rPr>
          <w:spacing w:val="-2"/>
          <w:sz w:val="24"/>
        </w:rPr>
        <w:t xml:space="preserve"> </w:t>
      </w:r>
      <w:r>
        <w:rPr>
          <w:sz w:val="24"/>
        </w:rPr>
        <w:t>Section</w:t>
      </w:r>
      <w:r>
        <w:rPr>
          <w:spacing w:val="22"/>
          <w:sz w:val="24"/>
        </w:rPr>
        <w:t xml:space="preserve"> </w:t>
      </w:r>
      <w:r>
        <w:rPr>
          <w:spacing w:val="-2"/>
          <w:sz w:val="24"/>
        </w:rPr>
        <w:t>53601(j)</w:t>
      </w:r>
    </w:p>
    <w:p w14:paraId="17DD0867" w14:textId="77777777" w:rsidR="00722116" w:rsidRDefault="00997D0E">
      <w:pPr>
        <w:pStyle w:val="BodyText"/>
        <w:ind w:left="1667"/>
        <w:jc w:val="left"/>
      </w:pPr>
      <w:r>
        <w:t>(3)</w:t>
      </w:r>
      <w:r>
        <w:rPr>
          <w:spacing w:val="-3"/>
        </w:rPr>
        <w:t xml:space="preserve"> </w:t>
      </w:r>
      <w:r>
        <w:t>and (j)</w:t>
      </w:r>
      <w:r>
        <w:rPr>
          <w:spacing w:val="1"/>
        </w:rPr>
        <w:t xml:space="preserve"> </w:t>
      </w:r>
      <w:r>
        <w:t>(4)</w:t>
      </w:r>
      <w:r>
        <w:rPr>
          <w:spacing w:val="-2"/>
        </w:rPr>
        <w:t xml:space="preserve"> </w:t>
      </w:r>
      <w:r>
        <w:t xml:space="preserve">or </w:t>
      </w:r>
      <w:r>
        <w:rPr>
          <w:spacing w:val="-2"/>
        </w:rPr>
        <w:t>otherwise.</w:t>
      </w:r>
    </w:p>
    <w:p w14:paraId="1598269F" w14:textId="77777777" w:rsidR="00722116" w:rsidRDefault="00997D0E">
      <w:pPr>
        <w:pStyle w:val="ListParagraph"/>
        <w:numPr>
          <w:ilvl w:val="0"/>
          <w:numId w:val="1"/>
        </w:numPr>
        <w:tabs>
          <w:tab w:val="left" w:pos="1665"/>
          <w:tab w:val="left" w:pos="1667"/>
        </w:tabs>
        <w:spacing w:before="230"/>
        <w:ind w:left="1667" w:right="806" w:hanging="274"/>
        <w:jc w:val="both"/>
        <w:rPr>
          <w:sz w:val="24"/>
        </w:rPr>
      </w:pPr>
      <w:r>
        <w:rPr>
          <w:sz w:val="24"/>
        </w:rPr>
        <w:t>Structured Notes (e.g. inverse floaters, leveraged floaters, structured certificates of deposit, equity-linked securities, event-linked securities). This includes all floating- rate, adjustable-rate or variable-rate securities in which a change in interest rates or other</w:t>
      </w:r>
      <w:r>
        <w:rPr>
          <w:spacing w:val="-3"/>
          <w:sz w:val="24"/>
        </w:rPr>
        <w:t xml:space="preserve"> </w:t>
      </w:r>
      <w:r>
        <w:rPr>
          <w:sz w:val="24"/>
        </w:rPr>
        <w:t>variables</w:t>
      </w:r>
      <w:r>
        <w:rPr>
          <w:spacing w:val="-1"/>
          <w:sz w:val="24"/>
        </w:rPr>
        <w:t xml:space="preserve"> </w:t>
      </w:r>
      <w:r>
        <w:rPr>
          <w:sz w:val="24"/>
        </w:rPr>
        <w:t>that</w:t>
      </w:r>
      <w:r>
        <w:rPr>
          <w:spacing w:val="-1"/>
          <w:sz w:val="24"/>
        </w:rPr>
        <w:t xml:space="preserve"> </w:t>
      </w:r>
      <w:r>
        <w:rPr>
          <w:sz w:val="24"/>
        </w:rPr>
        <w:t>can reasonably</w:t>
      </w:r>
      <w:r>
        <w:rPr>
          <w:spacing w:val="-1"/>
          <w:sz w:val="24"/>
        </w:rPr>
        <w:t xml:space="preserve"> </w:t>
      </w:r>
      <w:r>
        <w:rPr>
          <w:sz w:val="24"/>
        </w:rPr>
        <w:t>be foreseen</w:t>
      </w:r>
      <w:r>
        <w:rPr>
          <w:spacing w:val="-1"/>
          <w:sz w:val="24"/>
        </w:rPr>
        <w:t xml:space="preserve"> </w:t>
      </w:r>
      <w:r>
        <w:rPr>
          <w:sz w:val="24"/>
        </w:rPr>
        <w:t>to occur</w:t>
      </w:r>
      <w:r>
        <w:rPr>
          <w:spacing w:val="-2"/>
          <w:sz w:val="24"/>
        </w:rPr>
        <w:t xml:space="preserve"> </w:t>
      </w:r>
      <w:r>
        <w:rPr>
          <w:sz w:val="24"/>
        </w:rPr>
        <w:t>during</w:t>
      </w:r>
      <w:r>
        <w:rPr>
          <w:spacing w:val="-2"/>
          <w:sz w:val="24"/>
        </w:rPr>
        <w:t xml:space="preserve"> </w:t>
      </w:r>
      <w:r>
        <w:rPr>
          <w:sz w:val="24"/>
        </w:rPr>
        <w:t>their term would</w:t>
      </w:r>
      <w:r>
        <w:rPr>
          <w:spacing w:val="-1"/>
          <w:sz w:val="24"/>
        </w:rPr>
        <w:t xml:space="preserve"> </w:t>
      </w:r>
      <w:r>
        <w:rPr>
          <w:sz w:val="24"/>
        </w:rPr>
        <w:t>result in their market value not returning to par at the time of each interest rate adjustment.</w:t>
      </w:r>
    </w:p>
    <w:p w14:paraId="090E5504" w14:textId="77777777" w:rsidR="00722116" w:rsidRDefault="00997D0E">
      <w:pPr>
        <w:pStyle w:val="BodyText"/>
        <w:spacing w:before="248" w:line="216" w:lineRule="auto"/>
        <w:ind w:left="1667" w:right="806"/>
      </w:pPr>
      <w:r>
        <w:t>Simple “floating rate notes,” whose periodic coupon adjustment is based on a short- term (one-year or less) rate index (such as Treasury bills, federal funds, prime rate, SOFR or LIBOR) and which have a reasonable expectation of maintaining a value of par at each interest rate adjustment through final maturity, are exempt from this definition. Additionally, U.S. Treasury and Agency zero coupon bonds or callable securities that otherwise meet the quality, maturity and percent limitations</w:t>
      </w:r>
      <w:r>
        <w:rPr>
          <w:spacing w:val="-1"/>
        </w:rPr>
        <w:t xml:space="preserve"> </w:t>
      </w:r>
      <w:r>
        <w:t>assigned to their respective security category, are exempt from this section.</w:t>
      </w:r>
    </w:p>
    <w:p w14:paraId="05E03739" w14:textId="77777777" w:rsidR="00722116" w:rsidRDefault="00997D0E">
      <w:pPr>
        <w:pStyle w:val="ListParagraph"/>
        <w:numPr>
          <w:ilvl w:val="0"/>
          <w:numId w:val="1"/>
        </w:numPr>
        <w:tabs>
          <w:tab w:val="left" w:pos="1640"/>
        </w:tabs>
        <w:spacing w:before="215"/>
        <w:ind w:left="1640" w:hanging="335"/>
        <w:jc w:val="left"/>
        <w:rPr>
          <w:sz w:val="24"/>
        </w:rPr>
      </w:pPr>
      <w:r>
        <w:rPr>
          <w:sz w:val="24"/>
        </w:rPr>
        <w:t>Structured</w:t>
      </w:r>
      <w:r>
        <w:rPr>
          <w:spacing w:val="-2"/>
          <w:sz w:val="24"/>
        </w:rPr>
        <w:t xml:space="preserve"> </w:t>
      </w:r>
      <w:r>
        <w:rPr>
          <w:sz w:val="24"/>
        </w:rPr>
        <w:t>Investment</w:t>
      </w:r>
      <w:r>
        <w:rPr>
          <w:spacing w:val="-3"/>
          <w:sz w:val="24"/>
        </w:rPr>
        <w:t xml:space="preserve"> </w:t>
      </w:r>
      <w:r>
        <w:rPr>
          <w:sz w:val="24"/>
        </w:rPr>
        <w:t>Vehicles</w:t>
      </w:r>
      <w:r>
        <w:rPr>
          <w:spacing w:val="-1"/>
          <w:sz w:val="24"/>
        </w:rPr>
        <w:t xml:space="preserve"> </w:t>
      </w:r>
      <w:r>
        <w:rPr>
          <w:spacing w:val="-2"/>
          <w:sz w:val="24"/>
        </w:rPr>
        <w:t>(SIV).</w:t>
      </w:r>
    </w:p>
    <w:p w14:paraId="05B3451A" w14:textId="77777777" w:rsidR="00722116" w:rsidRDefault="00997D0E">
      <w:pPr>
        <w:pStyle w:val="ListParagraph"/>
        <w:numPr>
          <w:ilvl w:val="0"/>
          <w:numId w:val="1"/>
        </w:numPr>
        <w:tabs>
          <w:tab w:val="left" w:pos="1670"/>
        </w:tabs>
        <w:spacing w:before="243" w:line="216" w:lineRule="auto"/>
        <w:ind w:left="1670" w:right="817" w:hanging="360"/>
        <w:jc w:val="both"/>
        <w:rPr>
          <w:sz w:val="24"/>
        </w:rPr>
      </w:pPr>
      <w:r>
        <w:rPr>
          <w:sz w:val="24"/>
        </w:rPr>
        <w:t>Derivatives</w:t>
      </w:r>
      <w:r>
        <w:rPr>
          <w:spacing w:val="-14"/>
          <w:sz w:val="24"/>
        </w:rPr>
        <w:t xml:space="preserve"> </w:t>
      </w:r>
      <w:r>
        <w:rPr>
          <w:sz w:val="24"/>
        </w:rPr>
        <w:t>(e.g.,</w:t>
      </w:r>
      <w:r>
        <w:rPr>
          <w:spacing w:val="-14"/>
          <w:sz w:val="24"/>
        </w:rPr>
        <w:t xml:space="preserve"> </w:t>
      </w:r>
      <w:r>
        <w:rPr>
          <w:sz w:val="24"/>
        </w:rPr>
        <w:t>options,</w:t>
      </w:r>
      <w:r>
        <w:rPr>
          <w:spacing w:val="-14"/>
          <w:sz w:val="24"/>
        </w:rPr>
        <w:t xml:space="preserve"> </w:t>
      </w:r>
      <w:r>
        <w:rPr>
          <w:sz w:val="24"/>
        </w:rPr>
        <w:t>futures,</w:t>
      </w:r>
      <w:r>
        <w:rPr>
          <w:spacing w:val="-14"/>
          <w:sz w:val="24"/>
        </w:rPr>
        <w:t xml:space="preserve"> </w:t>
      </w:r>
      <w:r>
        <w:rPr>
          <w:sz w:val="24"/>
        </w:rPr>
        <w:t>swaps,</w:t>
      </w:r>
      <w:r>
        <w:rPr>
          <w:spacing w:val="-14"/>
          <w:sz w:val="24"/>
        </w:rPr>
        <w:t xml:space="preserve"> </w:t>
      </w:r>
      <w:r>
        <w:rPr>
          <w:sz w:val="24"/>
        </w:rPr>
        <w:t>swap</w:t>
      </w:r>
      <w:r>
        <w:rPr>
          <w:spacing w:val="-14"/>
          <w:sz w:val="24"/>
        </w:rPr>
        <w:t xml:space="preserve"> </w:t>
      </w:r>
      <w:r>
        <w:rPr>
          <w:sz w:val="24"/>
        </w:rPr>
        <w:t>options,</w:t>
      </w:r>
      <w:r>
        <w:rPr>
          <w:spacing w:val="-14"/>
          <w:sz w:val="24"/>
        </w:rPr>
        <w:t xml:space="preserve"> </w:t>
      </w:r>
      <w:r>
        <w:rPr>
          <w:sz w:val="24"/>
        </w:rPr>
        <w:t>spreads,</w:t>
      </w:r>
      <w:r>
        <w:rPr>
          <w:spacing w:val="-14"/>
          <w:sz w:val="24"/>
        </w:rPr>
        <w:t xml:space="preserve"> </w:t>
      </w:r>
      <w:r>
        <w:rPr>
          <w:sz w:val="24"/>
        </w:rPr>
        <w:t>straddles,</w:t>
      </w:r>
      <w:r>
        <w:rPr>
          <w:spacing w:val="-14"/>
          <w:sz w:val="24"/>
        </w:rPr>
        <w:t xml:space="preserve"> </w:t>
      </w:r>
      <w:r>
        <w:rPr>
          <w:sz w:val="24"/>
        </w:rPr>
        <w:t>caps,</w:t>
      </w:r>
      <w:r>
        <w:rPr>
          <w:spacing w:val="-14"/>
          <w:sz w:val="24"/>
        </w:rPr>
        <w:t xml:space="preserve"> </w:t>
      </w:r>
      <w:r>
        <w:rPr>
          <w:sz w:val="24"/>
        </w:rPr>
        <w:t xml:space="preserve">floors, </w:t>
      </w:r>
      <w:r>
        <w:rPr>
          <w:spacing w:val="-2"/>
          <w:sz w:val="24"/>
        </w:rPr>
        <w:t>collars).</w:t>
      </w:r>
    </w:p>
    <w:p w14:paraId="496E9D2F" w14:textId="77777777" w:rsidR="00722116" w:rsidRDefault="00997D0E">
      <w:pPr>
        <w:pStyle w:val="ListParagraph"/>
        <w:numPr>
          <w:ilvl w:val="0"/>
          <w:numId w:val="1"/>
        </w:numPr>
        <w:tabs>
          <w:tab w:val="left" w:pos="1647"/>
        </w:tabs>
        <w:spacing w:before="225"/>
        <w:ind w:left="1647" w:hanging="342"/>
        <w:jc w:val="left"/>
        <w:rPr>
          <w:sz w:val="24"/>
        </w:rPr>
      </w:pPr>
      <w:r>
        <w:rPr>
          <w:sz w:val="24"/>
        </w:rPr>
        <w:t>Money</w:t>
      </w:r>
      <w:r>
        <w:rPr>
          <w:spacing w:val="-1"/>
          <w:sz w:val="24"/>
        </w:rPr>
        <w:t xml:space="preserve"> </w:t>
      </w:r>
      <w:r>
        <w:rPr>
          <w:sz w:val="24"/>
        </w:rPr>
        <w:t>Market</w:t>
      </w:r>
      <w:r>
        <w:rPr>
          <w:spacing w:val="-1"/>
          <w:sz w:val="24"/>
        </w:rPr>
        <w:t xml:space="preserve"> </w:t>
      </w:r>
      <w:r>
        <w:rPr>
          <w:sz w:val="24"/>
        </w:rPr>
        <w:t>Mutual</w:t>
      </w:r>
      <w:r>
        <w:rPr>
          <w:spacing w:val="2"/>
          <w:sz w:val="24"/>
        </w:rPr>
        <w:t xml:space="preserve"> </w:t>
      </w:r>
      <w:r>
        <w:rPr>
          <w:sz w:val="24"/>
        </w:rPr>
        <w:t>Funds</w:t>
      </w:r>
      <w:r>
        <w:rPr>
          <w:spacing w:val="-1"/>
          <w:sz w:val="24"/>
        </w:rPr>
        <w:t xml:space="preserve"> </w:t>
      </w:r>
      <w:r>
        <w:rPr>
          <w:sz w:val="24"/>
        </w:rPr>
        <w:t>that do</w:t>
      </w:r>
      <w:r>
        <w:rPr>
          <w:spacing w:val="-1"/>
          <w:sz w:val="24"/>
        </w:rPr>
        <w:t xml:space="preserve"> </w:t>
      </w:r>
      <w:r>
        <w:rPr>
          <w:sz w:val="24"/>
        </w:rPr>
        <w:t>not maintain</w:t>
      </w:r>
      <w:r>
        <w:rPr>
          <w:spacing w:val="-1"/>
          <w:sz w:val="24"/>
        </w:rPr>
        <w:t xml:space="preserve"> </w:t>
      </w:r>
      <w:r>
        <w:rPr>
          <w:sz w:val="24"/>
        </w:rPr>
        <w:t>a</w:t>
      </w:r>
      <w:r>
        <w:rPr>
          <w:spacing w:val="-1"/>
          <w:sz w:val="24"/>
        </w:rPr>
        <w:t xml:space="preserve"> </w:t>
      </w:r>
      <w:r>
        <w:rPr>
          <w:sz w:val="24"/>
        </w:rPr>
        <w:t>constant</w:t>
      </w:r>
      <w:r>
        <w:rPr>
          <w:spacing w:val="-1"/>
          <w:sz w:val="24"/>
        </w:rPr>
        <w:t xml:space="preserve"> </w:t>
      </w:r>
      <w:r>
        <w:rPr>
          <w:sz w:val="24"/>
        </w:rPr>
        <w:t>Net Asset</w:t>
      </w:r>
      <w:r>
        <w:rPr>
          <w:spacing w:val="-1"/>
          <w:sz w:val="24"/>
        </w:rPr>
        <w:t xml:space="preserve"> </w:t>
      </w:r>
      <w:r>
        <w:rPr>
          <w:sz w:val="24"/>
        </w:rPr>
        <w:t>Value</w:t>
      </w:r>
      <w:r>
        <w:rPr>
          <w:spacing w:val="-9"/>
          <w:sz w:val="24"/>
        </w:rPr>
        <w:t xml:space="preserve"> </w:t>
      </w:r>
      <w:r>
        <w:rPr>
          <w:spacing w:val="-2"/>
          <w:sz w:val="24"/>
        </w:rPr>
        <w:t>(NAV).</w:t>
      </w:r>
    </w:p>
    <w:p w14:paraId="3390EA65" w14:textId="77777777" w:rsidR="00722116" w:rsidRDefault="00997D0E">
      <w:pPr>
        <w:pStyle w:val="Heading1"/>
        <w:numPr>
          <w:ilvl w:val="0"/>
          <w:numId w:val="9"/>
        </w:numPr>
        <w:tabs>
          <w:tab w:val="left" w:pos="947"/>
        </w:tabs>
        <w:spacing w:before="240"/>
        <w:ind w:left="947" w:hanging="633"/>
        <w:jc w:val="left"/>
      </w:pPr>
      <w:bookmarkStart w:id="9" w:name="_bookmark9"/>
      <w:bookmarkEnd w:id="9"/>
      <w:r>
        <w:rPr>
          <w:u w:val="thick"/>
        </w:rPr>
        <w:lastRenderedPageBreak/>
        <w:t>ETHICS</w:t>
      </w:r>
      <w:r>
        <w:rPr>
          <w:spacing w:val="-1"/>
          <w:u w:val="thick"/>
        </w:rPr>
        <w:t xml:space="preserve"> </w:t>
      </w:r>
      <w:r>
        <w:rPr>
          <w:u w:val="thick"/>
        </w:rPr>
        <w:t>AND</w:t>
      </w:r>
      <w:r>
        <w:rPr>
          <w:spacing w:val="-1"/>
          <w:u w:val="thick"/>
        </w:rPr>
        <w:t xml:space="preserve"> </w:t>
      </w:r>
      <w:r>
        <w:rPr>
          <w:u w:val="thick"/>
        </w:rPr>
        <w:t>CONFLICT OF</w:t>
      </w:r>
      <w:r>
        <w:rPr>
          <w:spacing w:val="-4"/>
          <w:u w:val="thick"/>
        </w:rPr>
        <w:t xml:space="preserve"> </w:t>
      </w:r>
      <w:r>
        <w:rPr>
          <w:spacing w:val="-2"/>
          <w:u w:val="thick"/>
        </w:rPr>
        <w:t>INTEREST</w:t>
      </w:r>
    </w:p>
    <w:p w14:paraId="597CE1C2" w14:textId="6FFA2975" w:rsidR="00722116" w:rsidRDefault="00997D0E" w:rsidP="001024E1">
      <w:pPr>
        <w:pStyle w:val="BodyText"/>
        <w:ind w:left="947" w:right="814"/>
      </w:pPr>
      <w:r>
        <w:t xml:space="preserve">The Treasurer and all persons involved in the investment process shall refrain from personal business activity, which could create a conflict with proper execution of the investment program, or which could impair the ability to execute impartial investment decisions. The Treasurer and all treasury and investment personnel shall disclose to </w:t>
      </w:r>
      <w:r w:rsidR="0037488A">
        <w:t>any o</w:t>
      </w:r>
      <w:r>
        <w:t xml:space="preserve">versight </w:t>
      </w:r>
      <w:r w:rsidR="0037488A">
        <w:t>c</w:t>
      </w:r>
      <w:r>
        <w:t>ommittee</w:t>
      </w:r>
      <w:r>
        <w:rPr>
          <w:spacing w:val="-15"/>
        </w:rPr>
        <w:t xml:space="preserve"> </w:t>
      </w:r>
      <w:r w:rsidR="0037488A">
        <w:rPr>
          <w:spacing w:val="-15"/>
        </w:rPr>
        <w:t xml:space="preserve">per Government Code or by Board resolution </w:t>
      </w:r>
      <w:r>
        <w:t>any</w:t>
      </w:r>
      <w:r>
        <w:rPr>
          <w:spacing w:val="-14"/>
        </w:rPr>
        <w:t xml:space="preserve"> </w:t>
      </w:r>
      <w:r>
        <w:t>material</w:t>
      </w:r>
      <w:r>
        <w:rPr>
          <w:spacing w:val="-12"/>
        </w:rPr>
        <w:t xml:space="preserve"> </w:t>
      </w:r>
      <w:r>
        <w:t>financial</w:t>
      </w:r>
      <w:r>
        <w:rPr>
          <w:spacing w:val="-14"/>
        </w:rPr>
        <w:t xml:space="preserve"> </w:t>
      </w:r>
      <w:r>
        <w:t>interests</w:t>
      </w:r>
      <w:r>
        <w:rPr>
          <w:spacing w:val="-13"/>
        </w:rPr>
        <w:t xml:space="preserve"> </w:t>
      </w:r>
      <w:r>
        <w:t>in</w:t>
      </w:r>
      <w:r>
        <w:rPr>
          <w:spacing w:val="-14"/>
        </w:rPr>
        <w:t xml:space="preserve"> </w:t>
      </w:r>
      <w:r>
        <w:t>financial</w:t>
      </w:r>
      <w:r>
        <w:rPr>
          <w:spacing w:val="-14"/>
        </w:rPr>
        <w:t xml:space="preserve"> </w:t>
      </w:r>
      <w:r>
        <w:t>institutions,</w:t>
      </w:r>
      <w:r>
        <w:rPr>
          <w:spacing w:val="-14"/>
        </w:rPr>
        <w:t xml:space="preserve"> </w:t>
      </w:r>
      <w:r>
        <w:t>broker</w:t>
      </w:r>
      <w:r>
        <w:rPr>
          <w:spacing w:val="-15"/>
        </w:rPr>
        <w:t xml:space="preserve"> </w:t>
      </w:r>
      <w:r>
        <w:t>dealers,</w:t>
      </w:r>
      <w:r>
        <w:rPr>
          <w:spacing w:val="-11"/>
        </w:rPr>
        <w:t xml:space="preserve"> </w:t>
      </w:r>
      <w:r>
        <w:t>and</w:t>
      </w:r>
      <w:r>
        <w:rPr>
          <w:spacing w:val="-14"/>
        </w:rPr>
        <w:t xml:space="preserve"> </w:t>
      </w:r>
      <w:r>
        <w:t>vendors (“outside entities”) that conduct business with the County of Orange and shall disclose any material financial investment positions in such outside entities.</w:t>
      </w:r>
    </w:p>
    <w:p w14:paraId="5DA1003E" w14:textId="77777777" w:rsidR="001024E1" w:rsidRDefault="001024E1" w:rsidP="001024E1">
      <w:pPr>
        <w:pStyle w:val="BodyText"/>
        <w:ind w:left="947" w:right="814"/>
      </w:pPr>
    </w:p>
    <w:p w14:paraId="06BBF7A5" w14:textId="77777777" w:rsidR="00722116" w:rsidRDefault="00997D0E">
      <w:pPr>
        <w:pStyle w:val="ListParagraph"/>
        <w:numPr>
          <w:ilvl w:val="1"/>
          <w:numId w:val="9"/>
        </w:numPr>
        <w:tabs>
          <w:tab w:val="left" w:pos="1305"/>
        </w:tabs>
        <w:spacing w:before="74"/>
        <w:ind w:left="1305" w:hanging="360"/>
        <w:rPr>
          <w:b/>
          <w:sz w:val="24"/>
        </w:rPr>
      </w:pPr>
      <w:r>
        <w:rPr>
          <w:b/>
          <w:sz w:val="24"/>
        </w:rPr>
        <w:t>STATEMENT</w:t>
      </w:r>
      <w:r>
        <w:rPr>
          <w:b/>
          <w:spacing w:val="-1"/>
          <w:sz w:val="24"/>
        </w:rPr>
        <w:t xml:space="preserve"> </w:t>
      </w:r>
      <w:r>
        <w:rPr>
          <w:b/>
          <w:sz w:val="24"/>
        </w:rPr>
        <w:t>OF</w:t>
      </w:r>
      <w:r>
        <w:rPr>
          <w:b/>
          <w:spacing w:val="-1"/>
          <w:sz w:val="24"/>
        </w:rPr>
        <w:t xml:space="preserve"> </w:t>
      </w:r>
      <w:r>
        <w:rPr>
          <w:b/>
          <w:sz w:val="24"/>
        </w:rPr>
        <w:t>ECONOMIC</w:t>
      </w:r>
      <w:r>
        <w:rPr>
          <w:b/>
          <w:spacing w:val="-1"/>
          <w:sz w:val="24"/>
        </w:rPr>
        <w:t xml:space="preserve"> </w:t>
      </w:r>
      <w:r>
        <w:rPr>
          <w:b/>
          <w:sz w:val="24"/>
        </w:rPr>
        <w:t>INTEREST</w:t>
      </w:r>
      <w:r>
        <w:rPr>
          <w:b/>
          <w:spacing w:val="-3"/>
          <w:sz w:val="24"/>
        </w:rPr>
        <w:t xml:space="preserve"> </w:t>
      </w:r>
      <w:r>
        <w:rPr>
          <w:b/>
          <w:sz w:val="24"/>
        </w:rPr>
        <w:t>FORM</w:t>
      </w:r>
      <w:r>
        <w:rPr>
          <w:b/>
          <w:spacing w:val="-8"/>
          <w:sz w:val="24"/>
        </w:rPr>
        <w:t xml:space="preserve"> </w:t>
      </w:r>
      <w:r>
        <w:rPr>
          <w:b/>
          <w:spacing w:val="-5"/>
          <w:sz w:val="24"/>
        </w:rPr>
        <w:t>700</w:t>
      </w:r>
    </w:p>
    <w:p w14:paraId="74182664" w14:textId="488C0115" w:rsidR="00722116" w:rsidRDefault="00997D0E">
      <w:pPr>
        <w:pStyle w:val="BodyText"/>
        <w:spacing w:before="2"/>
        <w:ind w:left="1307" w:right="814"/>
      </w:pPr>
      <w:r>
        <w:t>The</w:t>
      </w:r>
      <w:r>
        <w:rPr>
          <w:spacing w:val="-10"/>
        </w:rPr>
        <w:t xml:space="preserve"> </w:t>
      </w:r>
      <w:r>
        <w:t>Treasurer,</w:t>
      </w:r>
      <w:r>
        <w:rPr>
          <w:spacing w:val="-10"/>
        </w:rPr>
        <w:t xml:space="preserve"> </w:t>
      </w:r>
      <w:r>
        <w:t>Auditor-Controller,</w:t>
      </w:r>
      <w:r>
        <w:rPr>
          <w:spacing w:val="-10"/>
        </w:rPr>
        <w:t xml:space="preserve"> </w:t>
      </w:r>
      <w:r>
        <w:t>members</w:t>
      </w:r>
      <w:r>
        <w:rPr>
          <w:spacing w:val="-10"/>
        </w:rPr>
        <w:t xml:space="preserve"> </w:t>
      </w:r>
      <w:r>
        <w:t>of</w:t>
      </w:r>
      <w:r>
        <w:rPr>
          <w:spacing w:val="-10"/>
        </w:rPr>
        <w:t xml:space="preserve"> </w:t>
      </w:r>
      <w:r w:rsidR="00AB173E">
        <w:rPr>
          <w:spacing w:val="-10"/>
        </w:rPr>
        <w:t xml:space="preserve">any </w:t>
      </w:r>
      <w:r w:rsidR="00AB173E">
        <w:t>ov</w:t>
      </w:r>
      <w:r>
        <w:t>ersight</w:t>
      </w:r>
      <w:r>
        <w:rPr>
          <w:spacing w:val="-9"/>
        </w:rPr>
        <w:t xml:space="preserve"> </w:t>
      </w:r>
      <w:r w:rsidR="00AB173E">
        <w:t>c</w:t>
      </w:r>
      <w:r>
        <w:t>ommittee,</w:t>
      </w:r>
      <w:r>
        <w:rPr>
          <w:spacing w:val="-9"/>
        </w:rPr>
        <w:t xml:space="preserve"> </w:t>
      </w:r>
      <w:r>
        <w:t>and</w:t>
      </w:r>
      <w:r>
        <w:rPr>
          <w:spacing w:val="-9"/>
        </w:rPr>
        <w:t xml:space="preserve"> </w:t>
      </w:r>
      <w:r>
        <w:t>all designated</w:t>
      </w:r>
      <w:r>
        <w:rPr>
          <w:spacing w:val="-4"/>
        </w:rPr>
        <w:t xml:space="preserve"> </w:t>
      </w:r>
      <w:r>
        <w:t>employees</w:t>
      </w:r>
      <w:r>
        <w:rPr>
          <w:spacing w:val="-3"/>
        </w:rPr>
        <w:t xml:space="preserve"> </w:t>
      </w:r>
      <w:r>
        <w:t>must</w:t>
      </w:r>
      <w:r>
        <w:rPr>
          <w:spacing w:val="-4"/>
        </w:rPr>
        <w:t xml:space="preserve"> </w:t>
      </w:r>
      <w:r>
        <w:t>annually</w:t>
      </w:r>
      <w:r>
        <w:rPr>
          <w:spacing w:val="-4"/>
        </w:rPr>
        <w:t xml:space="preserve"> </w:t>
      </w:r>
      <w:r>
        <w:t>file</w:t>
      </w:r>
      <w:r>
        <w:rPr>
          <w:spacing w:val="-5"/>
        </w:rPr>
        <w:t xml:space="preserve"> </w:t>
      </w:r>
      <w:r>
        <w:t>a</w:t>
      </w:r>
      <w:r>
        <w:rPr>
          <w:spacing w:val="-5"/>
        </w:rPr>
        <w:t xml:space="preserve"> </w:t>
      </w:r>
      <w:r>
        <w:t>Form</w:t>
      </w:r>
      <w:r>
        <w:rPr>
          <w:spacing w:val="-4"/>
        </w:rPr>
        <w:t xml:space="preserve"> </w:t>
      </w:r>
      <w:r>
        <w:t>700</w:t>
      </w:r>
      <w:r>
        <w:rPr>
          <w:spacing w:val="-4"/>
        </w:rPr>
        <w:t xml:space="preserve"> </w:t>
      </w:r>
      <w:r>
        <w:t>(Statement</w:t>
      </w:r>
      <w:r>
        <w:rPr>
          <w:spacing w:val="-4"/>
        </w:rPr>
        <w:t xml:space="preserve"> </w:t>
      </w:r>
      <w:r>
        <w:t>of</w:t>
      </w:r>
      <w:r>
        <w:rPr>
          <w:spacing w:val="-5"/>
        </w:rPr>
        <w:t xml:space="preserve"> </w:t>
      </w:r>
      <w:r>
        <w:t>Economic</w:t>
      </w:r>
      <w:r>
        <w:rPr>
          <w:spacing w:val="-5"/>
        </w:rPr>
        <w:t xml:space="preserve"> </w:t>
      </w:r>
      <w:r>
        <w:t>Interests)</w:t>
      </w:r>
      <w:r>
        <w:rPr>
          <w:spacing w:val="-4"/>
        </w:rPr>
        <w:t xml:space="preserve"> </w:t>
      </w:r>
      <w:r>
        <w:t>in accordance with the County’s Conflict-of-Interest Code.</w:t>
      </w:r>
    </w:p>
    <w:p w14:paraId="5D85C609" w14:textId="77777777" w:rsidR="00722116" w:rsidRDefault="00722116">
      <w:pPr>
        <w:pStyle w:val="BodyText"/>
        <w:spacing w:before="3"/>
        <w:ind w:left="0"/>
        <w:jc w:val="left"/>
      </w:pPr>
    </w:p>
    <w:p w14:paraId="700B1CE9" w14:textId="77777777" w:rsidR="00722116" w:rsidRDefault="00997D0E">
      <w:pPr>
        <w:pStyle w:val="ListParagraph"/>
        <w:numPr>
          <w:ilvl w:val="1"/>
          <w:numId w:val="9"/>
        </w:numPr>
        <w:tabs>
          <w:tab w:val="left" w:pos="1305"/>
          <w:tab w:val="left" w:pos="1307"/>
        </w:tabs>
        <w:ind w:left="1307" w:right="2166" w:hanging="360"/>
        <w:rPr>
          <w:b/>
          <w:sz w:val="24"/>
        </w:rPr>
      </w:pPr>
      <w:r>
        <w:rPr>
          <w:b/>
          <w:sz w:val="24"/>
        </w:rPr>
        <w:t>COUNTY’S</w:t>
      </w:r>
      <w:r>
        <w:rPr>
          <w:b/>
          <w:spacing w:val="-4"/>
          <w:sz w:val="24"/>
        </w:rPr>
        <w:t xml:space="preserve"> </w:t>
      </w:r>
      <w:r>
        <w:rPr>
          <w:b/>
          <w:sz w:val="24"/>
        </w:rPr>
        <w:t>GIFT</w:t>
      </w:r>
      <w:r>
        <w:rPr>
          <w:b/>
          <w:spacing w:val="-4"/>
          <w:sz w:val="24"/>
        </w:rPr>
        <w:t xml:space="preserve"> </w:t>
      </w:r>
      <w:r>
        <w:rPr>
          <w:b/>
          <w:sz w:val="24"/>
        </w:rPr>
        <w:t>BAN</w:t>
      </w:r>
      <w:r>
        <w:rPr>
          <w:b/>
          <w:spacing w:val="-5"/>
          <w:sz w:val="24"/>
        </w:rPr>
        <w:t xml:space="preserve"> </w:t>
      </w:r>
      <w:r>
        <w:rPr>
          <w:b/>
          <w:sz w:val="24"/>
        </w:rPr>
        <w:t>ORDINANCE</w:t>
      </w:r>
      <w:r>
        <w:rPr>
          <w:b/>
          <w:spacing w:val="-4"/>
          <w:sz w:val="24"/>
        </w:rPr>
        <w:t xml:space="preserve"> </w:t>
      </w:r>
      <w:r>
        <w:rPr>
          <w:b/>
          <w:sz w:val="24"/>
        </w:rPr>
        <w:t>–</w:t>
      </w:r>
      <w:r>
        <w:rPr>
          <w:b/>
          <w:spacing w:val="-4"/>
          <w:sz w:val="24"/>
        </w:rPr>
        <w:t xml:space="preserve"> </w:t>
      </w:r>
      <w:r>
        <w:rPr>
          <w:b/>
          <w:sz w:val="24"/>
        </w:rPr>
        <w:t>SEC.</w:t>
      </w:r>
      <w:r>
        <w:rPr>
          <w:b/>
          <w:spacing w:val="-4"/>
          <w:sz w:val="24"/>
        </w:rPr>
        <w:t xml:space="preserve"> </w:t>
      </w:r>
      <w:r>
        <w:rPr>
          <w:b/>
          <w:sz w:val="24"/>
        </w:rPr>
        <w:t>1-3-22</w:t>
      </w:r>
      <w:r>
        <w:rPr>
          <w:b/>
          <w:spacing w:val="-4"/>
          <w:sz w:val="24"/>
        </w:rPr>
        <w:t xml:space="preserve"> </w:t>
      </w:r>
      <w:r>
        <w:rPr>
          <w:b/>
          <w:sz w:val="24"/>
        </w:rPr>
        <w:t>THE</w:t>
      </w:r>
      <w:r>
        <w:rPr>
          <w:b/>
          <w:spacing w:val="-4"/>
          <w:sz w:val="24"/>
        </w:rPr>
        <w:t xml:space="preserve"> </w:t>
      </w:r>
      <w:r>
        <w:rPr>
          <w:b/>
          <w:sz w:val="24"/>
        </w:rPr>
        <w:t>CODIFIED ORDINANCES, ORANGE COUNTY, CALIF.</w:t>
      </w:r>
    </w:p>
    <w:p w14:paraId="75610815" w14:textId="77777777" w:rsidR="00722116" w:rsidRDefault="00997D0E">
      <w:pPr>
        <w:pStyle w:val="BodyText"/>
        <w:ind w:left="1307" w:right="802"/>
      </w:pPr>
      <w:r>
        <w:t>The County’s Gift Ban Ordinance prohibits the receipt of specified gifts to the Treasurer, Auditor-Controller,</w:t>
      </w:r>
      <w:r>
        <w:rPr>
          <w:spacing w:val="-15"/>
        </w:rPr>
        <w:t xml:space="preserve"> </w:t>
      </w:r>
      <w:r>
        <w:t>and</w:t>
      </w:r>
      <w:r>
        <w:rPr>
          <w:spacing w:val="-15"/>
        </w:rPr>
        <w:t xml:space="preserve"> </w:t>
      </w:r>
      <w:r>
        <w:t>“designated</w:t>
      </w:r>
      <w:r>
        <w:rPr>
          <w:spacing w:val="-15"/>
        </w:rPr>
        <w:t xml:space="preserve"> </w:t>
      </w:r>
      <w:r>
        <w:t>employees”</w:t>
      </w:r>
      <w:r>
        <w:rPr>
          <w:spacing w:val="-15"/>
        </w:rPr>
        <w:t xml:space="preserve"> </w:t>
      </w:r>
      <w:r>
        <w:t>from</w:t>
      </w:r>
      <w:r>
        <w:rPr>
          <w:spacing w:val="-15"/>
        </w:rPr>
        <w:t xml:space="preserve"> </w:t>
      </w:r>
      <w:r>
        <w:t>business</w:t>
      </w:r>
      <w:r>
        <w:rPr>
          <w:spacing w:val="-15"/>
        </w:rPr>
        <w:t xml:space="preserve"> </w:t>
      </w:r>
      <w:r>
        <w:t>entities</w:t>
      </w:r>
      <w:r>
        <w:rPr>
          <w:spacing w:val="-15"/>
        </w:rPr>
        <w:t xml:space="preserve"> </w:t>
      </w:r>
      <w:r>
        <w:t>and</w:t>
      </w:r>
      <w:r>
        <w:rPr>
          <w:spacing w:val="-15"/>
        </w:rPr>
        <w:t xml:space="preserve"> </w:t>
      </w:r>
      <w:r>
        <w:t>individuals</w:t>
      </w:r>
      <w:r>
        <w:rPr>
          <w:spacing w:val="-15"/>
        </w:rPr>
        <w:t xml:space="preserve"> </w:t>
      </w:r>
      <w:r>
        <w:t>that “do business with the County” as that termed in defined in the Ordinance. Under the Ordinance,</w:t>
      </w:r>
      <w:r>
        <w:rPr>
          <w:spacing w:val="-8"/>
        </w:rPr>
        <w:t xml:space="preserve"> </w:t>
      </w:r>
      <w:r>
        <w:t>the</w:t>
      </w:r>
      <w:r>
        <w:rPr>
          <w:spacing w:val="-9"/>
        </w:rPr>
        <w:t xml:space="preserve"> </w:t>
      </w:r>
      <w:r>
        <w:t>term</w:t>
      </w:r>
      <w:r>
        <w:rPr>
          <w:spacing w:val="-8"/>
        </w:rPr>
        <w:t xml:space="preserve"> </w:t>
      </w:r>
      <w:r>
        <w:t>“designated</w:t>
      </w:r>
      <w:r>
        <w:rPr>
          <w:spacing w:val="-8"/>
        </w:rPr>
        <w:t xml:space="preserve"> </w:t>
      </w:r>
      <w:r>
        <w:t>employee”</w:t>
      </w:r>
      <w:r>
        <w:rPr>
          <w:spacing w:val="-9"/>
        </w:rPr>
        <w:t xml:space="preserve"> </w:t>
      </w:r>
      <w:r>
        <w:t>includes</w:t>
      </w:r>
      <w:r>
        <w:rPr>
          <w:spacing w:val="-8"/>
        </w:rPr>
        <w:t xml:space="preserve"> </w:t>
      </w:r>
      <w:r>
        <w:t>every</w:t>
      </w:r>
      <w:r>
        <w:rPr>
          <w:spacing w:val="-7"/>
        </w:rPr>
        <w:t xml:space="preserve"> </w:t>
      </w:r>
      <w:r>
        <w:t>employee</w:t>
      </w:r>
      <w:r>
        <w:rPr>
          <w:spacing w:val="-9"/>
        </w:rPr>
        <w:t xml:space="preserve"> </w:t>
      </w:r>
      <w:r>
        <w:t>of</w:t>
      </w:r>
      <w:r>
        <w:rPr>
          <w:spacing w:val="-9"/>
        </w:rPr>
        <w:t xml:space="preserve"> </w:t>
      </w:r>
      <w:r>
        <w:t>the</w:t>
      </w:r>
      <w:r>
        <w:rPr>
          <w:spacing w:val="-6"/>
        </w:rPr>
        <w:t xml:space="preserve"> </w:t>
      </w:r>
      <w:r>
        <w:t>County</w:t>
      </w:r>
      <w:r>
        <w:rPr>
          <w:spacing w:val="-8"/>
        </w:rPr>
        <w:t xml:space="preserve"> </w:t>
      </w:r>
      <w:r>
        <w:t>who</w:t>
      </w:r>
      <w:r>
        <w:rPr>
          <w:spacing w:val="-9"/>
        </w:rPr>
        <w:t xml:space="preserve"> </w:t>
      </w:r>
      <w:r>
        <w:t>is designated</w:t>
      </w:r>
      <w:r>
        <w:rPr>
          <w:spacing w:val="-6"/>
        </w:rPr>
        <w:t xml:space="preserve"> </w:t>
      </w:r>
      <w:r>
        <w:t>in</w:t>
      </w:r>
      <w:r>
        <w:rPr>
          <w:spacing w:val="-5"/>
        </w:rPr>
        <w:t xml:space="preserve"> </w:t>
      </w:r>
      <w:r>
        <w:t>the</w:t>
      </w:r>
      <w:r>
        <w:rPr>
          <w:spacing w:val="-6"/>
        </w:rPr>
        <w:t xml:space="preserve"> </w:t>
      </w:r>
      <w:r>
        <w:t>County’s</w:t>
      </w:r>
      <w:r>
        <w:rPr>
          <w:spacing w:val="-6"/>
        </w:rPr>
        <w:t xml:space="preserve"> </w:t>
      </w:r>
      <w:r>
        <w:t>Conflict-of-Interest</w:t>
      </w:r>
      <w:r>
        <w:rPr>
          <w:spacing w:val="-5"/>
        </w:rPr>
        <w:t xml:space="preserve"> </w:t>
      </w:r>
      <w:r>
        <w:t>Code</w:t>
      </w:r>
      <w:r>
        <w:rPr>
          <w:spacing w:val="-7"/>
        </w:rPr>
        <w:t xml:space="preserve"> </w:t>
      </w:r>
      <w:r>
        <w:t>to</w:t>
      </w:r>
      <w:r>
        <w:rPr>
          <w:spacing w:val="-5"/>
        </w:rPr>
        <w:t xml:space="preserve"> </w:t>
      </w:r>
      <w:r>
        <w:t>file</w:t>
      </w:r>
      <w:r>
        <w:rPr>
          <w:spacing w:val="-7"/>
        </w:rPr>
        <w:t xml:space="preserve"> </w:t>
      </w:r>
      <w:r>
        <w:t>a</w:t>
      </w:r>
      <w:r>
        <w:rPr>
          <w:spacing w:val="-7"/>
        </w:rPr>
        <w:t xml:space="preserve"> </w:t>
      </w:r>
      <w:r>
        <w:t>Form</w:t>
      </w:r>
      <w:r>
        <w:rPr>
          <w:spacing w:val="-6"/>
        </w:rPr>
        <w:t xml:space="preserve"> </w:t>
      </w:r>
      <w:r>
        <w:t>700</w:t>
      </w:r>
      <w:r>
        <w:rPr>
          <w:spacing w:val="-6"/>
        </w:rPr>
        <w:t xml:space="preserve"> </w:t>
      </w:r>
      <w:r>
        <w:t>and</w:t>
      </w:r>
      <w:r>
        <w:rPr>
          <w:spacing w:val="-4"/>
        </w:rPr>
        <w:t xml:space="preserve"> </w:t>
      </w:r>
      <w:r>
        <w:t>every</w:t>
      </w:r>
      <w:r>
        <w:rPr>
          <w:spacing w:val="-7"/>
        </w:rPr>
        <w:t xml:space="preserve"> </w:t>
      </w:r>
      <w:r>
        <w:t>member of</w:t>
      </w:r>
      <w:r>
        <w:rPr>
          <w:spacing w:val="-10"/>
        </w:rPr>
        <w:t xml:space="preserve"> </w:t>
      </w:r>
      <w:r>
        <w:t>a</w:t>
      </w:r>
      <w:r>
        <w:rPr>
          <w:spacing w:val="-11"/>
        </w:rPr>
        <w:t xml:space="preserve"> </w:t>
      </w:r>
      <w:r>
        <w:t>board</w:t>
      </w:r>
      <w:r>
        <w:rPr>
          <w:spacing w:val="-10"/>
        </w:rPr>
        <w:t xml:space="preserve"> </w:t>
      </w:r>
      <w:r>
        <w:t>or</w:t>
      </w:r>
      <w:r>
        <w:rPr>
          <w:spacing w:val="-8"/>
        </w:rPr>
        <w:t xml:space="preserve"> </w:t>
      </w:r>
      <w:r>
        <w:t>commission</w:t>
      </w:r>
      <w:r>
        <w:rPr>
          <w:spacing w:val="-9"/>
        </w:rPr>
        <w:t xml:space="preserve"> </w:t>
      </w:r>
      <w:r>
        <w:t>under</w:t>
      </w:r>
      <w:r>
        <w:rPr>
          <w:spacing w:val="-10"/>
        </w:rPr>
        <w:t xml:space="preserve"> </w:t>
      </w:r>
      <w:r>
        <w:t>the</w:t>
      </w:r>
      <w:r>
        <w:rPr>
          <w:spacing w:val="-8"/>
        </w:rPr>
        <w:t xml:space="preserve"> </w:t>
      </w:r>
      <w:r>
        <w:t>jurisdiction</w:t>
      </w:r>
      <w:r>
        <w:rPr>
          <w:spacing w:val="-10"/>
        </w:rPr>
        <w:t xml:space="preserve"> </w:t>
      </w:r>
      <w:r>
        <w:t>of</w:t>
      </w:r>
      <w:r>
        <w:rPr>
          <w:spacing w:val="-8"/>
        </w:rPr>
        <w:t xml:space="preserve"> </w:t>
      </w:r>
      <w:r>
        <w:t>the</w:t>
      </w:r>
      <w:r>
        <w:rPr>
          <w:spacing w:val="-10"/>
        </w:rPr>
        <w:t xml:space="preserve"> </w:t>
      </w:r>
      <w:r>
        <w:t>Board</w:t>
      </w:r>
      <w:r>
        <w:rPr>
          <w:spacing w:val="-10"/>
        </w:rPr>
        <w:t xml:space="preserve"> </w:t>
      </w:r>
      <w:r>
        <w:t>of</w:t>
      </w:r>
      <w:r>
        <w:rPr>
          <w:spacing w:val="-8"/>
        </w:rPr>
        <w:t xml:space="preserve"> </w:t>
      </w:r>
      <w:r>
        <w:t>Supervisors</w:t>
      </w:r>
      <w:r>
        <w:rPr>
          <w:spacing w:val="-7"/>
        </w:rPr>
        <w:t xml:space="preserve"> </w:t>
      </w:r>
      <w:r>
        <w:t>required</w:t>
      </w:r>
      <w:r>
        <w:rPr>
          <w:spacing w:val="-10"/>
        </w:rPr>
        <w:t xml:space="preserve"> </w:t>
      </w:r>
      <w:r>
        <w:t>to</w:t>
      </w:r>
      <w:r>
        <w:rPr>
          <w:spacing w:val="-7"/>
        </w:rPr>
        <w:t xml:space="preserve"> </w:t>
      </w:r>
      <w:r>
        <w:t>file such a form. For purposes of the Treasurer’s Office, “designated employees” include: the Assistant Treasurer-Tax Collector, the Treasury and Investment Division Directors, all investment staff, all financial/credit analysts, all treasury managers and other appropriate Treasury staff. The Treasurer will review this list of “designated employees” periodically and submit any proposed changes to the Board of Supervisors for approval.</w:t>
      </w:r>
    </w:p>
    <w:p w14:paraId="26800E22" w14:textId="77777777" w:rsidR="00722116" w:rsidRDefault="00997D0E">
      <w:pPr>
        <w:pStyle w:val="Heading1"/>
        <w:numPr>
          <w:ilvl w:val="0"/>
          <w:numId w:val="9"/>
        </w:numPr>
        <w:tabs>
          <w:tab w:val="left" w:pos="947"/>
        </w:tabs>
        <w:spacing w:before="232"/>
        <w:ind w:left="947" w:hanging="725"/>
        <w:jc w:val="left"/>
      </w:pPr>
      <w:bookmarkStart w:id="10" w:name="_bookmark10"/>
      <w:bookmarkEnd w:id="10"/>
      <w:r>
        <w:rPr>
          <w:u w:val="thick"/>
        </w:rPr>
        <w:t>AUTHORIZED</w:t>
      </w:r>
      <w:r>
        <w:rPr>
          <w:spacing w:val="-4"/>
          <w:u w:val="thick"/>
        </w:rPr>
        <w:t xml:space="preserve"> </w:t>
      </w:r>
      <w:r>
        <w:rPr>
          <w:u w:val="thick"/>
        </w:rPr>
        <w:t>BROKER/DEALERS</w:t>
      </w:r>
      <w:r>
        <w:rPr>
          <w:spacing w:val="-1"/>
          <w:u w:val="thick"/>
        </w:rPr>
        <w:t xml:space="preserve"> </w:t>
      </w:r>
      <w:r>
        <w:rPr>
          <w:u w:val="thick"/>
        </w:rPr>
        <w:t>AND</w:t>
      </w:r>
      <w:r>
        <w:rPr>
          <w:spacing w:val="-2"/>
          <w:u w:val="thick"/>
        </w:rPr>
        <w:t xml:space="preserve"> </w:t>
      </w:r>
      <w:r>
        <w:rPr>
          <w:u w:val="thick"/>
        </w:rPr>
        <w:t>FINANCIAL</w:t>
      </w:r>
      <w:r>
        <w:rPr>
          <w:spacing w:val="-2"/>
          <w:u w:val="thick"/>
        </w:rPr>
        <w:t xml:space="preserve"> INSTITUTIONS</w:t>
      </w:r>
    </w:p>
    <w:p w14:paraId="19AAF59C" w14:textId="3B405A25" w:rsidR="00722116" w:rsidRDefault="00997D0E">
      <w:pPr>
        <w:pStyle w:val="BodyText"/>
        <w:spacing w:before="244"/>
        <w:ind w:left="947" w:right="815"/>
        <w:rPr>
          <w:sz w:val="22"/>
        </w:rPr>
      </w:pPr>
      <w:r>
        <w:t xml:space="preserve">The Treasurer will maintain a list of broker/dealers and financial institutions authorized to provide investment </w:t>
      </w:r>
      <w:r w:rsidR="00B6225B">
        <w:t xml:space="preserve">services </w:t>
      </w:r>
      <w:r>
        <w:t>and</w:t>
      </w:r>
      <w:r w:rsidR="00B6225B">
        <w:t xml:space="preserve"> bank </w:t>
      </w:r>
      <w:r>
        <w:t>depository services and products. Any permitted investment</w:t>
      </w:r>
      <w:r w:rsidR="00B6225B">
        <w:t xml:space="preserve"> security</w:t>
      </w:r>
      <w:r>
        <w:t xml:space="preserve">, not purchased directly from an approved issuer, shall be purchased either from a “primary” or regional securities broker/dealer qualifying under SEC Rule 15c3-1(uniform net capital rule) and licensed by the state as a broker/dealer as defined in Section 25004 of the Corporations Code or a “well capitalized” national bank or Federal savings association as defined in Title 12 of the Code of Federal Regulations (CFR) Part 6.4 or a savings association or Federal association as defined by Section 5102 of the California Financial Code. To be eligible to receive </w:t>
      </w:r>
      <w:r w:rsidR="00B6225B">
        <w:t xml:space="preserve">deposits of </w:t>
      </w:r>
      <w:r>
        <w:t>local agency money, a bank, savings association, federal association or federally insured industrial loan company shall have received an overall rating of not less than “satisfactory” in its most recent evaluation by the appropriate federal financial supervisory agency of its record of meeting the credit needs of California’s communities, including low- and</w:t>
      </w:r>
      <w:r>
        <w:rPr>
          <w:spacing w:val="-11"/>
        </w:rPr>
        <w:t xml:space="preserve"> </w:t>
      </w:r>
      <w:r>
        <w:t>moderate-income</w:t>
      </w:r>
      <w:r>
        <w:rPr>
          <w:spacing w:val="-11"/>
        </w:rPr>
        <w:t xml:space="preserve"> </w:t>
      </w:r>
      <w:r>
        <w:t>neighborhoods,</w:t>
      </w:r>
      <w:r>
        <w:rPr>
          <w:spacing w:val="-10"/>
        </w:rPr>
        <w:t xml:space="preserve"> </w:t>
      </w:r>
      <w:r>
        <w:t>pursuant</w:t>
      </w:r>
      <w:r>
        <w:rPr>
          <w:spacing w:val="-10"/>
        </w:rPr>
        <w:t xml:space="preserve"> </w:t>
      </w:r>
      <w:r>
        <w:t>to</w:t>
      </w:r>
      <w:r>
        <w:rPr>
          <w:spacing w:val="-13"/>
        </w:rPr>
        <w:t xml:space="preserve"> </w:t>
      </w:r>
      <w:r>
        <w:t>Section</w:t>
      </w:r>
      <w:r>
        <w:rPr>
          <w:spacing w:val="-11"/>
        </w:rPr>
        <w:t xml:space="preserve"> </w:t>
      </w:r>
      <w:r>
        <w:t>2906</w:t>
      </w:r>
      <w:r>
        <w:rPr>
          <w:spacing w:val="-11"/>
        </w:rPr>
        <w:t xml:space="preserve"> </w:t>
      </w:r>
      <w:r>
        <w:t>of</w:t>
      </w:r>
      <w:r>
        <w:rPr>
          <w:spacing w:val="-11"/>
        </w:rPr>
        <w:t xml:space="preserve"> </w:t>
      </w:r>
      <w:r>
        <w:t>Title</w:t>
      </w:r>
      <w:r>
        <w:rPr>
          <w:spacing w:val="-12"/>
        </w:rPr>
        <w:t xml:space="preserve"> </w:t>
      </w:r>
      <w:r>
        <w:t>12</w:t>
      </w:r>
      <w:r>
        <w:rPr>
          <w:spacing w:val="-15"/>
        </w:rPr>
        <w:t xml:space="preserve"> </w:t>
      </w:r>
      <w:r>
        <w:t>of</w:t>
      </w:r>
      <w:r>
        <w:rPr>
          <w:spacing w:val="-11"/>
        </w:rPr>
        <w:t xml:space="preserve"> </w:t>
      </w:r>
      <w:r>
        <w:t>the</w:t>
      </w:r>
      <w:r>
        <w:rPr>
          <w:spacing w:val="-11"/>
        </w:rPr>
        <w:t xml:space="preserve"> </w:t>
      </w:r>
      <w:r>
        <w:t>United</w:t>
      </w:r>
      <w:r>
        <w:rPr>
          <w:spacing w:val="-11"/>
        </w:rPr>
        <w:t xml:space="preserve"> </w:t>
      </w:r>
      <w:r>
        <w:t>States Code. Sections 53601.5 and 53601.6 shall apply to all investments that are acquired pursuant to this section</w:t>
      </w:r>
      <w:r>
        <w:rPr>
          <w:sz w:val="22"/>
        </w:rPr>
        <w:t>.</w:t>
      </w:r>
    </w:p>
    <w:p w14:paraId="4E9D318B" w14:textId="77777777" w:rsidR="00722116" w:rsidRDefault="00997D0E">
      <w:pPr>
        <w:pStyle w:val="BodyText"/>
        <w:spacing w:before="241"/>
        <w:ind w:left="947" w:right="813"/>
      </w:pPr>
      <w:r>
        <w:t>Broker/dealers must comply with the political contribution limitations</w:t>
      </w:r>
      <w:r>
        <w:rPr>
          <w:spacing w:val="39"/>
        </w:rPr>
        <w:t xml:space="preserve"> </w:t>
      </w:r>
      <w:r>
        <w:t>contained</w:t>
      </w:r>
      <w:r>
        <w:rPr>
          <w:spacing w:val="37"/>
        </w:rPr>
        <w:t xml:space="preserve"> </w:t>
      </w:r>
      <w:r>
        <w:t>in Rule G- 37 of the Municipal Securities Rulemaking Board. Section</w:t>
      </w:r>
      <w:r>
        <w:rPr>
          <w:spacing w:val="-12"/>
        </w:rPr>
        <w:t xml:space="preserve"> </w:t>
      </w:r>
      <w:r>
        <w:t>27133(c)</w:t>
      </w:r>
      <w:r>
        <w:rPr>
          <w:spacing w:val="-14"/>
        </w:rPr>
        <w:t xml:space="preserve"> </w:t>
      </w:r>
      <w:r>
        <w:t>of</w:t>
      </w:r>
      <w:r>
        <w:rPr>
          <w:spacing w:val="-14"/>
        </w:rPr>
        <w:t xml:space="preserve"> </w:t>
      </w:r>
      <w:r>
        <w:t>the</w:t>
      </w:r>
      <w:r>
        <w:rPr>
          <w:spacing w:val="-14"/>
        </w:rPr>
        <w:t xml:space="preserve"> </w:t>
      </w:r>
      <w:r>
        <w:t>Government</w:t>
      </w:r>
      <w:r>
        <w:rPr>
          <w:spacing w:val="-13"/>
        </w:rPr>
        <w:t xml:space="preserve"> </w:t>
      </w:r>
      <w:r>
        <w:t xml:space="preserve">Code prohibits the selection of any broker, brokerage, dealer, or securities firm that contributed to the Treasurer, any member of the Board of Supervisors, or any candidate for those offices, </w:t>
      </w:r>
      <w:r>
        <w:lastRenderedPageBreak/>
        <w:t>within any consecutive 48-month period.</w:t>
      </w:r>
    </w:p>
    <w:p w14:paraId="7F829375" w14:textId="43745B2E" w:rsidR="00722116" w:rsidRDefault="00997D0E">
      <w:pPr>
        <w:pStyle w:val="BodyText"/>
        <w:spacing w:before="207"/>
        <w:ind w:left="947" w:right="804"/>
      </w:pPr>
      <w:r>
        <w:t>The</w:t>
      </w:r>
      <w:r>
        <w:rPr>
          <w:spacing w:val="-3"/>
        </w:rPr>
        <w:t xml:space="preserve"> </w:t>
      </w:r>
      <w:r>
        <w:t>Treasurer</w:t>
      </w:r>
      <w:r>
        <w:rPr>
          <w:spacing w:val="-2"/>
        </w:rPr>
        <w:t xml:space="preserve"> </w:t>
      </w:r>
      <w:r>
        <w:t>shall</w:t>
      </w:r>
      <w:r>
        <w:rPr>
          <w:spacing w:val="-1"/>
        </w:rPr>
        <w:t xml:space="preserve"> </w:t>
      </w:r>
      <w:r>
        <w:t>conduct</w:t>
      </w:r>
      <w:r>
        <w:rPr>
          <w:spacing w:val="-1"/>
        </w:rPr>
        <w:t xml:space="preserve"> </w:t>
      </w:r>
      <w:r>
        <w:t>an</w:t>
      </w:r>
      <w:r>
        <w:rPr>
          <w:spacing w:val="-1"/>
        </w:rPr>
        <w:t xml:space="preserve"> </w:t>
      </w:r>
      <w:r>
        <w:t>annual</w:t>
      </w:r>
      <w:r>
        <w:rPr>
          <w:spacing w:val="-1"/>
        </w:rPr>
        <w:t xml:space="preserve"> </w:t>
      </w:r>
      <w:r>
        <w:t>review</w:t>
      </w:r>
      <w:r>
        <w:rPr>
          <w:spacing w:val="-2"/>
        </w:rPr>
        <w:t xml:space="preserve"> </w:t>
      </w:r>
      <w:r>
        <w:t>of</w:t>
      </w:r>
      <w:r>
        <w:rPr>
          <w:spacing w:val="-2"/>
        </w:rPr>
        <w:t xml:space="preserve"> </w:t>
      </w:r>
      <w:r>
        <w:t>each</w:t>
      </w:r>
      <w:r>
        <w:rPr>
          <w:spacing w:val="-1"/>
        </w:rPr>
        <w:t xml:space="preserve"> </w:t>
      </w:r>
      <w:r>
        <w:t>broker/dealer and</w:t>
      </w:r>
      <w:r>
        <w:rPr>
          <w:spacing w:val="-1"/>
        </w:rPr>
        <w:t xml:space="preserve"> </w:t>
      </w:r>
      <w:r>
        <w:t>financial</w:t>
      </w:r>
      <w:r>
        <w:rPr>
          <w:spacing w:val="-1"/>
        </w:rPr>
        <w:t xml:space="preserve"> </w:t>
      </w:r>
      <w:r>
        <w:t>institution’s financial condition and registrations to determine whether it should remain on the approved broker/dealer</w:t>
      </w:r>
      <w:r>
        <w:rPr>
          <w:spacing w:val="-15"/>
        </w:rPr>
        <w:t xml:space="preserve"> </w:t>
      </w:r>
      <w:r>
        <w:t>list</w:t>
      </w:r>
      <w:r>
        <w:rPr>
          <w:spacing w:val="-15"/>
        </w:rPr>
        <w:t xml:space="preserve"> </w:t>
      </w:r>
      <w:r>
        <w:t>for</w:t>
      </w:r>
      <w:r>
        <w:rPr>
          <w:spacing w:val="-15"/>
        </w:rPr>
        <w:t xml:space="preserve"> </w:t>
      </w:r>
      <w:r>
        <w:t>investment</w:t>
      </w:r>
      <w:r>
        <w:rPr>
          <w:spacing w:val="-15"/>
        </w:rPr>
        <w:t xml:space="preserve"> </w:t>
      </w:r>
      <w:r w:rsidR="00B6225B">
        <w:rPr>
          <w:spacing w:val="-15"/>
        </w:rPr>
        <w:t xml:space="preserve">security transactions </w:t>
      </w:r>
      <w:r>
        <w:t>and</w:t>
      </w:r>
      <w:r>
        <w:rPr>
          <w:spacing w:val="-15"/>
        </w:rPr>
        <w:t xml:space="preserve"> </w:t>
      </w:r>
      <w:r>
        <w:t>depository</w:t>
      </w:r>
      <w:r>
        <w:rPr>
          <w:spacing w:val="-15"/>
        </w:rPr>
        <w:t xml:space="preserve"> </w:t>
      </w:r>
      <w:r>
        <w:t>services</w:t>
      </w:r>
      <w:r>
        <w:rPr>
          <w:spacing w:val="-15"/>
        </w:rPr>
        <w:t xml:space="preserve"> </w:t>
      </w:r>
      <w:r>
        <w:t>and</w:t>
      </w:r>
      <w:r>
        <w:rPr>
          <w:spacing w:val="-15"/>
        </w:rPr>
        <w:t xml:space="preserve"> </w:t>
      </w:r>
      <w:r>
        <w:t>require</w:t>
      </w:r>
      <w:r>
        <w:rPr>
          <w:spacing w:val="-15"/>
        </w:rPr>
        <w:t xml:space="preserve"> </w:t>
      </w:r>
      <w:r>
        <w:t>annual</w:t>
      </w:r>
      <w:r>
        <w:rPr>
          <w:spacing w:val="-15"/>
        </w:rPr>
        <w:t xml:space="preserve"> </w:t>
      </w:r>
      <w:r>
        <w:t>audited</w:t>
      </w:r>
      <w:r>
        <w:rPr>
          <w:spacing w:val="-15"/>
        </w:rPr>
        <w:t xml:space="preserve"> </w:t>
      </w:r>
      <w:r>
        <w:t>financial statements to be</w:t>
      </w:r>
      <w:r>
        <w:rPr>
          <w:spacing w:val="-1"/>
        </w:rPr>
        <w:t xml:space="preserve"> </w:t>
      </w:r>
      <w:r>
        <w:t>on file for</w:t>
      </w:r>
      <w:r>
        <w:rPr>
          <w:spacing w:val="-1"/>
        </w:rPr>
        <w:t xml:space="preserve"> </w:t>
      </w:r>
      <w:r>
        <w:t>each firm. The</w:t>
      </w:r>
      <w:r>
        <w:rPr>
          <w:spacing w:val="-1"/>
        </w:rPr>
        <w:t xml:space="preserve"> </w:t>
      </w:r>
      <w:r>
        <w:t>Treasurer</w:t>
      </w:r>
      <w:r>
        <w:rPr>
          <w:spacing w:val="-1"/>
        </w:rPr>
        <w:t xml:space="preserve"> </w:t>
      </w:r>
      <w:r>
        <w:t>shall strive to open an application period every</w:t>
      </w:r>
      <w:r>
        <w:rPr>
          <w:spacing w:val="-9"/>
        </w:rPr>
        <w:t xml:space="preserve"> </w:t>
      </w:r>
      <w:r>
        <w:t>two</w:t>
      </w:r>
      <w:r>
        <w:rPr>
          <w:spacing w:val="-8"/>
        </w:rPr>
        <w:t xml:space="preserve"> </w:t>
      </w:r>
      <w:r>
        <w:t>years</w:t>
      </w:r>
      <w:r>
        <w:rPr>
          <w:spacing w:val="-9"/>
        </w:rPr>
        <w:t xml:space="preserve"> </w:t>
      </w:r>
      <w:r>
        <w:t>for</w:t>
      </w:r>
      <w:r>
        <w:rPr>
          <w:spacing w:val="-9"/>
        </w:rPr>
        <w:t xml:space="preserve"> </w:t>
      </w:r>
      <w:r>
        <w:t>all</w:t>
      </w:r>
      <w:r>
        <w:rPr>
          <w:spacing w:val="-8"/>
        </w:rPr>
        <w:t xml:space="preserve"> </w:t>
      </w:r>
      <w:r>
        <w:t>new</w:t>
      </w:r>
      <w:r>
        <w:rPr>
          <w:spacing w:val="-9"/>
        </w:rPr>
        <w:t xml:space="preserve"> </w:t>
      </w:r>
      <w:r>
        <w:t>broker/dealers</w:t>
      </w:r>
      <w:r>
        <w:rPr>
          <w:spacing w:val="-9"/>
        </w:rPr>
        <w:t xml:space="preserve"> </w:t>
      </w:r>
      <w:r>
        <w:t>submitting</w:t>
      </w:r>
      <w:r>
        <w:rPr>
          <w:spacing w:val="-8"/>
        </w:rPr>
        <w:t xml:space="preserve"> </w:t>
      </w:r>
      <w:r>
        <w:t>a</w:t>
      </w:r>
      <w:r>
        <w:rPr>
          <w:spacing w:val="-9"/>
        </w:rPr>
        <w:t xml:space="preserve"> </w:t>
      </w:r>
      <w:r>
        <w:t>questionnaire or being reviewed if an existing broker/dealer to determine if they should be added to or removed from the approved broker/dealer list. This detailed questionnaire is required to be completed</w:t>
      </w:r>
      <w:r>
        <w:rPr>
          <w:spacing w:val="-3"/>
        </w:rPr>
        <w:t xml:space="preserve"> </w:t>
      </w:r>
      <w:r>
        <w:t>by broker/dealers and financial institutions</w:t>
      </w:r>
      <w:r>
        <w:rPr>
          <w:spacing w:val="1"/>
        </w:rPr>
        <w:t xml:space="preserve"> </w:t>
      </w:r>
      <w:r>
        <w:t>seeking to provide</w:t>
      </w:r>
      <w:r>
        <w:rPr>
          <w:spacing w:val="-2"/>
        </w:rPr>
        <w:t xml:space="preserve"> </w:t>
      </w:r>
      <w:r>
        <w:t>investment</w:t>
      </w:r>
      <w:r>
        <w:rPr>
          <w:spacing w:val="1"/>
        </w:rPr>
        <w:t xml:space="preserve"> </w:t>
      </w:r>
      <w:r>
        <w:rPr>
          <w:spacing w:val="-2"/>
        </w:rPr>
        <w:t>services.</w:t>
      </w:r>
    </w:p>
    <w:p w14:paraId="30111231" w14:textId="38CC16C6" w:rsidR="00722116" w:rsidRDefault="00997D0E">
      <w:pPr>
        <w:pStyle w:val="BodyText"/>
        <w:spacing w:before="79"/>
        <w:ind w:left="947" w:right="806"/>
      </w:pPr>
      <w:r>
        <w:t>The Treasurer shall annually send a copy of the current Investment Policy Statement to all broker/dealers</w:t>
      </w:r>
      <w:r>
        <w:rPr>
          <w:spacing w:val="-15"/>
        </w:rPr>
        <w:t xml:space="preserve"> </w:t>
      </w:r>
      <w:r>
        <w:t>and</w:t>
      </w:r>
      <w:r>
        <w:rPr>
          <w:spacing w:val="-15"/>
        </w:rPr>
        <w:t xml:space="preserve"> </w:t>
      </w:r>
      <w:r>
        <w:t>financial</w:t>
      </w:r>
      <w:r>
        <w:rPr>
          <w:spacing w:val="-15"/>
        </w:rPr>
        <w:t xml:space="preserve"> </w:t>
      </w:r>
      <w:r>
        <w:t>institutions</w:t>
      </w:r>
      <w:r>
        <w:rPr>
          <w:spacing w:val="-15"/>
        </w:rPr>
        <w:t xml:space="preserve"> </w:t>
      </w:r>
      <w:r>
        <w:t>approved</w:t>
      </w:r>
      <w:r>
        <w:rPr>
          <w:spacing w:val="-15"/>
        </w:rPr>
        <w:t xml:space="preserve"> </w:t>
      </w:r>
      <w:r>
        <w:t>to</w:t>
      </w:r>
      <w:r>
        <w:rPr>
          <w:spacing w:val="-15"/>
        </w:rPr>
        <w:t xml:space="preserve"> </w:t>
      </w:r>
      <w:r>
        <w:t>provide</w:t>
      </w:r>
      <w:r>
        <w:rPr>
          <w:spacing w:val="-15"/>
        </w:rPr>
        <w:t xml:space="preserve"> </w:t>
      </w:r>
      <w:r>
        <w:t>investment</w:t>
      </w:r>
      <w:r w:rsidR="00B129C9">
        <w:t xml:space="preserve"> security </w:t>
      </w:r>
      <w:r>
        <w:t>services</w:t>
      </w:r>
      <w:r>
        <w:rPr>
          <w:spacing w:val="-15"/>
        </w:rPr>
        <w:t xml:space="preserve"> </w:t>
      </w:r>
      <w:r>
        <w:t>to</w:t>
      </w:r>
      <w:r>
        <w:rPr>
          <w:spacing w:val="-15"/>
        </w:rPr>
        <w:t xml:space="preserve"> </w:t>
      </w:r>
      <w:r>
        <w:t>the</w:t>
      </w:r>
      <w:r>
        <w:rPr>
          <w:spacing w:val="-15"/>
        </w:rPr>
        <w:t xml:space="preserve"> </w:t>
      </w:r>
      <w:r>
        <w:t>County, and they shall notify the Treasurer in writing of receipt and that they have received</w:t>
      </w:r>
      <w:r>
        <w:rPr>
          <w:spacing w:val="-5"/>
        </w:rPr>
        <w:t xml:space="preserve"> </w:t>
      </w:r>
      <w:r>
        <w:t>it.</w:t>
      </w:r>
    </w:p>
    <w:p w14:paraId="19F3B593" w14:textId="77777777" w:rsidR="00722116" w:rsidRDefault="00997D0E">
      <w:pPr>
        <w:pStyle w:val="Heading1"/>
        <w:numPr>
          <w:ilvl w:val="0"/>
          <w:numId w:val="9"/>
        </w:numPr>
        <w:tabs>
          <w:tab w:val="left" w:pos="947"/>
        </w:tabs>
        <w:spacing w:before="214"/>
        <w:ind w:left="947" w:hanging="665"/>
        <w:jc w:val="left"/>
      </w:pPr>
      <w:bookmarkStart w:id="11" w:name="_bookmark11"/>
      <w:bookmarkEnd w:id="11"/>
      <w:r>
        <w:rPr>
          <w:u w:val="thick"/>
        </w:rPr>
        <w:t>PERFORMANCE</w:t>
      </w:r>
      <w:r>
        <w:rPr>
          <w:spacing w:val="-3"/>
          <w:u w:val="thick"/>
        </w:rPr>
        <w:t xml:space="preserve"> </w:t>
      </w:r>
      <w:r>
        <w:rPr>
          <w:spacing w:val="-2"/>
          <w:u w:val="thick"/>
        </w:rPr>
        <w:t>EVALUATION</w:t>
      </w:r>
    </w:p>
    <w:p w14:paraId="35897EBA" w14:textId="5DA3A5C9" w:rsidR="00722116" w:rsidRDefault="00997D0E">
      <w:pPr>
        <w:pStyle w:val="BodyText"/>
        <w:spacing w:before="269"/>
        <w:ind w:left="947" w:right="807"/>
      </w:pPr>
      <w:r>
        <w:t>The Tre</w:t>
      </w:r>
      <w:r w:rsidR="00B129C9">
        <w:t>a</w:t>
      </w:r>
      <w:r>
        <w:t>surer shall submit quarterly reports (in compliance with Government Code Sections 53646</w:t>
      </w:r>
      <w:r w:rsidR="00B129C9">
        <w:t>(b</w:t>
      </w:r>
      <w:r>
        <w:t>)</w:t>
      </w:r>
      <w:r w:rsidR="00B129C9">
        <w:t>(1)</w:t>
      </w:r>
      <w:r w:rsidR="00E33127">
        <w:t xml:space="preserve"> </w:t>
      </w:r>
      <w:r>
        <w:t>to the pool participants, the County Executive Officer, the Director of Internal Audit, the Auditor-Controller and the Board within 45 days of the end of the quarter</w:t>
      </w:r>
      <w:r w:rsidR="00B129C9">
        <w:t xml:space="preserve"> as the Legislature recommends taking these actions</w:t>
      </w:r>
      <w:r>
        <w:t>. These reports shall contain sufficient information</w:t>
      </w:r>
      <w:r>
        <w:rPr>
          <w:spacing w:val="-14"/>
        </w:rPr>
        <w:t xml:space="preserve"> </w:t>
      </w:r>
      <w:r>
        <w:t>to</w:t>
      </w:r>
      <w:r>
        <w:rPr>
          <w:spacing w:val="-14"/>
        </w:rPr>
        <w:t xml:space="preserve"> </w:t>
      </w:r>
      <w:r>
        <w:t>permit</w:t>
      </w:r>
      <w:r>
        <w:rPr>
          <w:spacing w:val="-14"/>
        </w:rPr>
        <w:t xml:space="preserve"> </w:t>
      </w:r>
      <w:r>
        <w:t>an</w:t>
      </w:r>
      <w:r>
        <w:rPr>
          <w:spacing w:val="-14"/>
        </w:rPr>
        <w:t xml:space="preserve"> </w:t>
      </w:r>
      <w:r>
        <w:t>informed</w:t>
      </w:r>
      <w:r>
        <w:rPr>
          <w:spacing w:val="-15"/>
        </w:rPr>
        <w:t xml:space="preserve"> </w:t>
      </w:r>
      <w:r>
        <w:t>outside</w:t>
      </w:r>
      <w:r>
        <w:rPr>
          <w:spacing w:val="-13"/>
        </w:rPr>
        <w:t xml:space="preserve"> </w:t>
      </w:r>
      <w:r>
        <w:t>reader</w:t>
      </w:r>
      <w:r>
        <w:rPr>
          <w:spacing w:val="-13"/>
        </w:rPr>
        <w:t xml:space="preserve"> </w:t>
      </w:r>
      <w:r>
        <w:t>to</w:t>
      </w:r>
      <w:r>
        <w:rPr>
          <w:spacing w:val="-13"/>
        </w:rPr>
        <w:t xml:space="preserve"> </w:t>
      </w:r>
      <w:r>
        <w:t>evaluate</w:t>
      </w:r>
      <w:r>
        <w:rPr>
          <w:spacing w:val="-15"/>
        </w:rPr>
        <w:t xml:space="preserve"> </w:t>
      </w:r>
      <w:r>
        <w:t>the</w:t>
      </w:r>
      <w:r>
        <w:rPr>
          <w:spacing w:val="-13"/>
        </w:rPr>
        <w:t xml:space="preserve"> </w:t>
      </w:r>
      <w:r>
        <w:t>performance</w:t>
      </w:r>
      <w:r>
        <w:rPr>
          <w:spacing w:val="-13"/>
        </w:rPr>
        <w:t xml:space="preserve"> </w:t>
      </w:r>
      <w:r>
        <w:t>of</w:t>
      </w:r>
      <w:r>
        <w:rPr>
          <w:spacing w:val="-15"/>
        </w:rPr>
        <w:t xml:space="preserve"> </w:t>
      </w:r>
      <w:r>
        <w:t>the</w:t>
      </w:r>
      <w:r>
        <w:rPr>
          <w:spacing w:val="-13"/>
        </w:rPr>
        <w:t xml:space="preserve"> </w:t>
      </w:r>
      <w:r>
        <w:t xml:space="preserve">investment program and shall comply with Government Code. In addition, as included in Government Code 53607, the Treasurer shall report monthly investment transactions to the </w:t>
      </w:r>
      <w:r w:rsidR="00031D82">
        <w:t>Board</w:t>
      </w:r>
      <w:r w:rsidR="002F36BA">
        <w:rPr>
          <w:spacing w:val="-2"/>
        </w:rPr>
        <w:t xml:space="preserve"> and to each local agency governing body</w:t>
      </w:r>
      <w:r>
        <w:rPr>
          <w:spacing w:val="-2"/>
        </w:rPr>
        <w:t>.</w:t>
      </w:r>
    </w:p>
    <w:p w14:paraId="76CF737E" w14:textId="77777777" w:rsidR="00722116" w:rsidRDefault="00997D0E">
      <w:pPr>
        <w:pStyle w:val="Heading1"/>
        <w:numPr>
          <w:ilvl w:val="0"/>
          <w:numId w:val="9"/>
        </w:numPr>
        <w:tabs>
          <w:tab w:val="left" w:pos="945"/>
        </w:tabs>
        <w:spacing w:before="214"/>
        <w:ind w:left="945" w:hanging="663"/>
        <w:jc w:val="left"/>
      </w:pPr>
      <w:bookmarkStart w:id="12" w:name="_bookmark12"/>
      <w:bookmarkEnd w:id="12"/>
      <w:r>
        <w:rPr>
          <w:spacing w:val="-2"/>
          <w:u w:val="thick"/>
        </w:rPr>
        <w:t>SAFEKEEPING</w:t>
      </w:r>
    </w:p>
    <w:p w14:paraId="0F8EA562" w14:textId="77777777" w:rsidR="00722116" w:rsidRDefault="00997D0E">
      <w:pPr>
        <w:pStyle w:val="BodyText"/>
        <w:spacing w:before="271"/>
        <w:ind w:left="947" w:right="812"/>
      </w:pPr>
      <w:r>
        <w:t xml:space="preserve">All security transactions, including collateral for repurchase agreements, </w:t>
      </w:r>
      <w:proofErr w:type="gramStart"/>
      <w:r>
        <w:t>entered into</w:t>
      </w:r>
      <w:proofErr w:type="gramEnd"/>
      <w:r>
        <w:t xml:space="preserve"> by the Treasurer</w:t>
      </w:r>
      <w:r>
        <w:rPr>
          <w:spacing w:val="-9"/>
        </w:rPr>
        <w:t xml:space="preserve"> </w:t>
      </w:r>
      <w:r>
        <w:t>shall</w:t>
      </w:r>
      <w:r>
        <w:rPr>
          <w:spacing w:val="-8"/>
        </w:rPr>
        <w:t xml:space="preserve"> </w:t>
      </w:r>
      <w:r>
        <w:t>be</w:t>
      </w:r>
      <w:r>
        <w:rPr>
          <w:spacing w:val="-7"/>
        </w:rPr>
        <w:t xml:space="preserve"> </w:t>
      </w:r>
      <w:r>
        <w:t>conducted</w:t>
      </w:r>
      <w:r>
        <w:rPr>
          <w:spacing w:val="-9"/>
        </w:rPr>
        <w:t xml:space="preserve"> </w:t>
      </w:r>
      <w:r>
        <w:t>on</w:t>
      </w:r>
      <w:r>
        <w:rPr>
          <w:spacing w:val="-8"/>
        </w:rPr>
        <w:t xml:space="preserve"> </w:t>
      </w:r>
      <w:r>
        <w:t>a</w:t>
      </w:r>
      <w:r>
        <w:rPr>
          <w:spacing w:val="-7"/>
        </w:rPr>
        <w:t xml:space="preserve"> </w:t>
      </w:r>
      <w:r>
        <w:t>delivery-versus-payment</w:t>
      </w:r>
      <w:r>
        <w:rPr>
          <w:spacing w:val="-8"/>
        </w:rPr>
        <w:t xml:space="preserve"> </w:t>
      </w:r>
      <w:r>
        <w:t>(DVP)</w:t>
      </w:r>
      <w:r>
        <w:rPr>
          <w:spacing w:val="-9"/>
        </w:rPr>
        <w:t xml:space="preserve"> </w:t>
      </w:r>
      <w:r>
        <w:t>basis.</w:t>
      </w:r>
      <w:r>
        <w:rPr>
          <w:spacing w:val="-8"/>
        </w:rPr>
        <w:t xml:space="preserve"> </w:t>
      </w:r>
      <w:r>
        <w:t>All</w:t>
      </w:r>
      <w:r>
        <w:rPr>
          <w:spacing w:val="-8"/>
        </w:rPr>
        <w:t xml:space="preserve"> </w:t>
      </w:r>
      <w:r>
        <w:t>investments</w:t>
      </w:r>
      <w:r>
        <w:rPr>
          <w:spacing w:val="-8"/>
        </w:rPr>
        <w:t xml:space="preserve"> </w:t>
      </w:r>
      <w:r>
        <w:t>shall have the County of Orange and either the OCTP or the Specific Investment Account name as its registered owner except for municipal debt issued by the County of Orange and privately placed with the Treasurer in which case the investments shall have the Orange County Treasurer on behalf of the OCTP as its registered owner.</w:t>
      </w:r>
    </w:p>
    <w:p w14:paraId="6E6B56C6" w14:textId="77777777" w:rsidR="00722116" w:rsidRDefault="00997D0E">
      <w:pPr>
        <w:pStyle w:val="BodyText"/>
        <w:spacing w:before="207"/>
        <w:ind w:left="947" w:right="810"/>
      </w:pPr>
      <w:r>
        <w:t>All securities shall be held by a third-party custodian designated by the Treasurer (this does not apply to money market funds or investment pools). The third-party custodian shall be required to issue a safekeeping statement to the Treasurer listing the specific instrument, rate, maturity, and other pertinent information.</w:t>
      </w:r>
    </w:p>
    <w:p w14:paraId="26ECD049" w14:textId="77777777" w:rsidR="00722116" w:rsidRDefault="00722116">
      <w:pPr>
        <w:pStyle w:val="BodyText"/>
        <w:ind w:left="0"/>
        <w:jc w:val="left"/>
      </w:pPr>
    </w:p>
    <w:p w14:paraId="65FF38CA" w14:textId="77777777" w:rsidR="00722116" w:rsidRDefault="00997D0E">
      <w:pPr>
        <w:pStyle w:val="Heading1"/>
        <w:numPr>
          <w:ilvl w:val="0"/>
          <w:numId w:val="9"/>
        </w:numPr>
        <w:tabs>
          <w:tab w:val="left" w:pos="947"/>
        </w:tabs>
        <w:ind w:left="947" w:hanging="725"/>
        <w:jc w:val="left"/>
      </w:pPr>
      <w:bookmarkStart w:id="13" w:name="_bookmark13"/>
      <w:bookmarkEnd w:id="13"/>
      <w:r>
        <w:rPr>
          <w:u w:val="thick"/>
        </w:rPr>
        <w:t>MAINTAINING</w:t>
      </w:r>
      <w:r>
        <w:rPr>
          <w:spacing w:val="-4"/>
          <w:u w:val="thick"/>
        </w:rPr>
        <w:t xml:space="preserve"> </w:t>
      </w:r>
      <w:r>
        <w:rPr>
          <w:u w:val="thick"/>
        </w:rPr>
        <w:t>THE</w:t>
      </w:r>
      <w:r>
        <w:rPr>
          <w:spacing w:val="-1"/>
          <w:u w:val="thick"/>
        </w:rPr>
        <w:t xml:space="preserve"> </w:t>
      </w:r>
      <w:r>
        <w:rPr>
          <w:u w:val="thick"/>
        </w:rPr>
        <w:t>PUBLIC</w:t>
      </w:r>
      <w:r>
        <w:rPr>
          <w:spacing w:val="-3"/>
          <w:u w:val="thick"/>
        </w:rPr>
        <w:t xml:space="preserve"> </w:t>
      </w:r>
      <w:r>
        <w:rPr>
          <w:spacing w:val="-4"/>
          <w:u w:val="thick"/>
        </w:rPr>
        <w:t>TRUST</w:t>
      </w:r>
    </w:p>
    <w:p w14:paraId="0B328709" w14:textId="77777777" w:rsidR="00722116" w:rsidRDefault="00997D0E">
      <w:pPr>
        <w:pStyle w:val="BodyText"/>
        <w:spacing w:before="272"/>
        <w:ind w:left="947" w:right="807"/>
      </w:pPr>
      <w:r>
        <w:t>All</w:t>
      </w:r>
      <w:r>
        <w:rPr>
          <w:spacing w:val="-10"/>
        </w:rPr>
        <w:t xml:space="preserve"> </w:t>
      </w:r>
      <w:r>
        <w:t>participants</w:t>
      </w:r>
      <w:r>
        <w:rPr>
          <w:spacing w:val="-10"/>
        </w:rPr>
        <w:t xml:space="preserve"> </w:t>
      </w:r>
      <w:r>
        <w:t>in</w:t>
      </w:r>
      <w:r>
        <w:rPr>
          <w:spacing w:val="-10"/>
        </w:rPr>
        <w:t xml:space="preserve"> </w:t>
      </w:r>
      <w:r>
        <w:t>the</w:t>
      </w:r>
      <w:r>
        <w:rPr>
          <w:spacing w:val="-14"/>
        </w:rPr>
        <w:t xml:space="preserve"> </w:t>
      </w:r>
      <w:r>
        <w:t>investment</w:t>
      </w:r>
      <w:r>
        <w:rPr>
          <w:spacing w:val="-10"/>
        </w:rPr>
        <w:t xml:space="preserve"> </w:t>
      </w:r>
      <w:r>
        <w:t>process</w:t>
      </w:r>
      <w:r>
        <w:rPr>
          <w:spacing w:val="-10"/>
        </w:rPr>
        <w:t xml:space="preserve"> </w:t>
      </w:r>
      <w:r>
        <w:t>shall</w:t>
      </w:r>
      <w:r>
        <w:rPr>
          <w:spacing w:val="-10"/>
        </w:rPr>
        <w:t xml:space="preserve"> </w:t>
      </w:r>
      <w:r>
        <w:t>act</w:t>
      </w:r>
      <w:r>
        <w:rPr>
          <w:spacing w:val="-10"/>
        </w:rPr>
        <w:t xml:space="preserve"> </w:t>
      </w:r>
      <w:r>
        <w:t>as</w:t>
      </w:r>
      <w:r>
        <w:rPr>
          <w:spacing w:val="-10"/>
        </w:rPr>
        <w:t xml:space="preserve"> </w:t>
      </w:r>
      <w:r>
        <w:t>custodians</w:t>
      </w:r>
      <w:r>
        <w:rPr>
          <w:spacing w:val="-11"/>
        </w:rPr>
        <w:t xml:space="preserve"> </w:t>
      </w:r>
      <w:r>
        <w:t>of</w:t>
      </w:r>
      <w:r>
        <w:rPr>
          <w:spacing w:val="-11"/>
        </w:rPr>
        <w:t xml:space="preserve"> </w:t>
      </w:r>
      <w:r>
        <w:t>the</w:t>
      </w:r>
      <w:r>
        <w:rPr>
          <w:spacing w:val="-11"/>
        </w:rPr>
        <w:t xml:space="preserve"> </w:t>
      </w:r>
      <w:r>
        <w:t>public</w:t>
      </w:r>
      <w:r>
        <w:rPr>
          <w:spacing w:val="-12"/>
        </w:rPr>
        <w:t xml:space="preserve"> </w:t>
      </w:r>
      <w:r>
        <w:t>trust.</w:t>
      </w:r>
      <w:r>
        <w:rPr>
          <w:spacing w:val="-10"/>
        </w:rPr>
        <w:t xml:space="preserve"> </w:t>
      </w:r>
      <w:r>
        <w:t>The</w:t>
      </w:r>
      <w:r>
        <w:rPr>
          <w:spacing w:val="-12"/>
        </w:rPr>
        <w:t xml:space="preserve"> </w:t>
      </w:r>
      <w:r>
        <w:t>overall program</w:t>
      </w:r>
      <w:r>
        <w:rPr>
          <w:spacing w:val="-4"/>
        </w:rPr>
        <w:t xml:space="preserve"> </w:t>
      </w:r>
      <w:r>
        <w:t>shall</w:t>
      </w:r>
      <w:r>
        <w:rPr>
          <w:spacing w:val="-4"/>
        </w:rPr>
        <w:t xml:space="preserve"> </w:t>
      </w:r>
      <w:r>
        <w:t>be</w:t>
      </w:r>
      <w:r>
        <w:rPr>
          <w:spacing w:val="-6"/>
        </w:rPr>
        <w:t xml:space="preserve"> </w:t>
      </w:r>
      <w:r>
        <w:t>designed</w:t>
      </w:r>
      <w:r>
        <w:rPr>
          <w:spacing w:val="-5"/>
        </w:rPr>
        <w:t xml:space="preserve"> </w:t>
      </w:r>
      <w:r>
        <w:t>and</w:t>
      </w:r>
      <w:r>
        <w:rPr>
          <w:spacing w:val="-5"/>
        </w:rPr>
        <w:t xml:space="preserve"> </w:t>
      </w:r>
      <w:r>
        <w:t>managed</w:t>
      </w:r>
      <w:r>
        <w:rPr>
          <w:spacing w:val="-2"/>
        </w:rPr>
        <w:t xml:space="preserve"> </w:t>
      </w:r>
      <w:r>
        <w:t>with</w:t>
      </w:r>
      <w:r>
        <w:rPr>
          <w:spacing w:val="-4"/>
        </w:rPr>
        <w:t xml:space="preserve"> </w:t>
      </w:r>
      <w:r>
        <w:t>a</w:t>
      </w:r>
      <w:r>
        <w:rPr>
          <w:spacing w:val="-6"/>
        </w:rPr>
        <w:t xml:space="preserve"> </w:t>
      </w:r>
      <w:r>
        <w:t>degree</w:t>
      </w:r>
      <w:r>
        <w:rPr>
          <w:spacing w:val="-6"/>
        </w:rPr>
        <w:t xml:space="preserve"> </w:t>
      </w:r>
      <w:r>
        <w:t>of</w:t>
      </w:r>
      <w:r>
        <w:rPr>
          <w:spacing w:val="-6"/>
        </w:rPr>
        <w:t xml:space="preserve"> </w:t>
      </w:r>
      <w:r>
        <w:t>professionalism</w:t>
      </w:r>
      <w:r>
        <w:rPr>
          <w:spacing w:val="-4"/>
        </w:rPr>
        <w:t xml:space="preserve"> </w:t>
      </w:r>
      <w:r>
        <w:t>that</w:t>
      </w:r>
      <w:r>
        <w:rPr>
          <w:spacing w:val="-5"/>
        </w:rPr>
        <w:t xml:space="preserve"> </w:t>
      </w:r>
      <w:r>
        <w:t>is</w:t>
      </w:r>
      <w:r>
        <w:rPr>
          <w:spacing w:val="-4"/>
        </w:rPr>
        <w:t xml:space="preserve"> </w:t>
      </w:r>
      <w:r>
        <w:t>worthy</w:t>
      </w:r>
      <w:r>
        <w:rPr>
          <w:spacing w:val="-4"/>
        </w:rPr>
        <w:t xml:space="preserve"> </w:t>
      </w:r>
      <w:r>
        <w:t>of</w:t>
      </w:r>
      <w:r>
        <w:rPr>
          <w:spacing w:val="-6"/>
        </w:rPr>
        <w:t xml:space="preserve"> </w:t>
      </w:r>
      <w:r>
        <w:t>the public trust.</w:t>
      </w:r>
    </w:p>
    <w:p w14:paraId="2C731C18" w14:textId="77777777" w:rsidR="00722116" w:rsidRDefault="00722116">
      <w:pPr>
        <w:pStyle w:val="BodyText"/>
        <w:spacing w:before="4"/>
        <w:ind w:left="0"/>
        <w:jc w:val="left"/>
      </w:pPr>
    </w:p>
    <w:p w14:paraId="5709848E" w14:textId="77777777" w:rsidR="00722116" w:rsidRDefault="00997D0E">
      <w:pPr>
        <w:pStyle w:val="Heading1"/>
        <w:numPr>
          <w:ilvl w:val="0"/>
          <w:numId w:val="9"/>
        </w:numPr>
        <w:tabs>
          <w:tab w:val="left" w:pos="947"/>
        </w:tabs>
        <w:spacing w:before="1"/>
        <w:ind w:left="947" w:hanging="725"/>
        <w:jc w:val="left"/>
      </w:pPr>
      <w:bookmarkStart w:id="14" w:name="_bookmark14"/>
      <w:bookmarkEnd w:id="14"/>
      <w:r>
        <w:rPr>
          <w:u w:val="thick"/>
        </w:rPr>
        <w:t>INTERNAL</w:t>
      </w:r>
      <w:r>
        <w:rPr>
          <w:spacing w:val="-1"/>
          <w:u w:val="thick"/>
        </w:rPr>
        <w:t xml:space="preserve"> </w:t>
      </w:r>
      <w:r>
        <w:rPr>
          <w:spacing w:val="-2"/>
          <w:u w:val="thick"/>
        </w:rPr>
        <w:t>CONTROLS</w:t>
      </w:r>
    </w:p>
    <w:p w14:paraId="232F3280" w14:textId="245EADE7" w:rsidR="00722116" w:rsidRDefault="00997D0E">
      <w:pPr>
        <w:pStyle w:val="BodyText"/>
        <w:spacing w:before="237"/>
        <w:ind w:left="947" w:right="803"/>
      </w:pPr>
      <w:r>
        <w:t xml:space="preserve">The Treasurer shall establish a system of written internal controls, which will be reviewed annually with the County's independent (external) auditor. The controls shall be designed to prevent loss of public funds due to fraud, employee error, and misrepresentation by third parties, unanticipated market changes, or imprudent actions by employees of the Treasurer's </w:t>
      </w:r>
      <w:r>
        <w:lastRenderedPageBreak/>
        <w:t>Office. All agreements, statements, and investment trade packets will be subject to review annually</w:t>
      </w:r>
      <w:r>
        <w:rPr>
          <w:spacing w:val="-8"/>
        </w:rPr>
        <w:t xml:space="preserve"> </w:t>
      </w:r>
      <w:r>
        <w:t>by</w:t>
      </w:r>
      <w:r>
        <w:rPr>
          <w:spacing w:val="-8"/>
        </w:rPr>
        <w:t xml:space="preserve"> </w:t>
      </w:r>
      <w:r>
        <w:t>auditors</w:t>
      </w:r>
      <w:r>
        <w:rPr>
          <w:spacing w:val="-9"/>
        </w:rPr>
        <w:t xml:space="preserve"> </w:t>
      </w:r>
      <w:r>
        <w:t>in</w:t>
      </w:r>
      <w:r>
        <w:rPr>
          <w:spacing w:val="-8"/>
        </w:rPr>
        <w:t xml:space="preserve"> </w:t>
      </w:r>
      <w:r>
        <w:t>conjunction</w:t>
      </w:r>
      <w:r>
        <w:rPr>
          <w:spacing w:val="-8"/>
        </w:rPr>
        <w:t xml:space="preserve"> </w:t>
      </w:r>
      <w:r>
        <w:t>with</w:t>
      </w:r>
      <w:r>
        <w:rPr>
          <w:spacing w:val="-8"/>
        </w:rPr>
        <w:t xml:space="preserve"> </w:t>
      </w:r>
      <w:r>
        <w:t>their</w:t>
      </w:r>
      <w:r>
        <w:rPr>
          <w:spacing w:val="-9"/>
        </w:rPr>
        <w:t xml:space="preserve"> </w:t>
      </w:r>
      <w:r>
        <w:t>audit.</w:t>
      </w:r>
      <w:r>
        <w:rPr>
          <w:spacing w:val="40"/>
        </w:rPr>
        <w:t xml:space="preserve"> </w:t>
      </w:r>
      <w:r>
        <w:t>The</w:t>
      </w:r>
      <w:r>
        <w:rPr>
          <w:spacing w:val="-9"/>
        </w:rPr>
        <w:t xml:space="preserve"> </w:t>
      </w:r>
      <w:r>
        <w:t>Treasurer</w:t>
      </w:r>
      <w:r>
        <w:rPr>
          <w:spacing w:val="-9"/>
        </w:rPr>
        <w:t xml:space="preserve"> </w:t>
      </w:r>
      <w:r>
        <w:t>shall</w:t>
      </w:r>
      <w:r>
        <w:rPr>
          <w:spacing w:val="-8"/>
        </w:rPr>
        <w:t xml:space="preserve"> </w:t>
      </w:r>
      <w:r>
        <w:t>evaluate</w:t>
      </w:r>
      <w:r w:rsidR="002F36BA">
        <w:t xml:space="preserve"> compliance</w:t>
      </w:r>
      <w:r>
        <w:rPr>
          <w:spacing w:val="-9"/>
        </w:rPr>
        <w:t xml:space="preserve"> </w:t>
      </w:r>
      <w:r w:rsidR="002F36BA">
        <w:rPr>
          <w:spacing w:val="-9"/>
        </w:rPr>
        <w:t xml:space="preserve">review and annual </w:t>
      </w:r>
      <w:r>
        <w:t>audit</w:t>
      </w:r>
      <w:r>
        <w:rPr>
          <w:spacing w:val="-8"/>
        </w:rPr>
        <w:t xml:space="preserve"> </w:t>
      </w:r>
      <w:r>
        <w:t>reports in a</w:t>
      </w:r>
      <w:r>
        <w:rPr>
          <w:spacing w:val="-1"/>
        </w:rPr>
        <w:t xml:space="preserve"> </w:t>
      </w:r>
      <w:r>
        <w:t>timely manner</w:t>
      </w:r>
      <w:r>
        <w:rPr>
          <w:spacing w:val="-1"/>
        </w:rPr>
        <w:t xml:space="preserve"> </w:t>
      </w:r>
      <w:r>
        <w:t xml:space="preserve">with </w:t>
      </w:r>
      <w:r w:rsidR="002F36BA">
        <w:t xml:space="preserve">any </w:t>
      </w:r>
      <w:r w:rsidR="00031D82">
        <w:t xml:space="preserve">applicable </w:t>
      </w:r>
      <w:r w:rsidR="002F36BA">
        <w:t>oversight committee</w:t>
      </w:r>
      <w:r>
        <w:t>. The</w:t>
      </w:r>
      <w:r>
        <w:rPr>
          <w:spacing w:val="-2"/>
        </w:rPr>
        <w:t xml:space="preserve"> </w:t>
      </w:r>
      <w:r>
        <w:t>quarterly audit reports of</w:t>
      </w:r>
      <w:r>
        <w:rPr>
          <w:spacing w:val="-1"/>
        </w:rPr>
        <w:t xml:space="preserve"> </w:t>
      </w:r>
      <w:r>
        <w:t xml:space="preserve">the </w:t>
      </w:r>
      <w:r w:rsidR="002F36BA">
        <w:t xml:space="preserve">Treasurer’s Assets of the County </w:t>
      </w:r>
      <w:r>
        <w:t>Treasury shall be provided as required by Government Code Sections 26920 through 26922. Daily compliance of the investment portfolio shall be performed by the Office’s Investment Compliance unit. Compliance will be determined on a fair market value basis. Except for emergencies or previous authorization by the Treasurer, all investment transactions are to be entered daily into the Treasurer’s Investment Accounting System</w:t>
      </w:r>
      <w:r w:rsidR="00CC0645">
        <w:t>.</w:t>
      </w:r>
    </w:p>
    <w:p w14:paraId="0C924696" w14:textId="77777777" w:rsidR="00CC0645" w:rsidRDefault="00CC0645" w:rsidP="00CC0645">
      <w:pPr>
        <w:pStyle w:val="ListParagraph"/>
        <w:spacing w:before="70"/>
        <w:ind w:left="1036" w:firstLine="0"/>
        <w:jc w:val="right"/>
        <w:rPr>
          <w:b/>
          <w:sz w:val="24"/>
        </w:rPr>
      </w:pPr>
    </w:p>
    <w:p w14:paraId="78A95608" w14:textId="79249C6F" w:rsidR="00722116" w:rsidRPr="008F7424" w:rsidRDefault="00997D0E" w:rsidP="008F7424">
      <w:pPr>
        <w:pStyle w:val="ListParagraph"/>
        <w:numPr>
          <w:ilvl w:val="1"/>
          <w:numId w:val="9"/>
        </w:numPr>
        <w:spacing w:before="70"/>
        <w:jc w:val="both"/>
        <w:rPr>
          <w:b/>
          <w:sz w:val="24"/>
        </w:rPr>
      </w:pPr>
      <w:r w:rsidRPr="008F7424">
        <w:rPr>
          <w:b/>
          <w:sz w:val="24"/>
        </w:rPr>
        <w:t>INVESTMENT</w:t>
      </w:r>
      <w:r w:rsidRPr="008F7424">
        <w:rPr>
          <w:b/>
          <w:spacing w:val="-2"/>
          <w:sz w:val="24"/>
        </w:rPr>
        <w:t xml:space="preserve"> PROCEDURES</w:t>
      </w:r>
    </w:p>
    <w:p w14:paraId="13565D68" w14:textId="77777777" w:rsidR="00722116" w:rsidRDefault="00997D0E">
      <w:pPr>
        <w:pStyle w:val="BodyText"/>
        <w:spacing w:before="3"/>
        <w:ind w:left="947" w:right="812"/>
      </w:pPr>
      <w:r>
        <w:t>The Treasurer shall develop and maintain written administrative procedures for the operation of the investment program that are consistent with this investment policy. Procedures will include reference to safekeeping, Master Repurchase Agreements, wire transfer agreements, collateral and depository agreements, banking service contracts, and other investment and banking related activities. Such procedures shall include explicit delegation of authority to personnel responsible for investment transactions.</w:t>
      </w:r>
    </w:p>
    <w:p w14:paraId="734A12DB" w14:textId="77777777" w:rsidR="00722116" w:rsidRDefault="00997D0E">
      <w:pPr>
        <w:pStyle w:val="BodyText"/>
        <w:spacing w:before="274"/>
        <w:ind w:left="947" w:right="813"/>
      </w:pPr>
      <w:r>
        <w:t>The</w:t>
      </w:r>
      <w:r>
        <w:rPr>
          <w:spacing w:val="-3"/>
        </w:rPr>
        <w:t xml:space="preserve"> </w:t>
      </w:r>
      <w:r>
        <w:t>Treasurer</w:t>
      </w:r>
      <w:r>
        <w:rPr>
          <w:spacing w:val="-2"/>
        </w:rPr>
        <w:t xml:space="preserve"> </w:t>
      </w:r>
      <w:r>
        <w:t>shall</w:t>
      </w:r>
      <w:r>
        <w:rPr>
          <w:spacing w:val="-1"/>
        </w:rPr>
        <w:t xml:space="preserve"> </w:t>
      </w:r>
      <w:r>
        <w:t>be</w:t>
      </w:r>
      <w:r>
        <w:rPr>
          <w:spacing w:val="-2"/>
        </w:rPr>
        <w:t xml:space="preserve"> </w:t>
      </w:r>
      <w:r>
        <w:t>responsible</w:t>
      </w:r>
      <w:r>
        <w:rPr>
          <w:spacing w:val="-2"/>
        </w:rPr>
        <w:t xml:space="preserve"> </w:t>
      </w:r>
      <w:r>
        <w:t>for</w:t>
      </w:r>
      <w:r>
        <w:rPr>
          <w:spacing w:val="-3"/>
        </w:rPr>
        <w:t xml:space="preserve"> </w:t>
      </w:r>
      <w:r>
        <w:t>all</w:t>
      </w:r>
      <w:r>
        <w:rPr>
          <w:spacing w:val="-1"/>
        </w:rPr>
        <w:t xml:space="preserve"> </w:t>
      </w:r>
      <w:r>
        <w:t>transactions</w:t>
      </w:r>
      <w:r>
        <w:rPr>
          <w:spacing w:val="-1"/>
        </w:rPr>
        <w:t xml:space="preserve"> </w:t>
      </w:r>
      <w:r>
        <w:t>undertaken</w:t>
      </w:r>
      <w:r>
        <w:rPr>
          <w:spacing w:val="-1"/>
        </w:rPr>
        <w:t xml:space="preserve"> </w:t>
      </w:r>
      <w:r>
        <w:t>and</w:t>
      </w:r>
      <w:r>
        <w:rPr>
          <w:spacing w:val="-1"/>
        </w:rPr>
        <w:t xml:space="preserve"> </w:t>
      </w:r>
      <w:r>
        <w:t>shall establish</w:t>
      </w:r>
      <w:r>
        <w:rPr>
          <w:spacing w:val="-1"/>
        </w:rPr>
        <w:t xml:space="preserve"> </w:t>
      </w:r>
      <w:r>
        <w:t>a</w:t>
      </w:r>
      <w:r>
        <w:rPr>
          <w:spacing w:val="-2"/>
        </w:rPr>
        <w:t xml:space="preserve"> </w:t>
      </w:r>
      <w:r>
        <w:t>system of controls to regulate the activities of all Treasury and Investment personnel. No investment personnel may engage in an investment transaction except as provided under terms of this policy and the procedures established by the Treasurer.</w:t>
      </w:r>
    </w:p>
    <w:p w14:paraId="7BC23E9C" w14:textId="77777777" w:rsidR="00722116" w:rsidRDefault="00722116">
      <w:pPr>
        <w:pStyle w:val="BodyText"/>
        <w:spacing w:before="24"/>
        <w:ind w:left="0"/>
        <w:jc w:val="left"/>
      </w:pPr>
    </w:p>
    <w:p w14:paraId="65E8EBF8" w14:textId="77777777" w:rsidR="00722116" w:rsidRDefault="00997D0E">
      <w:pPr>
        <w:pStyle w:val="Heading1"/>
        <w:numPr>
          <w:ilvl w:val="0"/>
          <w:numId w:val="9"/>
        </w:numPr>
        <w:tabs>
          <w:tab w:val="left" w:pos="947"/>
        </w:tabs>
        <w:ind w:left="947" w:hanging="725"/>
        <w:jc w:val="left"/>
      </w:pPr>
      <w:bookmarkStart w:id="15" w:name="_bookmark15"/>
      <w:bookmarkEnd w:id="15"/>
      <w:r>
        <w:rPr>
          <w:u w:val="thick"/>
        </w:rPr>
        <w:t>EARNINGS AND</w:t>
      </w:r>
      <w:r>
        <w:rPr>
          <w:spacing w:val="-1"/>
          <w:u w:val="thick"/>
        </w:rPr>
        <w:t xml:space="preserve"> </w:t>
      </w:r>
      <w:r>
        <w:rPr>
          <w:u w:val="thick"/>
        </w:rPr>
        <w:t>COSTS</w:t>
      </w:r>
      <w:r>
        <w:rPr>
          <w:spacing w:val="1"/>
          <w:u w:val="thick"/>
        </w:rPr>
        <w:t xml:space="preserve"> </w:t>
      </w:r>
      <w:r>
        <w:rPr>
          <w:spacing w:val="-2"/>
          <w:u w:val="thick"/>
        </w:rPr>
        <w:t>APPORTIONMENT</w:t>
      </w:r>
    </w:p>
    <w:p w14:paraId="33B16854" w14:textId="0B0797D9" w:rsidR="00722116" w:rsidRDefault="00AD0B15">
      <w:pPr>
        <w:pStyle w:val="BodyText"/>
        <w:spacing w:before="272"/>
        <w:ind w:left="947" w:right="812"/>
      </w:pPr>
      <w:r>
        <w:t>T</w:t>
      </w:r>
      <w:r w:rsidR="00997D0E">
        <w:t xml:space="preserve">he Treasurer </w:t>
      </w:r>
      <w:r w:rsidR="00E41A40">
        <w:t>calculates</w:t>
      </w:r>
      <w:r w:rsidR="00997D0E">
        <w:t xml:space="preserve"> the </w:t>
      </w:r>
      <w:r w:rsidR="0037488A">
        <w:t xml:space="preserve">net </w:t>
      </w:r>
      <w:r w:rsidR="00997D0E">
        <w:t>interest earnings for the OCTP and then allocates them to</w:t>
      </w:r>
      <w:r w:rsidR="0037488A">
        <w:t xml:space="preserve"> </w:t>
      </w:r>
      <w:r w:rsidR="002F36BA">
        <w:t xml:space="preserve">the general fund or to other </w:t>
      </w:r>
      <w:r w:rsidR="0037488A">
        <w:t>eligible</w:t>
      </w:r>
      <w:r w:rsidR="00E41A40">
        <w:t xml:space="preserve"> pool participants</w:t>
      </w:r>
      <w:r w:rsidR="00A71532">
        <w:t xml:space="preserve"> accounts</w:t>
      </w:r>
      <w:r w:rsidR="00B129C9">
        <w:t>,</w:t>
      </w:r>
      <w:r w:rsidR="002F36BA">
        <w:t xml:space="preserve"> </w:t>
      </w:r>
      <w:r w:rsidR="002F7410">
        <w:t>if directed</w:t>
      </w:r>
      <w:r w:rsidR="002F36BA">
        <w:t xml:space="preserve"> by law</w:t>
      </w:r>
      <w:r w:rsidR="00E41A40">
        <w:t xml:space="preserve">, </w:t>
      </w:r>
      <w:r w:rsidR="00997D0E">
        <w:t>based upon their average daily balance.</w:t>
      </w:r>
      <w:r w:rsidR="00E41A40">
        <w:t xml:space="preserve"> </w:t>
      </w:r>
      <w:r w:rsidR="0037488A">
        <w:t>Net i</w:t>
      </w:r>
      <w:r w:rsidR="00E41A40">
        <w:t>nterest earnings on Specific Investment</w:t>
      </w:r>
      <w:r w:rsidR="00476F0D">
        <w:t xml:space="preserve"> Accounts</w:t>
      </w:r>
      <w:r w:rsidR="00E41A40">
        <w:t xml:space="preserve"> are </w:t>
      </w:r>
      <w:r w:rsidR="00A71532">
        <w:t>credited to the specific</w:t>
      </w:r>
      <w:r w:rsidR="00E41A40">
        <w:t xml:space="preserve"> </w:t>
      </w:r>
      <w:r w:rsidR="00A71532">
        <w:t>agency for which the investment was made</w:t>
      </w:r>
      <w:r w:rsidR="00E41A40">
        <w:t>.</w:t>
      </w:r>
    </w:p>
    <w:p w14:paraId="37FC332F" w14:textId="50027D4A" w:rsidR="00722116" w:rsidRDefault="00997D0E">
      <w:pPr>
        <w:pStyle w:val="BodyText"/>
        <w:spacing w:before="206"/>
        <w:ind w:left="947" w:right="805"/>
      </w:pPr>
      <w:r>
        <w:t>The Treasurer</w:t>
      </w:r>
      <w:r w:rsidR="007D47C5">
        <w:t>,</w:t>
      </w:r>
      <w:r>
        <w:t xml:space="preserve"> who invests, deposits or otherwise handles funds for public agencies for the purpose of earning interest or other income on such funds as permitted by law, may deduct from</w:t>
      </w:r>
      <w:r>
        <w:rPr>
          <w:spacing w:val="-7"/>
        </w:rPr>
        <w:t xml:space="preserve"> </w:t>
      </w:r>
      <w:r>
        <w:t>such</w:t>
      </w:r>
      <w:r>
        <w:rPr>
          <w:spacing w:val="-7"/>
        </w:rPr>
        <w:t xml:space="preserve"> </w:t>
      </w:r>
      <w:r>
        <w:t>interest</w:t>
      </w:r>
      <w:r>
        <w:rPr>
          <w:spacing w:val="-7"/>
        </w:rPr>
        <w:t xml:space="preserve"> </w:t>
      </w:r>
      <w:r>
        <w:t>or</w:t>
      </w:r>
      <w:r>
        <w:rPr>
          <w:spacing w:val="-8"/>
        </w:rPr>
        <w:t xml:space="preserve"> </w:t>
      </w:r>
      <w:r>
        <w:t>income,</w:t>
      </w:r>
      <w:r>
        <w:rPr>
          <w:spacing w:val="-8"/>
        </w:rPr>
        <w:t xml:space="preserve"> </w:t>
      </w:r>
      <w:r>
        <w:t>before</w:t>
      </w:r>
      <w:r>
        <w:rPr>
          <w:spacing w:val="-8"/>
        </w:rPr>
        <w:t xml:space="preserve"> </w:t>
      </w:r>
      <w:r>
        <w:t>distribution</w:t>
      </w:r>
      <w:r>
        <w:rPr>
          <w:spacing w:val="-7"/>
        </w:rPr>
        <w:t xml:space="preserve"> </w:t>
      </w:r>
      <w:r>
        <w:t>thereof,</w:t>
      </w:r>
      <w:r>
        <w:rPr>
          <w:spacing w:val="-8"/>
        </w:rPr>
        <w:t xml:space="preserve"> </w:t>
      </w:r>
      <w:r>
        <w:t>the</w:t>
      </w:r>
      <w:r>
        <w:rPr>
          <w:spacing w:val="-8"/>
        </w:rPr>
        <w:t xml:space="preserve"> </w:t>
      </w:r>
      <w:r>
        <w:t>actual</w:t>
      </w:r>
      <w:r>
        <w:rPr>
          <w:spacing w:val="-7"/>
        </w:rPr>
        <w:t xml:space="preserve"> </w:t>
      </w:r>
      <w:r>
        <w:t>administrative</w:t>
      </w:r>
      <w:r>
        <w:rPr>
          <w:spacing w:val="-8"/>
        </w:rPr>
        <w:t xml:space="preserve"> </w:t>
      </w:r>
      <w:r>
        <w:t>cost</w:t>
      </w:r>
      <w:r>
        <w:rPr>
          <w:spacing w:val="-7"/>
        </w:rPr>
        <w:t xml:space="preserve"> </w:t>
      </w:r>
      <w:r>
        <w:t>of</w:t>
      </w:r>
      <w:r>
        <w:rPr>
          <w:spacing w:val="-8"/>
        </w:rPr>
        <w:t xml:space="preserve"> </w:t>
      </w:r>
      <w:r>
        <w:t>such investing, depositing</w:t>
      </w:r>
      <w:r w:rsidR="00E64C43">
        <w:t xml:space="preserve">, handling and distribution </w:t>
      </w:r>
      <w:r>
        <w:t xml:space="preserve">of </w:t>
      </w:r>
      <w:r w:rsidR="00E64C43">
        <w:t>such interest or income, as authorized by Government Code Section 27013</w:t>
      </w:r>
      <w:r w:rsidR="0017627C">
        <w:t>,</w:t>
      </w:r>
      <w:r w:rsidR="00E64C43">
        <w:t xml:space="preserve"> including banking services, custodial bank safekeeping charges, the pro-rata annual cost of the salaries including fringe benefits for the personnel in the T</w:t>
      </w:r>
      <w:r w:rsidR="0017627C">
        <w:t>reasurer’s</w:t>
      </w:r>
      <w:r w:rsidR="00E64C43">
        <w:t xml:space="preserve"> office engaged in the </w:t>
      </w:r>
      <w:r w:rsidR="0017627C">
        <w:t xml:space="preserve">treasury </w:t>
      </w:r>
      <w:r w:rsidR="00E64C43">
        <w:t xml:space="preserve">administration, investment, compliance, cashiering, accounting, reporting, </w:t>
      </w:r>
      <w:r w:rsidR="0017627C">
        <w:t xml:space="preserve">cash forecasting, and </w:t>
      </w:r>
      <w:r w:rsidR="00E64C43">
        <w:t>remittance processing</w:t>
      </w:r>
      <w:r>
        <w:t>.  The Treasurer shall annually prepare a proposed budget</w:t>
      </w:r>
      <w:r w:rsidR="00E41A40">
        <w:t xml:space="preserve"> </w:t>
      </w:r>
      <w:r>
        <w:t xml:space="preserve">revenue estimate </w:t>
      </w:r>
      <w:r w:rsidR="00E41A40">
        <w:t>net of</w:t>
      </w:r>
      <w:r w:rsidR="00CE3A2F">
        <w:t xml:space="preserve"> </w:t>
      </w:r>
      <w:r>
        <w:t>th</w:t>
      </w:r>
      <w:r w:rsidR="00C334EB">
        <w:t>e</w:t>
      </w:r>
      <w:r>
        <w:t xml:space="preserve"> investment administrative</w:t>
      </w:r>
      <w:r>
        <w:rPr>
          <w:spacing w:val="-15"/>
        </w:rPr>
        <w:t xml:space="preserve"> </w:t>
      </w:r>
      <w:r>
        <w:t>fee</w:t>
      </w:r>
      <w:r>
        <w:rPr>
          <w:spacing w:val="-15"/>
        </w:rPr>
        <w:t xml:space="preserve"> </w:t>
      </w:r>
      <w:r>
        <w:t>charged</w:t>
      </w:r>
      <w:r>
        <w:rPr>
          <w:spacing w:val="-15"/>
        </w:rPr>
        <w:t xml:space="preserve"> </w:t>
      </w:r>
      <w:r>
        <w:t>in</w:t>
      </w:r>
      <w:r>
        <w:rPr>
          <w:spacing w:val="-15"/>
        </w:rPr>
        <w:t xml:space="preserve"> </w:t>
      </w:r>
      <w:r>
        <w:t>accordance</w:t>
      </w:r>
      <w:r>
        <w:rPr>
          <w:spacing w:val="-15"/>
        </w:rPr>
        <w:t xml:space="preserve"> </w:t>
      </w:r>
      <w:r>
        <w:t>with</w:t>
      </w:r>
      <w:r>
        <w:rPr>
          <w:spacing w:val="-15"/>
        </w:rPr>
        <w:t xml:space="preserve"> </w:t>
      </w:r>
      <w:r>
        <w:t>Government</w:t>
      </w:r>
      <w:r>
        <w:rPr>
          <w:spacing w:val="-15"/>
        </w:rPr>
        <w:t xml:space="preserve"> </w:t>
      </w:r>
      <w:r>
        <w:t>Code</w:t>
      </w:r>
      <w:r>
        <w:rPr>
          <w:spacing w:val="-15"/>
        </w:rPr>
        <w:t xml:space="preserve"> </w:t>
      </w:r>
      <w:r>
        <w:t>Section</w:t>
      </w:r>
      <w:r>
        <w:rPr>
          <w:spacing w:val="-15"/>
        </w:rPr>
        <w:t xml:space="preserve"> </w:t>
      </w:r>
      <w:r>
        <w:t>27013.</w:t>
      </w:r>
      <w:r>
        <w:rPr>
          <w:spacing w:val="-15"/>
        </w:rPr>
        <w:t xml:space="preserve"> </w:t>
      </w:r>
      <w:r>
        <w:t>The</w:t>
      </w:r>
      <w:r>
        <w:rPr>
          <w:spacing w:val="-15"/>
        </w:rPr>
        <w:t xml:space="preserve"> </w:t>
      </w:r>
      <w:r>
        <w:t>Treasurer must annually</w:t>
      </w:r>
      <w:r>
        <w:rPr>
          <w:spacing w:val="-1"/>
        </w:rPr>
        <w:t xml:space="preserve"> </w:t>
      </w:r>
      <w:r>
        <w:t>reconcile the</w:t>
      </w:r>
      <w:r>
        <w:rPr>
          <w:spacing w:val="-2"/>
        </w:rPr>
        <w:t xml:space="preserve"> </w:t>
      </w:r>
      <w:r>
        <w:t xml:space="preserve">estimated charges </w:t>
      </w:r>
      <w:r w:rsidR="00E41A40">
        <w:t xml:space="preserve">to </w:t>
      </w:r>
      <w:r>
        <w:t>actual costs</w:t>
      </w:r>
      <w:r>
        <w:rPr>
          <w:spacing w:val="-1"/>
        </w:rPr>
        <w:t xml:space="preserve"> </w:t>
      </w:r>
      <w:r>
        <w:t xml:space="preserve">incurred and adjust participant </w:t>
      </w:r>
      <w:r w:rsidR="00E41A40">
        <w:t xml:space="preserve">interest earnings </w:t>
      </w:r>
      <w:r>
        <w:t>accounts accordingly.</w:t>
      </w:r>
    </w:p>
    <w:p w14:paraId="614475A7" w14:textId="1B717862" w:rsidR="00722116" w:rsidRDefault="00997D0E">
      <w:pPr>
        <w:pStyle w:val="BodyText"/>
        <w:spacing w:before="207"/>
        <w:ind w:left="947" w:right="811"/>
      </w:pPr>
      <w:r>
        <w:t>Investment</w:t>
      </w:r>
      <w:r>
        <w:rPr>
          <w:spacing w:val="-5"/>
        </w:rPr>
        <w:t xml:space="preserve"> </w:t>
      </w:r>
      <w:r>
        <w:t>earnings,</w:t>
      </w:r>
      <w:r>
        <w:rPr>
          <w:spacing w:val="-6"/>
        </w:rPr>
        <w:t xml:space="preserve"> </w:t>
      </w:r>
      <w:r>
        <w:t>including</w:t>
      </w:r>
      <w:r>
        <w:rPr>
          <w:spacing w:val="-5"/>
        </w:rPr>
        <w:t xml:space="preserve"> </w:t>
      </w:r>
      <w:r>
        <w:t>any</w:t>
      </w:r>
      <w:r>
        <w:rPr>
          <w:spacing w:val="-6"/>
        </w:rPr>
        <w:t xml:space="preserve"> </w:t>
      </w:r>
      <w:r>
        <w:t>gains</w:t>
      </w:r>
      <w:r>
        <w:rPr>
          <w:spacing w:val="-5"/>
        </w:rPr>
        <w:t xml:space="preserve"> </w:t>
      </w:r>
      <w:r>
        <w:t>or</w:t>
      </w:r>
      <w:r>
        <w:rPr>
          <w:spacing w:val="-7"/>
        </w:rPr>
        <w:t xml:space="preserve"> </w:t>
      </w:r>
      <w:r>
        <w:t>losses,</w:t>
      </w:r>
      <w:r>
        <w:rPr>
          <w:spacing w:val="-6"/>
        </w:rPr>
        <w:t xml:space="preserve"> </w:t>
      </w:r>
      <w:r>
        <w:t>less</w:t>
      </w:r>
      <w:r>
        <w:rPr>
          <w:spacing w:val="-4"/>
        </w:rPr>
        <w:t xml:space="preserve"> </w:t>
      </w:r>
      <w:r>
        <w:t>the</w:t>
      </w:r>
      <w:r>
        <w:rPr>
          <w:spacing w:val="-6"/>
        </w:rPr>
        <w:t xml:space="preserve"> </w:t>
      </w:r>
      <w:r>
        <w:t>above</w:t>
      </w:r>
      <w:r>
        <w:rPr>
          <w:spacing w:val="-7"/>
        </w:rPr>
        <w:t xml:space="preserve"> </w:t>
      </w:r>
      <w:r>
        <w:t>estimated</w:t>
      </w:r>
      <w:r>
        <w:rPr>
          <w:spacing w:val="-4"/>
        </w:rPr>
        <w:t xml:space="preserve"> </w:t>
      </w:r>
      <w:r>
        <w:t>fee</w:t>
      </w:r>
      <w:r>
        <w:rPr>
          <w:spacing w:val="-7"/>
        </w:rPr>
        <w:t xml:space="preserve"> </w:t>
      </w:r>
      <w:r>
        <w:t>charge</w:t>
      </w:r>
      <w:r>
        <w:rPr>
          <w:spacing w:val="-5"/>
        </w:rPr>
        <w:t xml:space="preserve"> </w:t>
      </w:r>
      <w:r>
        <w:t>will</w:t>
      </w:r>
      <w:r>
        <w:rPr>
          <w:spacing w:val="-5"/>
        </w:rPr>
        <w:t xml:space="preserve"> </w:t>
      </w:r>
      <w:r>
        <w:t>be allocated</w:t>
      </w:r>
      <w:r>
        <w:rPr>
          <w:spacing w:val="-15"/>
        </w:rPr>
        <w:t xml:space="preserve"> </w:t>
      </w:r>
      <w:r>
        <w:t>to</w:t>
      </w:r>
      <w:r>
        <w:rPr>
          <w:spacing w:val="-15"/>
        </w:rPr>
        <w:t xml:space="preserve"> </w:t>
      </w:r>
      <w:r>
        <w:t>the</w:t>
      </w:r>
      <w:r>
        <w:rPr>
          <w:spacing w:val="-15"/>
        </w:rPr>
        <w:t xml:space="preserve"> </w:t>
      </w:r>
      <w:r>
        <w:t>pool</w:t>
      </w:r>
      <w:r>
        <w:rPr>
          <w:spacing w:val="-15"/>
        </w:rPr>
        <w:t xml:space="preserve"> </w:t>
      </w:r>
      <w:r>
        <w:t>participants</w:t>
      </w:r>
      <w:r>
        <w:rPr>
          <w:spacing w:val="-15"/>
        </w:rPr>
        <w:t xml:space="preserve"> </w:t>
      </w:r>
      <w:r>
        <w:t>on</w:t>
      </w:r>
      <w:r>
        <w:rPr>
          <w:spacing w:val="-15"/>
        </w:rPr>
        <w:t xml:space="preserve"> </w:t>
      </w:r>
      <w:r>
        <w:t>at</w:t>
      </w:r>
      <w:r>
        <w:rPr>
          <w:spacing w:val="-15"/>
        </w:rPr>
        <w:t xml:space="preserve"> </w:t>
      </w:r>
      <w:r>
        <w:t>least</w:t>
      </w:r>
      <w:r>
        <w:rPr>
          <w:spacing w:val="-15"/>
        </w:rPr>
        <w:t xml:space="preserve"> </w:t>
      </w:r>
      <w:r>
        <w:t>a</w:t>
      </w:r>
      <w:r>
        <w:rPr>
          <w:spacing w:val="-15"/>
        </w:rPr>
        <w:t xml:space="preserve"> </w:t>
      </w:r>
      <w:r>
        <w:t>quarterly</w:t>
      </w:r>
      <w:r>
        <w:rPr>
          <w:spacing w:val="-15"/>
        </w:rPr>
        <w:t xml:space="preserve"> </w:t>
      </w:r>
      <w:r>
        <w:t>basis.</w:t>
      </w:r>
      <w:r>
        <w:rPr>
          <w:spacing w:val="-15"/>
        </w:rPr>
        <w:t xml:space="preserve"> </w:t>
      </w:r>
      <w:r>
        <w:t>The</w:t>
      </w:r>
      <w:r>
        <w:rPr>
          <w:spacing w:val="-15"/>
        </w:rPr>
        <w:t xml:space="preserve"> </w:t>
      </w:r>
      <w:r>
        <w:t>Treasurer’s</w:t>
      </w:r>
      <w:r>
        <w:rPr>
          <w:spacing w:val="-14"/>
        </w:rPr>
        <w:t xml:space="preserve"> </w:t>
      </w:r>
      <w:r>
        <w:t>investment</w:t>
      </w:r>
      <w:r>
        <w:rPr>
          <w:spacing w:val="-15"/>
        </w:rPr>
        <w:t xml:space="preserve"> </w:t>
      </w:r>
      <w:r>
        <w:t>report will state the current estimated investment administrative fee charged to participants</w:t>
      </w:r>
      <w:r w:rsidR="0037488A">
        <w:t xml:space="preserve"> and provide annually provide the actual amount after the required reconciliation</w:t>
      </w:r>
      <w:r>
        <w:t>.</w:t>
      </w:r>
    </w:p>
    <w:p w14:paraId="19862639" w14:textId="77777777" w:rsidR="00B129C9" w:rsidRDefault="00B129C9">
      <w:pPr>
        <w:pStyle w:val="BodyText"/>
        <w:spacing w:before="207"/>
        <w:ind w:left="947" w:right="811"/>
      </w:pPr>
    </w:p>
    <w:p w14:paraId="0EA6C44F" w14:textId="77777777" w:rsidR="00722116" w:rsidRDefault="00997D0E">
      <w:pPr>
        <w:pStyle w:val="Heading1"/>
        <w:numPr>
          <w:ilvl w:val="0"/>
          <w:numId w:val="9"/>
        </w:numPr>
        <w:tabs>
          <w:tab w:val="left" w:pos="964"/>
        </w:tabs>
        <w:spacing w:before="275"/>
        <w:ind w:left="964" w:hanging="742"/>
        <w:jc w:val="left"/>
      </w:pPr>
      <w:r>
        <w:rPr>
          <w:u w:val="thick"/>
        </w:rPr>
        <w:lastRenderedPageBreak/>
        <w:t>PERFORMANCE</w:t>
      </w:r>
      <w:r>
        <w:rPr>
          <w:spacing w:val="-3"/>
          <w:u w:val="thick"/>
        </w:rPr>
        <w:t xml:space="preserve"> </w:t>
      </w:r>
      <w:r>
        <w:rPr>
          <w:spacing w:val="-2"/>
          <w:u w:val="thick"/>
        </w:rPr>
        <w:t>STANDARDS</w:t>
      </w:r>
    </w:p>
    <w:p w14:paraId="2EC5CBD0" w14:textId="2B963CA3" w:rsidR="00722116" w:rsidRDefault="00997D0E">
      <w:pPr>
        <w:pStyle w:val="BodyText"/>
        <w:spacing w:before="268"/>
        <w:ind w:left="947" w:right="808"/>
      </w:pPr>
      <w:r>
        <w:t xml:space="preserve">The </w:t>
      </w:r>
      <w:r w:rsidR="007D47C5">
        <w:t xml:space="preserve">pooled </w:t>
      </w:r>
      <w:r>
        <w:t>investment portfolio shall be designed with the objective of obtaining a market rate of return throughout budgetary and economic cycles, commensurate with the investment risk constraints</w:t>
      </w:r>
      <w:r>
        <w:rPr>
          <w:spacing w:val="-7"/>
        </w:rPr>
        <w:t xml:space="preserve"> </w:t>
      </w:r>
      <w:r>
        <w:t>and</w:t>
      </w:r>
      <w:r>
        <w:rPr>
          <w:spacing w:val="-7"/>
        </w:rPr>
        <w:t xml:space="preserve"> </w:t>
      </w:r>
      <w:r>
        <w:t>the</w:t>
      </w:r>
      <w:r>
        <w:rPr>
          <w:spacing w:val="-7"/>
        </w:rPr>
        <w:t xml:space="preserve"> </w:t>
      </w:r>
      <w:r>
        <w:t>cash</w:t>
      </w:r>
      <w:r>
        <w:rPr>
          <w:spacing w:val="-7"/>
        </w:rPr>
        <w:t xml:space="preserve"> </w:t>
      </w:r>
      <w:r>
        <w:t>flow</w:t>
      </w:r>
      <w:r>
        <w:rPr>
          <w:spacing w:val="-8"/>
        </w:rPr>
        <w:t xml:space="preserve"> </w:t>
      </w:r>
      <w:r>
        <w:t>needs,</w:t>
      </w:r>
      <w:r>
        <w:rPr>
          <w:spacing w:val="-5"/>
        </w:rPr>
        <w:t xml:space="preserve"> </w:t>
      </w:r>
      <w:r>
        <w:t>while</w:t>
      </w:r>
      <w:r>
        <w:rPr>
          <w:spacing w:val="-7"/>
        </w:rPr>
        <w:t xml:space="preserve"> </w:t>
      </w:r>
      <w:r>
        <w:t>focusing</w:t>
      </w:r>
      <w:r>
        <w:rPr>
          <w:spacing w:val="-6"/>
        </w:rPr>
        <w:t xml:space="preserve"> </w:t>
      </w:r>
      <w:r>
        <w:t>on,</w:t>
      </w:r>
      <w:r>
        <w:rPr>
          <w:spacing w:val="-7"/>
        </w:rPr>
        <w:t xml:space="preserve"> </w:t>
      </w:r>
      <w:r>
        <w:t>in</w:t>
      </w:r>
      <w:r>
        <w:rPr>
          <w:spacing w:val="-8"/>
        </w:rPr>
        <w:t xml:space="preserve"> </w:t>
      </w:r>
      <w:r>
        <w:t>order</w:t>
      </w:r>
      <w:r>
        <w:rPr>
          <w:spacing w:val="-7"/>
        </w:rPr>
        <w:t xml:space="preserve"> </w:t>
      </w:r>
      <w:r>
        <w:t>of</w:t>
      </w:r>
      <w:r>
        <w:rPr>
          <w:spacing w:val="-8"/>
        </w:rPr>
        <w:t xml:space="preserve"> </w:t>
      </w:r>
      <w:r>
        <w:t>importance,</w:t>
      </w:r>
      <w:r>
        <w:rPr>
          <w:spacing w:val="-7"/>
        </w:rPr>
        <w:t xml:space="preserve"> </w:t>
      </w:r>
      <w:r>
        <w:t>preservation</w:t>
      </w:r>
      <w:r>
        <w:rPr>
          <w:spacing w:val="-7"/>
        </w:rPr>
        <w:t xml:space="preserve"> </w:t>
      </w:r>
      <w:r>
        <w:t>of capital, liquidity and yield.</w:t>
      </w:r>
    </w:p>
    <w:p w14:paraId="7528BE7B" w14:textId="77777777" w:rsidR="00722116" w:rsidRDefault="00997D0E">
      <w:pPr>
        <w:pStyle w:val="BodyText"/>
        <w:spacing w:before="123"/>
        <w:ind w:left="947" w:right="810"/>
      </w:pPr>
      <w:r>
        <w:t>The</w:t>
      </w:r>
      <w:r>
        <w:rPr>
          <w:spacing w:val="-15"/>
        </w:rPr>
        <w:t xml:space="preserve"> </w:t>
      </w:r>
      <w:r>
        <w:t>investment</w:t>
      </w:r>
      <w:r>
        <w:rPr>
          <w:spacing w:val="-15"/>
        </w:rPr>
        <w:t xml:space="preserve"> </w:t>
      </w:r>
      <w:r>
        <w:t>strategy</w:t>
      </w:r>
      <w:r>
        <w:rPr>
          <w:spacing w:val="-15"/>
        </w:rPr>
        <w:t xml:space="preserve"> </w:t>
      </w:r>
      <w:r>
        <w:t>is</w:t>
      </w:r>
      <w:r>
        <w:rPr>
          <w:spacing w:val="-15"/>
        </w:rPr>
        <w:t xml:space="preserve"> </w:t>
      </w:r>
      <w:r>
        <w:t>to</w:t>
      </w:r>
      <w:r>
        <w:rPr>
          <w:spacing w:val="-15"/>
        </w:rPr>
        <w:t xml:space="preserve"> </w:t>
      </w:r>
      <w:r>
        <w:t>manage</w:t>
      </w:r>
      <w:r>
        <w:rPr>
          <w:spacing w:val="-15"/>
        </w:rPr>
        <w:t xml:space="preserve"> </w:t>
      </w:r>
      <w:r>
        <w:t>the</w:t>
      </w:r>
      <w:r>
        <w:rPr>
          <w:spacing w:val="-15"/>
        </w:rPr>
        <w:t xml:space="preserve"> </w:t>
      </w:r>
      <w:r>
        <w:t>portfolios</w:t>
      </w:r>
      <w:r>
        <w:rPr>
          <w:spacing w:val="-15"/>
        </w:rPr>
        <w:t xml:space="preserve"> </w:t>
      </w:r>
      <w:r>
        <w:t>with</w:t>
      </w:r>
      <w:r>
        <w:rPr>
          <w:spacing w:val="-15"/>
        </w:rPr>
        <w:t xml:space="preserve"> </w:t>
      </w:r>
      <w:r>
        <w:t>less</w:t>
      </w:r>
      <w:r>
        <w:rPr>
          <w:spacing w:val="-15"/>
        </w:rPr>
        <w:t xml:space="preserve"> </w:t>
      </w:r>
      <w:r>
        <w:t>risk</w:t>
      </w:r>
      <w:r>
        <w:rPr>
          <w:spacing w:val="-15"/>
        </w:rPr>
        <w:t xml:space="preserve"> </w:t>
      </w:r>
      <w:r>
        <w:t>than</w:t>
      </w:r>
      <w:r>
        <w:rPr>
          <w:spacing w:val="-15"/>
        </w:rPr>
        <w:t xml:space="preserve"> </w:t>
      </w:r>
      <w:r>
        <w:t>a</w:t>
      </w:r>
      <w:r>
        <w:rPr>
          <w:spacing w:val="-15"/>
        </w:rPr>
        <w:t xml:space="preserve"> </w:t>
      </w:r>
      <w:r>
        <w:t>comparable</w:t>
      </w:r>
      <w:r>
        <w:rPr>
          <w:spacing w:val="-15"/>
        </w:rPr>
        <w:t xml:space="preserve"> </w:t>
      </w:r>
      <w:r>
        <w:t>benchmark index while using economies of scale to administer the program at a reasonable cost. The Treasurer shall determine whether market yields are achieved using the indices most comparable</w:t>
      </w:r>
      <w:r>
        <w:rPr>
          <w:spacing w:val="-13"/>
        </w:rPr>
        <w:t xml:space="preserve"> </w:t>
      </w:r>
      <w:r>
        <w:t>to</w:t>
      </w:r>
      <w:r>
        <w:rPr>
          <w:spacing w:val="-14"/>
        </w:rPr>
        <w:t xml:space="preserve"> </w:t>
      </w:r>
      <w:r>
        <w:t>the</w:t>
      </w:r>
      <w:r>
        <w:rPr>
          <w:spacing w:val="-15"/>
        </w:rPr>
        <w:t xml:space="preserve"> </w:t>
      </w:r>
      <w:r>
        <w:t>fund,</w:t>
      </w:r>
      <w:r>
        <w:rPr>
          <w:spacing w:val="-15"/>
        </w:rPr>
        <w:t xml:space="preserve"> </w:t>
      </w:r>
      <w:r>
        <w:t>such</w:t>
      </w:r>
      <w:r>
        <w:rPr>
          <w:spacing w:val="-15"/>
        </w:rPr>
        <w:t xml:space="preserve"> </w:t>
      </w:r>
      <w:r>
        <w:t>as</w:t>
      </w:r>
      <w:r>
        <w:rPr>
          <w:spacing w:val="-15"/>
        </w:rPr>
        <w:t xml:space="preserve"> </w:t>
      </w:r>
      <w:r>
        <w:t>money</w:t>
      </w:r>
      <w:r>
        <w:rPr>
          <w:spacing w:val="-15"/>
        </w:rPr>
        <w:t xml:space="preserve"> </w:t>
      </w:r>
      <w:r>
        <w:t>rate</w:t>
      </w:r>
      <w:r>
        <w:rPr>
          <w:spacing w:val="-15"/>
        </w:rPr>
        <w:t xml:space="preserve"> </w:t>
      </w:r>
      <w:r>
        <w:t>data</w:t>
      </w:r>
      <w:r>
        <w:rPr>
          <w:spacing w:val="-15"/>
        </w:rPr>
        <w:t xml:space="preserve"> </w:t>
      </w:r>
      <w:r>
        <w:t>published</w:t>
      </w:r>
      <w:r>
        <w:rPr>
          <w:spacing w:val="-15"/>
        </w:rPr>
        <w:t xml:space="preserve"> </w:t>
      </w:r>
      <w:r>
        <w:t>in</w:t>
      </w:r>
      <w:r>
        <w:rPr>
          <w:spacing w:val="-15"/>
        </w:rPr>
        <w:t xml:space="preserve"> </w:t>
      </w:r>
      <w:r>
        <w:t>Barron's,</w:t>
      </w:r>
      <w:r>
        <w:rPr>
          <w:spacing w:val="-15"/>
        </w:rPr>
        <w:t xml:space="preserve"> </w:t>
      </w:r>
      <w:r>
        <w:t>The</w:t>
      </w:r>
      <w:r>
        <w:rPr>
          <w:spacing w:val="-15"/>
        </w:rPr>
        <w:t xml:space="preserve"> </w:t>
      </w:r>
      <w:r>
        <w:t>Wall</w:t>
      </w:r>
      <w:r>
        <w:rPr>
          <w:spacing w:val="-15"/>
        </w:rPr>
        <w:t xml:space="preserve"> </w:t>
      </w:r>
      <w:r>
        <w:t>Street</w:t>
      </w:r>
      <w:r>
        <w:rPr>
          <w:spacing w:val="-15"/>
        </w:rPr>
        <w:t xml:space="preserve"> </w:t>
      </w:r>
      <w:r>
        <w:t>Journal, Bloomberg, the local government investment pool index or other bond fund indices. The standards enumerated herein do not constitute a guarantee of the fund’s performance.</w:t>
      </w:r>
    </w:p>
    <w:p w14:paraId="37205F4F" w14:textId="1A9264D6" w:rsidR="00722116" w:rsidRDefault="00997D0E">
      <w:pPr>
        <w:pStyle w:val="BodyText"/>
        <w:spacing w:before="120"/>
        <w:ind w:left="947" w:right="811"/>
      </w:pPr>
      <w:r>
        <w:t>The Treasurer's investment strategy is to hold purchased securities until maturity. Changing economic</w:t>
      </w:r>
      <w:r>
        <w:rPr>
          <w:spacing w:val="-15"/>
        </w:rPr>
        <w:t xml:space="preserve"> </w:t>
      </w:r>
      <w:r>
        <w:t>conditions,</w:t>
      </w:r>
      <w:r>
        <w:rPr>
          <w:spacing w:val="-15"/>
        </w:rPr>
        <w:t xml:space="preserve"> </w:t>
      </w:r>
      <w:r>
        <w:t>interest</w:t>
      </w:r>
      <w:r>
        <w:rPr>
          <w:spacing w:val="-15"/>
        </w:rPr>
        <w:t xml:space="preserve"> </w:t>
      </w:r>
      <w:r>
        <w:t>rates,</w:t>
      </w:r>
      <w:r>
        <w:rPr>
          <w:spacing w:val="-15"/>
        </w:rPr>
        <w:t xml:space="preserve"> </w:t>
      </w:r>
      <w:r>
        <w:t>and</w:t>
      </w:r>
      <w:r>
        <w:rPr>
          <w:spacing w:val="-15"/>
        </w:rPr>
        <w:t xml:space="preserve"> </w:t>
      </w:r>
      <w:r>
        <w:t>credit</w:t>
      </w:r>
      <w:r>
        <w:rPr>
          <w:spacing w:val="-15"/>
        </w:rPr>
        <w:t xml:space="preserve"> </w:t>
      </w:r>
      <w:r>
        <w:t>quality</w:t>
      </w:r>
      <w:r>
        <w:rPr>
          <w:spacing w:val="-15"/>
        </w:rPr>
        <w:t xml:space="preserve"> </w:t>
      </w:r>
      <w:r>
        <w:t>may</w:t>
      </w:r>
      <w:r>
        <w:rPr>
          <w:spacing w:val="-15"/>
        </w:rPr>
        <w:t xml:space="preserve"> </w:t>
      </w:r>
      <w:r>
        <w:t>dictate</w:t>
      </w:r>
      <w:r>
        <w:rPr>
          <w:spacing w:val="-15"/>
        </w:rPr>
        <w:t xml:space="preserve"> </w:t>
      </w:r>
      <w:r>
        <w:t>a</w:t>
      </w:r>
      <w:r>
        <w:rPr>
          <w:spacing w:val="-15"/>
        </w:rPr>
        <w:t xml:space="preserve"> </w:t>
      </w:r>
      <w:r>
        <w:t>sale</w:t>
      </w:r>
      <w:r>
        <w:rPr>
          <w:spacing w:val="-15"/>
        </w:rPr>
        <w:t xml:space="preserve"> </w:t>
      </w:r>
      <w:r>
        <w:t>in</w:t>
      </w:r>
      <w:r>
        <w:rPr>
          <w:spacing w:val="-15"/>
        </w:rPr>
        <w:t xml:space="preserve"> </w:t>
      </w:r>
      <w:r>
        <w:t>advance</w:t>
      </w:r>
      <w:r>
        <w:rPr>
          <w:spacing w:val="-15"/>
        </w:rPr>
        <w:t xml:space="preserve"> </w:t>
      </w:r>
      <w:r>
        <w:t>to</w:t>
      </w:r>
      <w:r>
        <w:rPr>
          <w:spacing w:val="-15"/>
        </w:rPr>
        <w:t xml:space="preserve"> </w:t>
      </w:r>
      <w:r>
        <w:t xml:space="preserve">minimize market and credit risks or enhance yield. Such sales should consider the </w:t>
      </w:r>
      <w:r w:rsidR="00E07504">
        <w:t>short- and long-term</w:t>
      </w:r>
      <w:r>
        <w:t xml:space="preserve"> impact on the</w:t>
      </w:r>
      <w:r>
        <w:rPr>
          <w:spacing w:val="-1"/>
        </w:rPr>
        <w:t xml:space="preserve"> </w:t>
      </w:r>
      <w:r>
        <w:t>portfolio. The</w:t>
      </w:r>
      <w:r>
        <w:rPr>
          <w:spacing w:val="-2"/>
        </w:rPr>
        <w:t xml:space="preserve"> </w:t>
      </w:r>
      <w:r>
        <w:t>Treasurer</w:t>
      </w:r>
      <w:r>
        <w:rPr>
          <w:spacing w:val="-1"/>
        </w:rPr>
        <w:t xml:space="preserve"> </w:t>
      </w:r>
      <w:r>
        <w:t>must approve</w:t>
      </w:r>
      <w:r>
        <w:rPr>
          <w:spacing w:val="-1"/>
        </w:rPr>
        <w:t xml:space="preserve"> </w:t>
      </w:r>
      <w:r>
        <w:t>in advance the</w:t>
      </w:r>
      <w:r>
        <w:rPr>
          <w:spacing w:val="-1"/>
        </w:rPr>
        <w:t xml:space="preserve"> </w:t>
      </w:r>
      <w:r>
        <w:t>sale</w:t>
      </w:r>
      <w:r>
        <w:rPr>
          <w:spacing w:val="-1"/>
        </w:rPr>
        <w:t xml:space="preserve"> </w:t>
      </w:r>
      <w:r>
        <w:t>of</w:t>
      </w:r>
      <w:r>
        <w:rPr>
          <w:spacing w:val="-1"/>
        </w:rPr>
        <w:t xml:space="preserve"> </w:t>
      </w:r>
      <w:r>
        <w:t>all securities prior to maturity.</w:t>
      </w:r>
    </w:p>
    <w:p w14:paraId="6FF51F74" w14:textId="6F6F5512" w:rsidR="00722116" w:rsidRDefault="0017627C">
      <w:pPr>
        <w:pStyle w:val="Heading1"/>
        <w:numPr>
          <w:ilvl w:val="0"/>
          <w:numId w:val="9"/>
        </w:numPr>
        <w:tabs>
          <w:tab w:val="left" w:pos="930"/>
        </w:tabs>
        <w:spacing w:before="236"/>
        <w:ind w:left="930" w:hanging="708"/>
        <w:jc w:val="left"/>
      </w:pPr>
      <w:bookmarkStart w:id="16" w:name="_bookmark19"/>
      <w:bookmarkEnd w:id="16"/>
      <w:r>
        <w:rPr>
          <w:u w:val="thick"/>
        </w:rPr>
        <w:t xml:space="preserve">STATEMENT OF </w:t>
      </w:r>
      <w:r w:rsidR="00997D0E">
        <w:rPr>
          <w:u w:val="thick"/>
        </w:rPr>
        <w:t>INVESTMENT</w:t>
      </w:r>
      <w:r w:rsidR="00997D0E">
        <w:rPr>
          <w:spacing w:val="-4"/>
          <w:u w:val="thick"/>
        </w:rPr>
        <w:t xml:space="preserve"> </w:t>
      </w:r>
      <w:r w:rsidR="00997D0E">
        <w:rPr>
          <w:u w:val="thick"/>
        </w:rPr>
        <w:t>POLICY</w:t>
      </w:r>
      <w:r w:rsidR="00997D0E">
        <w:rPr>
          <w:spacing w:val="-2"/>
          <w:u w:val="thick"/>
        </w:rPr>
        <w:t xml:space="preserve"> REVIEW</w:t>
      </w:r>
    </w:p>
    <w:p w14:paraId="29C4A977" w14:textId="11A8AFDF" w:rsidR="00722116" w:rsidRDefault="00937CD3">
      <w:pPr>
        <w:pStyle w:val="BodyText"/>
        <w:spacing w:before="269" w:line="242" w:lineRule="auto"/>
        <w:ind w:left="947" w:right="717"/>
        <w:jc w:val="left"/>
      </w:pPr>
      <w:r>
        <w:t xml:space="preserve">The IPS </w:t>
      </w:r>
      <w:r w:rsidR="00582829">
        <w:t xml:space="preserve">shall be reviewed on an annual basis </w:t>
      </w:r>
      <w:r w:rsidR="00BD00BA">
        <w:t xml:space="preserve">by the Treasurer </w:t>
      </w:r>
      <w:r w:rsidR="00034EA6">
        <w:t xml:space="preserve">and any applicable </w:t>
      </w:r>
      <w:r w:rsidR="00254419">
        <w:t xml:space="preserve">oversight body.  </w:t>
      </w:r>
      <w:r w:rsidR="002F36BA">
        <w:t>As allowed by</w:t>
      </w:r>
      <w:r w:rsidR="007D47C5">
        <w:t xml:space="preserve"> GCS 53646 (a) (1)</w:t>
      </w:r>
      <w:r w:rsidR="002F36BA">
        <w:t xml:space="preserve"> and recommended by the Legislature in GCS 53646(g)</w:t>
      </w:r>
      <w:r w:rsidR="007D47C5">
        <w:t>, the Treasurer</w:t>
      </w:r>
      <w:r w:rsidR="00997D0E">
        <w:t xml:space="preserve"> shall </w:t>
      </w:r>
      <w:r w:rsidR="007D47C5">
        <w:t xml:space="preserve">annually render to the Board a statement of investment policy (IPS), which the Board shall review and approve at a public meeting.  Any change in the policy shall also be reviewed and approved by the Board at a public meeting.  </w:t>
      </w:r>
      <w:r w:rsidR="00997D0E">
        <w:t xml:space="preserve"> </w:t>
      </w:r>
    </w:p>
    <w:p w14:paraId="78A60BAD" w14:textId="77777777" w:rsidR="00722116" w:rsidRDefault="00997D0E">
      <w:pPr>
        <w:pStyle w:val="Heading1"/>
        <w:numPr>
          <w:ilvl w:val="0"/>
          <w:numId w:val="9"/>
        </w:numPr>
        <w:tabs>
          <w:tab w:val="left" w:pos="901"/>
        </w:tabs>
        <w:spacing w:before="208"/>
        <w:ind w:left="901" w:hanging="679"/>
        <w:jc w:val="left"/>
      </w:pPr>
      <w:bookmarkStart w:id="17" w:name="_bookmark20"/>
      <w:bookmarkEnd w:id="17"/>
      <w:r>
        <w:rPr>
          <w:u w:val="thick"/>
        </w:rPr>
        <w:t>FINANCIAL</w:t>
      </w:r>
      <w:r>
        <w:rPr>
          <w:spacing w:val="-2"/>
          <w:u w:val="thick"/>
        </w:rPr>
        <w:t xml:space="preserve"> REPORTING</w:t>
      </w:r>
    </w:p>
    <w:p w14:paraId="629258FB" w14:textId="51B488F2" w:rsidR="00722116" w:rsidRDefault="00997D0E" w:rsidP="00CC0645">
      <w:pPr>
        <w:pStyle w:val="BodyText"/>
        <w:spacing w:before="269"/>
        <w:ind w:left="947" w:right="804"/>
      </w:pPr>
      <w:r>
        <w:t>The Treasurer’s Investment Report and all investment compliance Audit Reports shall be provided</w:t>
      </w:r>
      <w:r>
        <w:rPr>
          <w:spacing w:val="-5"/>
        </w:rPr>
        <w:t xml:space="preserve"> </w:t>
      </w:r>
      <w:r w:rsidR="00AB173E">
        <w:rPr>
          <w:spacing w:val="-5"/>
        </w:rPr>
        <w:t>pursuant to GCS 53646 (b) (</w:t>
      </w:r>
      <w:r w:rsidR="002F36BA">
        <w:rPr>
          <w:spacing w:val="-5"/>
        </w:rPr>
        <w:t>1</w:t>
      </w:r>
      <w:r w:rsidR="00AB173E">
        <w:rPr>
          <w:spacing w:val="-5"/>
        </w:rPr>
        <w:t>)</w:t>
      </w:r>
      <w:r w:rsidR="002F36BA">
        <w:rPr>
          <w:spacing w:val="-5"/>
        </w:rPr>
        <w:t xml:space="preserve"> </w:t>
      </w:r>
      <w:r w:rsidR="00B129C9">
        <w:rPr>
          <w:spacing w:val="-5"/>
        </w:rPr>
        <w:t>and</w:t>
      </w:r>
      <w:r w:rsidR="002F36BA">
        <w:rPr>
          <w:spacing w:val="-5"/>
        </w:rPr>
        <w:t xml:space="preserve"> recommended by GCC 53646(g) </w:t>
      </w:r>
      <w:r>
        <w:t>to</w:t>
      </w:r>
      <w:r>
        <w:rPr>
          <w:spacing w:val="-4"/>
        </w:rPr>
        <w:t xml:space="preserve"> </w:t>
      </w:r>
      <w:r>
        <w:t>the</w:t>
      </w:r>
      <w:r>
        <w:rPr>
          <w:spacing w:val="-3"/>
        </w:rPr>
        <w:t xml:space="preserve"> </w:t>
      </w:r>
      <w:r>
        <w:t>Orange</w:t>
      </w:r>
      <w:r>
        <w:rPr>
          <w:spacing w:val="-6"/>
        </w:rPr>
        <w:t xml:space="preserve"> </w:t>
      </w:r>
      <w:r>
        <w:t>County</w:t>
      </w:r>
      <w:r>
        <w:rPr>
          <w:spacing w:val="-4"/>
        </w:rPr>
        <w:t xml:space="preserve"> </w:t>
      </w:r>
      <w:r>
        <w:t>Board</w:t>
      </w:r>
      <w:r>
        <w:rPr>
          <w:spacing w:val="-6"/>
        </w:rPr>
        <w:t xml:space="preserve"> </w:t>
      </w:r>
      <w:r>
        <w:t>of</w:t>
      </w:r>
      <w:r>
        <w:rPr>
          <w:spacing w:val="-3"/>
        </w:rPr>
        <w:t xml:space="preserve"> </w:t>
      </w:r>
      <w:r>
        <w:t>Supervisors,</w:t>
      </w:r>
      <w:r>
        <w:rPr>
          <w:spacing w:val="-5"/>
        </w:rPr>
        <w:t xml:space="preserve"> </w:t>
      </w:r>
      <w:r>
        <w:t>the</w:t>
      </w:r>
      <w:r>
        <w:rPr>
          <w:spacing w:val="-5"/>
        </w:rPr>
        <w:t xml:space="preserve"> </w:t>
      </w:r>
      <w:r>
        <w:t>County</w:t>
      </w:r>
      <w:r>
        <w:rPr>
          <w:spacing w:val="-4"/>
        </w:rPr>
        <w:t xml:space="preserve"> </w:t>
      </w:r>
      <w:r>
        <w:t>Executive</w:t>
      </w:r>
      <w:r>
        <w:rPr>
          <w:spacing w:val="-6"/>
        </w:rPr>
        <w:t xml:space="preserve"> </w:t>
      </w:r>
      <w:r>
        <w:t>Officer,</w:t>
      </w:r>
      <w:r>
        <w:rPr>
          <w:spacing w:val="-3"/>
        </w:rPr>
        <w:t xml:space="preserve"> </w:t>
      </w:r>
      <w:r>
        <w:t>the</w:t>
      </w:r>
      <w:r>
        <w:rPr>
          <w:spacing w:val="-15"/>
        </w:rPr>
        <w:t xml:space="preserve"> </w:t>
      </w:r>
      <w:r>
        <w:t>Director</w:t>
      </w:r>
      <w:r>
        <w:rPr>
          <w:spacing w:val="-15"/>
        </w:rPr>
        <w:t xml:space="preserve"> </w:t>
      </w:r>
      <w:r>
        <w:t>of</w:t>
      </w:r>
      <w:r>
        <w:rPr>
          <w:spacing w:val="-15"/>
        </w:rPr>
        <w:t xml:space="preserve"> </w:t>
      </w:r>
      <w:r>
        <w:t>Internal</w:t>
      </w:r>
      <w:r>
        <w:rPr>
          <w:spacing w:val="-15"/>
        </w:rPr>
        <w:t xml:space="preserve"> </w:t>
      </w:r>
      <w:r>
        <w:t>Audit,</w:t>
      </w:r>
      <w:r>
        <w:rPr>
          <w:spacing w:val="-15"/>
        </w:rPr>
        <w:t xml:space="preserve"> </w:t>
      </w:r>
      <w:r>
        <w:t>the</w:t>
      </w:r>
      <w:r>
        <w:rPr>
          <w:spacing w:val="-15"/>
        </w:rPr>
        <w:t xml:space="preserve"> </w:t>
      </w:r>
      <w:r>
        <w:t>Auditor</w:t>
      </w:r>
      <w:r>
        <w:rPr>
          <w:spacing w:val="-15"/>
        </w:rPr>
        <w:t xml:space="preserve"> </w:t>
      </w:r>
      <w:r>
        <w:t>Controller,</w:t>
      </w:r>
      <w:r>
        <w:rPr>
          <w:spacing w:val="-15"/>
        </w:rPr>
        <w:t xml:space="preserve"> </w:t>
      </w:r>
      <w:r w:rsidR="002F36BA">
        <w:rPr>
          <w:spacing w:val="-15"/>
        </w:rPr>
        <w:t xml:space="preserve">and other local agencies with surplus funds in the county treasury.  These may include </w:t>
      </w:r>
      <w:r>
        <w:t xml:space="preserve">the presiding judge of the Superior Court, </w:t>
      </w:r>
      <w:r w:rsidR="00AB173E">
        <w:t xml:space="preserve">the Superintendent of Schools, </w:t>
      </w:r>
      <w:r w:rsidR="002F36BA">
        <w:t xml:space="preserve">the Educational School Districts </w:t>
      </w:r>
      <w:r w:rsidR="00AB173E">
        <w:t xml:space="preserve">and </w:t>
      </w:r>
      <w:r>
        <w:t>the director or</w:t>
      </w:r>
      <w:r>
        <w:rPr>
          <w:spacing w:val="40"/>
        </w:rPr>
        <w:t xml:space="preserve"> </w:t>
      </w:r>
      <w:r>
        <w:t>executive officer and Treasurer</w:t>
      </w:r>
      <w:r>
        <w:rPr>
          <w:spacing w:val="-7"/>
        </w:rPr>
        <w:t xml:space="preserve"> </w:t>
      </w:r>
      <w:r>
        <w:t>or</w:t>
      </w:r>
      <w:r>
        <w:rPr>
          <w:spacing w:val="-7"/>
        </w:rPr>
        <w:t xml:space="preserve"> </w:t>
      </w:r>
      <w:r>
        <w:t>other</w:t>
      </w:r>
      <w:r>
        <w:rPr>
          <w:spacing w:val="-7"/>
        </w:rPr>
        <w:t xml:space="preserve"> </w:t>
      </w:r>
      <w:r>
        <w:t>official</w:t>
      </w:r>
      <w:r>
        <w:rPr>
          <w:spacing w:val="-5"/>
        </w:rPr>
        <w:t xml:space="preserve"> </w:t>
      </w:r>
      <w:r>
        <w:t>responsible</w:t>
      </w:r>
      <w:r>
        <w:rPr>
          <w:spacing w:val="-6"/>
        </w:rPr>
        <w:t xml:space="preserve"> </w:t>
      </w:r>
      <w:r>
        <w:t>for</w:t>
      </w:r>
      <w:r>
        <w:rPr>
          <w:spacing w:val="-7"/>
        </w:rPr>
        <w:t xml:space="preserve"> </w:t>
      </w:r>
      <w:r>
        <w:t>the</w:t>
      </w:r>
      <w:r>
        <w:rPr>
          <w:spacing w:val="-6"/>
        </w:rPr>
        <w:t xml:space="preserve"> </w:t>
      </w:r>
      <w:r>
        <w:t>funds</w:t>
      </w:r>
      <w:r>
        <w:rPr>
          <w:spacing w:val="-6"/>
        </w:rPr>
        <w:t xml:space="preserve"> </w:t>
      </w:r>
      <w:r>
        <w:t>of</w:t>
      </w:r>
      <w:r>
        <w:rPr>
          <w:spacing w:val="-7"/>
        </w:rPr>
        <w:t xml:space="preserve"> </w:t>
      </w:r>
      <w:r>
        <w:t>any</w:t>
      </w:r>
      <w:r>
        <w:rPr>
          <w:spacing w:val="-6"/>
        </w:rPr>
        <w:t xml:space="preserve"> </w:t>
      </w:r>
      <w:r>
        <w:t>Local</w:t>
      </w:r>
      <w:r>
        <w:rPr>
          <w:spacing w:val="-5"/>
        </w:rPr>
        <w:t xml:space="preserve"> </w:t>
      </w:r>
      <w:r>
        <w:t>Agency</w:t>
      </w:r>
      <w:r>
        <w:rPr>
          <w:spacing w:val="-6"/>
        </w:rPr>
        <w:t xml:space="preserve"> </w:t>
      </w:r>
      <w:r>
        <w:t>who</w:t>
      </w:r>
      <w:r>
        <w:rPr>
          <w:spacing w:val="-6"/>
        </w:rPr>
        <w:t xml:space="preserve"> </w:t>
      </w:r>
      <w:r>
        <w:t>has</w:t>
      </w:r>
      <w:r>
        <w:rPr>
          <w:spacing w:val="-6"/>
        </w:rPr>
        <w:t xml:space="preserve"> </w:t>
      </w:r>
      <w:r>
        <w:t>investments in the OCTP</w:t>
      </w:r>
      <w:r w:rsidR="002F36BA">
        <w:t>)</w:t>
      </w:r>
      <w:r>
        <w:t>.</w:t>
      </w:r>
      <w:r w:rsidR="00CC0645">
        <w:t xml:space="preserve">  </w:t>
      </w:r>
      <w:r>
        <w:t>All</w:t>
      </w:r>
      <w:r>
        <w:rPr>
          <w:spacing w:val="-3"/>
        </w:rPr>
        <w:t xml:space="preserve"> </w:t>
      </w:r>
      <w:r>
        <w:t>reports</w:t>
      </w:r>
      <w:r>
        <w:rPr>
          <w:spacing w:val="-3"/>
        </w:rPr>
        <w:t xml:space="preserve"> </w:t>
      </w:r>
      <w:r>
        <w:t>filed</w:t>
      </w:r>
      <w:r>
        <w:rPr>
          <w:spacing w:val="-1"/>
        </w:rPr>
        <w:t xml:space="preserve"> </w:t>
      </w:r>
      <w:r>
        <w:t>by</w:t>
      </w:r>
      <w:r>
        <w:rPr>
          <w:spacing w:val="-3"/>
        </w:rPr>
        <w:t xml:space="preserve"> </w:t>
      </w:r>
      <w:r>
        <w:t>the</w:t>
      </w:r>
      <w:r>
        <w:rPr>
          <w:spacing w:val="-3"/>
        </w:rPr>
        <w:t xml:space="preserve"> </w:t>
      </w:r>
      <w:r>
        <w:t>Treasurer</w:t>
      </w:r>
      <w:r>
        <w:rPr>
          <w:spacing w:val="-3"/>
        </w:rPr>
        <w:t xml:space="preserve"> </w:t>
      </w:r>
      <w:r>
        <w:t>shall,</w:t>
      </w:r>
      <w:r>
        <w:rPr>
          <w:spacing w:val="-3"/>
        </w:rPr>
        <w:t xml:space="preserve"> </w:t>
      </w:r>
      <w:r>
        <w:t>among</w:t>
      </w:r>
      <w:r>
        <w:rPr>
          <w:spacing w:val="-3"/>
        </w:rPr>
        <w:t xml:space="preserve"> </w:t>
      </w:r>
      <w:r>
        <w:t>other</w:t>
      </w:r>
      <w:r>
        <w:rPr>
          <w:spacing w:val="-3"/>
        </w:rPr>
        <w:t xml:space="preserve"> </w:t>
      </w:r>
      <w:r>
        <w:t>matters,</w:t>
      </w:r>
      <w:r>
        <w:rPr>
          <w:spacing w:val="-2"/>
        </w:rPr>
        <w:t xml:space="preserve"> </w:t>
      </w:r>
      <w:r>
        <w:t>state</w:t>
      </w:r>
      <w:r>
        <w:rPr>
          <w:spacing w:val="-2"/>
        </w:rPr>
        <w:t xml:space="preserve"> </w:t>
      </w:r>
      <w:r>
        <w:t>compliance</w:t>
      </w:r>
      <w:r>
        <w:rPr>
          <w:spacing w:val="-4"/>
        </w:rPr>
        <w:t xml:space="preserve"> </w:t>
      </w:r>
      <w:r>
        <w:t>of</w:t>
      </w:r>
      <w:r>
        <w:rPr>
          <w:spacing w:val="-2"/>
        </w:rPr>
        <w:t xml:space="preserve"> </w:t>
      </w:r>
      <w:r>
        <w:t>the</w:t>
      </w:r>
      <w:r>
        <w:rPr>
          <w:spacing w:val="-3"/>
        </w:rPr>
        <w:t xml:space="preserve"> </w:t>
      </w:r>
      <w:r>
        <w:t>portfolio with the IPS or</w:t>
      </w:r>
      <w:r>
        <w:rPr>
          <w:spacing w:val="-1"/>
        </w:rPr>
        <w:t xml:space="preserve"> </w:t>
      </w:r>
      <w:r>
        <w:t>the</w:t>
      </w:r>
      <w:r>
        <w:rPr>
          <w:spacing w:val="-1"/>
        </w:rPr>
        <w:t xml:space="preserve"> </w:t>
      </w:r>
      <w:r>
        <w:t>manner</w:t>
      </w:r>
      <w:r>
        <w:rPr>
          <w:spacing w:val="-1"/>
        </w:rPr>
        <w:t xml:space="preserve"> </w:t>
      </w:r>
      <w:r>
        <w:t>in which the</w:t>
      </w:r>
      <w:r>
        <w:rPr>
          <w:spacing w:val="-1"/>
        </w:rPr>
        <w:t xml:space="preserve"> </w:t>
      </w:r>
      <w:r>
        <w:t xml:space="preserve">portfolio is not in </w:t>
      </w:r>
      <w:proofErr w:type="gramStart"/>
      <w:r>
        <w:t>compliance</w:t>
      </w:r>
      <w:r w:rsidR="00A01FBF">
        <w:t>.</w:t>
      </w:r>
      <w:r>
        <w:t>.</w:t>
      </w:r>
      <w:proofErr w:type="gramEnd"/>
      <w:r>
        <w:t xml:space="preserve"> A statement will also be filed by the denoting the ability</w:t>
      </w:r>
      <w:r>
        <w:rPr>
          <w:spacing w:val="-1"/>
        </w:rPr>
        <w:t xml:space="preserve"> </w:t>
      </w:r>
      <w:r>
        <w:t>of</w:t>
      </w:r>
      <w:r>
        <w:rPr>
          <w:spacing w:val="40"/>
        </w:rPr>
        <w:t xml:space="preserve"> </w:t>
      </w:r>
      <w:r>
        <w:t>OCTP to meet</w:t>
      </w:r>
      <w:r>
        <w:rPr>
          <w:spacing w:val="-1"/>
        </w:rPr>
        <w:t xml:space="preserve"> </w:t>
      </w:r>
      <w:r>
        <w:t>its expenditure requirements for the next six months or provide an explanation of why sufficient money may not be available</w:t>
      </w:r>
      <w:r w:rsidR="00A01FBF">
        <w:t>.</w:t>
      </w:r>
      <w:r w:rsidR="006F717F">
        <w:t xml:space="preserve"> The Treasurer shall provide financial information on investments for disclosure in the County’s ACFR, in accordance with GASB Statements 31, 40, 72 and 84 and also in the Treasurer’s Statement of Assets in the County Treasury </w:t>
      </w:r>
      <w:r w:rsidR="00E07504">
        <w:t>reports.</w:t>
      </w:r>
      <w:r w:rsidR="006F717F">
        <w:rPr>
          <w:spacing w:val="40"/>
        </w:rPr>
        <w:t xml:space="preserve"> </w:t>
      </w:r>
      <w:r w:rsidR="006F717F">
        <w:t xml:space="preserve"> </w:t>
      </w:r>
    </w:p>
    <w:p w14:paraId="236C89D9" w14:textId="4752675D" w:rsidR="00722116" w:rsidRDefault="00722116">
      <w:pPr>
        <w:pStyle w:val="BodyText"/>
        <w:spacing w:before="5"/>
        <w:ind w:left="0"/>
        <w:jc w:val="left"/>
      </w:pPr>
    </w:p>
    <w:p w14:paraId="15F11C8E" w14:textId="77777777" w:rsidR="00722116" w:rsidRDefault="00997D0E">
      <w:pPr>
        <w:pStyle w:val="Heading1"/>
        <w:numPr>
          <w:ilvl w:val="0"/>
          <w:numId w:val="9"/>
        </w:numPr>
        <w:tabs>
          <w:tab w:val="left" w:pos="997"/>
        </w:tabs>
        <w:ind w:left="997" w:hanging="652"/>
        <w:jc w:val="left"/>
      </w:pPr>
      <w:bookmarkStart w:id="18" w:name="_bookmark21"/>
      <w:bookmarkEnd w:id="18"/>
      <w:r>
        <w:rPr>
          <w:u w:val="thick"/>
        </w:rPr>
        <w:t xml:space="preserve">LEGISLATIVE </w:t>
      </w:r>
      <w:r>
        <w:rPr>
          <w:spacing w:val="-2"/>
          <w:u w:val="thick"/>
        </w:rPr>
        <w:t>CHANGES</w:t>
      </w:r>
    </w:p>
    <w:p w14:paraId="5DE13B71" w14:textId="77777777" w:rsidR="00722116" w:rsidRDefault="00997D0E">
      <w:pPr>
        <w:pStyle w:val="BodyText"/>
        <w:spacing w:before="271"/>
        <w:ind w:left="947" w:right="805"/>
      </w:pPr>
      <w:r>
        <w:t>Any State of California law that further restricts allowable maturities, investment type, percentage allocations, or any other provision of this Investment Policy Statement will, upon effectiveness,</w:t>
      </w:r>
      <w:r>
        <w:rPr>
          <w:spacing w:val="-6"/>
        </w:rPr>
        <w:t xml:space="preserve"> </w:t>
      </w:r>
      <w:r>
        <w:t>be</w:t>
      </w:r>
      <w:r>
        <w:rPr>
          <w:spacing w:val="-8"/>
        </w:rPr>
        <w:t xml:space="preserve"> </w:t>
      </w:r>
      <w:r>
        <w:t>incorporated</w:t>
      </w:r>
      <w:r>
        <w:rPr>
          <w:spacing w:val="-7"/>
        </w:rPr>
        <w:t xml:space="preserve"> </w:t>
      </w:r>
      <w:r>
        <w:t>into</w:t>
      </w:r>
      <w:r>
        <w:rPr>
          <w:spacing w:val="-7"/>
        </w:rPr>
        <w:t xml:space="preserve"> </w:t>
      </w:r>
      <w:r>
        <w:t>this</w:t>
      </w:r>
      <w:r>
        <w:rPr>
          <w:spacing w:val="-7"/>
        </w:rPr>
        <w:t xml:space="preserve"> </w:t>
      </w:r>
      <w:r>
        <w:t>Investment</w:t>
      </w:r>
      <w:r>
        <w:rPr>
          <w:spacing w:val="-4"/>
        </w:rPr>
        <w:t xml:space="preserve"> </w:t>
      </w:r>
      <w:r>
        <w:t>Policy</w:t>
      </w:r>
      <w:r>
        <w:rPr>
          <w:spacing w:val="-7"/>
        </w:rPr>
        <w:t xml:space="preserve"> </w:t>
      </w:r>
      <w:r>
        <w:t>Statement</w:t>
      </w:r>
      <w:r>
        <w:rPr>
          <w:spacing w:val="-7"/>
        </w:rPr>
        <w:t xml:space="preserve"> </w:t>
      </w:r>
      <w:r>
        <w:t>and</w:t>
      </w:r>
      <w:r>
        <w:rPr>
          <w:spacing w:val="-7"/>
        </w:rPr>
        <w:t xml:space="preserve"> </w:t>
      </w:r>
      <w:r>
        <w:t>supersede</w:t>
      </w:r>
      <w:r>
        <w:rPr>
          <w:spacing w:val="-5"/>
        </w:rPr>
        <w:t xml:space="preserve"> </w:t>
      </w:r>
      <w:proofErr w:type="gramStart"/>
      <w:r>
        <w:t>any</w:t>
      </w:r>
      <w:r>
        <w:rPr>
          <w:spacing w:val="-7"/>
        </w:rPr>
        <w:t xml:space="preserve"> </w:t>
      </w:r>
      <w:r>
        <w:t>and</w:t>
      </w:r>
      <w:r>
        <w:rPr>
          <w:spacing w:val="-7"/>
        </w:rPr>
        <w:t xml:space="preserve"> </w:t>
      </w:r>
      <w:r>
        <w:t>all</w:t>
      </w:r>
      <w:proofErr w:type="gramEnd"/>
      <w:r>
        <w:t xml:space="preserve"> previous applicable language.</w:t>
      </w:r>
    </w:p>
    <w:p w14:paraId="24B23F4F" w14:textId="77777777" w:rsidR="00722116" w:rsidRDefault="00997D0E">
      <w:pPr>
        <w:pStyle w:val="Heading1"/>
        <w:numPr>
          <w:ilvl w:val="0"/>
          <w:numId w:val="9"/>
        </w:numPr>
        <w:tabs>
          <w:tab w:val="left" w:pos="968"/>
        </w:tabs>
        <w:spacing w:before="207"/>
        <w:ind w:left="968" w:hanging="746"/>
        <w:jc w:val="left"/>
      </w:pPr>
      <w:bookmarkStart w:id="19" w:name="_bookmark22"/>
      <w:bookmarkEnd w:id="19"/>
      <w:r>
        <w:rPr>
          <w:u w:val="thick"/>
        </w:rPr>
        <w:lastRenderedPageBreak/>
        <w:t>DISASTER</w:t>
      </w:r>
      <w:r>
        <w:rPr>
          <w:spacing w:val="-3"/>
          <w:u w:val="thick"/>
        </w:rPr>
        <w:t xml:space="preserve"> </w:t>
      </w:r>
      <w:r>
        <w:rPr>
          <w:u w:val="thick"/>
        </w:rPr>
        <w:t>RECOVERY</w:t>
      </w:r>
      <w:r>
        <w:rPr>
          <w:spacing w:val="-4"/>
          <w:u w:val="thick"/>
        </w:rPr>
        <w:t xml:space="preserve"> </w:t>
      </w:r>
      <w:r>
        <w:rPr>
          <w:spacing w:val="-2"/>
          <w:u w:val="thick"/>
        </w:rPr>
        <w:t>PROGRAM</w:t>
      </w:r>
    </w:p>
    <w:p w14:paraId="65338AB2" w14:textId="41C7AB39" w:rsidR="00722116" w:rsidRDefault="00997D0E">
      <w:pPr>
        <w:pStyle w:val="BodyText"/>
        <w:spacing w:before="248"/>
        <w:ind w:left="947" w:right="696"/>
        <w:rPr>
          <w:spacing w:val="-2"/>
        </w:rPr>
      </w:pPr>
      <w:r>
        <w:t>The</w:t>
      </w:r>
      <w:r>
        <w:rPr>
          <w:spacing w:val="-14"/>
        </w:rPr>
        <w:t xml:space="preserve"> </w:t>
      </w:r>
      <w:r>
        <w:t>Treasurer’s</w:t>
      </w:r>
      <w:r>
        <w:rPr>
          <w:spacing w:val="-13"/>
        </w:rPr>
        <w:t xml:space="preserve"> </w:t>
      </w:r>
      <w:r>
        <w:t>Disaster</w:t>
      </w:r>
      <w:r>
        <w:rPr>
          <w:spacing w:val="-14"/>
        </w:rPr>
        <w:t xml:space="preserve"> </w:t>
      </w:r>
      <w:r>
        <w:t>Plan</w:t>
      </w:r>
      <w:r>
        <w:rPr>
          <w:spacing w:val="-14"/>
        </w:rPr>
        <w:t xml:space="preserve"> </w:t>
      </w:r>
      <w:r>
        <w:t>includes</w:t>
      </w:r>
      <w:r>
        <w:rPr>
          <w:spacing w:val="-13"/>
        </w:rPr>
        <w:t xml:space="preserve"> </w:t>
      </w:r>
      <w:r>
        <w:t>critical</w:t>
      </w:r>
      <w:r>
        <w:rPr>
          <w:spacing w:val="-13"/>
        </w:rPr>
        <w:t xml:space="preserve"> </w:t>
      </w:r>
      <w:r>
        <w:t>phone</w:t>
      </w:r>
      <w:r>
        <w:rPr>
          <w:spacing w:val="-14"/>
        </w:rPr>
        <w:t xml:space="preserve"> </w:t>
      </w:r>
      <w:r>
        <w:t>numbers</w:t>
      </w:r>
      <w:r>
        <w:rPr>
          <w:spacing w:val="-13"/>
        </w:rPr>
        <w:t xml:space="preserve"> </w:t>
      </w:r>
      <w:r>
        <w:t>and</w:t>
      </w:r>
      <w:r>
        <w:rPr>
          <w:spacing w:val="-13"/>
        </w:rPr>
        <w:t xml:space="preserve"> </w:t>
      </w:r>
      <w:r>
        <w:t>addresses</w:t>
      </w:r>
      <w:r>
        <w:rPr>
          <w:spacing w:val="-13"/>
        </w:rPr>
        <w:t xml:space="preserve"> </w:t>
      </w:r>
      <w:r>
        <w:t>of</w:t>
      </w:r>
      <w:r>
        <w:rPr>
          <w:spacing w:val="-14"/>
        </w:rPr>
        <w:t xml:space="preserve"> </w:t>
      </w:r>
      <w:r>
        <w:t>key</w:t>
      </w:r>
      <w:r>
        <w:rPr>
          <w:spacing w:val="-13"/>
        </w:rPr>
        <w:t xml:space="preserve"> </w:t>
      </w:r>
      <w:r>
        <w:t>treasury</w:t>
      </w:r>
      <w:r>
        <w:rPr>
          <w:spacing w:val="-14"/>
        </w:rPr>
        <w:t xml:space="preserve"> </w:t>
      </w:r>
      <w:r>
        <w:t>and investment personnel as well as currently approved bankers and broker/dealers. The Disaster Plans</w:t>
      </w:r>
      <w:r>
        <w:rPr>
          <w:spacing w:val="-1"/>
        </w:rPr>
        <w:t xml:space="preserve"> </w:t>
      </w:r>
      <w:r>
        <w:t>are</w:t>
      </w:r>
      <w:r>
        <w:rPr>
          <w:spacing w:val="-3"/>
        </w:rPr>
        <w:t xml:space="preserve"> </w:t>
      </w:r>
      <w:r>
        <w:t>distributed</w:t>
      </w:r>
      <w:r>
        <w:rPr>
          <w:spacing w:val="-1"/>
        </w:rPr>
        <w:t xml:space="preserve"> </w:t>
      </w:r>
      <w:r>
        <w:t>to</w:t>
      </w:r>
      <w:r>
        <w:rPr>
          <w:spacing w:val="-1"/>
        </w:rPr>
        <w:t xml:space="preserve"> </w:t>
      </w:r>
      <w:r>
        <w:t>key</w:t>
      </w:r>
      <w:r>
        <w:rPr>
          <w:spacing w:val="-1"/>
        </w:rPr>
        <w:t xml:space="preserve"> </w:t>
      </w:r>
      <w:r>
        <w:t>treasury</w:t>
      </w:r>
      <w:r>
        <w:rPr>
          <w:spacing w:val="-2"/>
        </w:rPr>
        <w:t xml:space="preserve"> </w:t>
      </w:r>
      <w:r>
        <w:t>and</w:t>
      </w:r>
      <w:r>
        <w:rPr>
          <w:spacing w:val="-1"/>
        </w:rPr>
        <w:t xml:space="preserve"> </w:t>
      </w:r>
      <w:r>
        <w:t>investment</w:t>
      </w:r>
      <w:r>
        <w:rPr>
          <w:spacing w:val="-1"/>
        </w:rPr>
        <w:t xml:space="preserve"> </w:t>
      </w:r>
      <w:r>
        <w:t>personnel.</w:t>
      </w:r>
      <w:r>
        <w:rPr>
          <w:spacing w:val="-1"/>
        </w:rPr>
        <w:t xml:space="preserve"> </w:t>
      </w:r>
      <w:r>
        <w:t>The</w:t>
      </w:r>
      <w:r>
        <w:rPr>
          <w:spacing w:val="-3"/>
        </w:rPr>
        <w:t xml:space="preserve"> </w:t>
      </w:r>
      <w:r>
        <w:t>plan</w:t>
      </w:r>
      <w:r>
        <w:rPr>
          <w:spacing w:val="-2"/>
        </w:rPr>
        <w:t xml:space="preserve"> </w:t>
      </w:r>
      <w:r>
        <w:t>provides</w:t>
      </w:r>
      <w:r>
        <w:rPr>
          <w:spacing w:val="-1"/>
        </w:rPr>
        <w:t xml:space="preserve"> </w:t>
      </w:r>
      <w:r>
        <w:t>for</w:t>
      </w:r>
      <w:r>
        <w:rPr>
          <w:spacing w:val="-3"/>
        </w:rPr>
        <w:t xml:space="preserve"> </w:t>
      </w:r>
      <w:r>
        <w:t>an</w:t>
      </w:r>
      <w:r>
        <w:rPr>
          <w:spacing w:val="-1"/>
        </w:rPr>
        <w:t xml:space="preserve"> </w:t>
      </w:r>
      <w:r>
        <w:t>offsite location to be communicated at the time of readiness if our offices are uninhabitable.</w:t>
      </w:r>
      <w:r>
        <w:rPr>
          <w:spacing w:val="40"/>
        </w:rPr>
        <w:t xml:space="preserve"> </w:t>
      </w:r>
      <w:r>
        <w:t>In the event the Treasurer or authorized staff is unable to invest the portfolio, the Treasurer has an agreement</w:t>
      </w:r>
      <w:r>
        <w:rPr>
          <w:spacing w:val="-3"/>
        </w:rPr>
        <w:t xml:space="preserve"> </w:t>
      </w:r>
      <w:r>
        <w:t>with</w:t>
      </w:r>
      <w:r>
        <w:rPr>
          <w:spacing w:val="-3"/>
        </w:rPr>
        <w:t xml:space="preserve"> </w:t>
      </w:r>
      <w:r>
        <w:t>the</w:t>
      </w:r>
      <w:r>
        <w:rPr>
          <w:spacing w:val="-3"/>
        </w:rPr>
        <w:t xml:space="preserve"> </w:t>
      </w:r>
      <w:r>
        <w:t>custodian</w:t>
      </w:r>
      <w:r>
        <w:rPr>
          <w:spacing w:val="-3"/>
        </w:rPr>
        <w:t xml:space="preserve"> </w:t>
      </w:r>
      <w:r>
        <w:t>for</w:t>
      </w:r>
      <w:r>
        <w:rPr>
          <w:spacing w:val="-3"/>
        </w:rPr>
        <w:t xml:space="preserve"> </w:t>
      </w:r>
      <w:r>
        <w:t>a</w:t>
      </w:r>
      <w:r>
        <w:rPr>
          <w:spacing w:val="-5"/>
        </w:rPr>
        <w:t xml:space="preserve"> </w:t>
      </w:r>
      <w:r>
        <w:t>daily</w:t>
      </w:r>
      <w:r>
        <w:rPr>
          <w:spacing w:val="-3"/>
        </w:rPr>
        <w:t xml:space="preserve"> </w:t>
      </w:r>
      <w:r>
        <w:t>sweep</w:t>
      </w:r>
      <w:r>
        <w:rPr>
          <w:spacing w:val="-3"/>
        </w:rPr>
        <w:t xml:space="preserve"> </w:t>
      </w:r>
      <w:r>
        <w:t>of</w:t>
      </w:r>
      <w:r>
        <w:rPr>
          <w:spacing w:val="-2"/>
        </w:rPr>
        <w:t xml:space="preserve"> </w:t>
      </w:r>
      <w:r>
        <w:t>uninvested</w:t>
      </w:r>
      <w:r>
        <w:rPr>
          <w:spacing w:val="-4"/>
        </w:rPr>
        <w:t xml:space="preserve"> </w:t>
      </w:r>
      <w:r>
        <w:t>cash</w:t>
      </w:r>
      <w:r>
        <w:rPr>
          <w:spacing w:val="-3"/>
        </w:rPr>
        <w:t xml:space="preserve"> </w:t>
      </w:r>
      <w:r>
        <w:t>with</w:t>
      </w:r>
      <w:r>
        <w:rPr>
          <w:spacing w:val="-3"/>
        </w:rPr>
        <w:t xml:space="preserve"> </w:t>
      </w:r>
      <w:r>
        <w:t>the</w:t>
      </w:r>
      <w:r>
        <w:rPr>
          <w:spacing w:val="-3"/>
        </w:rPr>
        <w:t xml:space="preserve"> </w:t>
      </w:r>
      <w:r>
        <w:t>custody</w:t>
      </w:r>
      <w:r>
        <w:rPr>
          <w:spacing w:val="-3"/>
        </w:rPr>
        <w:t xml:space="preserve"> </w:t>
      </w:r>
      <w:r>
        <w:t>bank</w:t>
      </w:r>
      <w:r>
        <w:rPr>
          <w:spacing w:val="-3"/>
        </w:rPr>
        <w:t xml:space="preserve"> </w:t>
      </w:r>
      <w:r>
        <w:t>into</w:t>
      </w:r>
      <w:r>
        <w:rPr>
          <w:spacing w:val="-6"/>
        </w:rPr>
        <w:t xml:space="preserve"> </w:t>
      </w:r>
      <w:r>
        <w:t xml:space="preserve">a </w:t>
      </w:r>
      <w:r>
        <w:rPr>
          <w:spacing w:val="-2"/>
        </w:rPr>
        <w:t>money</w:t>
      </w:r>
      <w:r>
        <w:rPr>
          <w:spacing w:val="-6"/>
        </w:rPr>
        <w:t xml:space="preserve"> </w:t>
      </w:r>
      <w:r>
        <w:rPr>
          <w:spacing w:val="-2"/>
        </w:rPr>
        <w:t>market</w:t>
      </w:r>
      <w:r>
        <w:rPr>
          <w:spacing w:val="-5"/>
        </w:rPr>
        <w:t xml:space="preserve"> </w:t>
      </w:r>
      <w:r>
        <w:rPr>
          <w:spacing w:val="-2"/>
        </w:rPr>
        <w:t>mutual</w:t>
      </w:r>
      <w:r>
        <w:rPr>
          <w:spacing w:val="-5"/>
        </w:rPr>
        <w:t xml:space="preserve"> </w:t>
      </w:r>
      <w:r>
        <w:rPr>
          <w:spacing w:val="-2"/>
        </w:rPr>
        <w:t>fund.</w:t>
      </w:r>
      <w:r>
        <w:rPr>
          <w:spacing w:val="-6"/>
        </w:rPr>
        <w:t xml:space="preserve"> </w:t>
      </w:r>
      <w:r>
        <w:rPr>
          <w:spacing w:val="-2"/>
        </w:rPr>
        <w:t>Until</w:t>
      </w:r>
      <w:r>
        <w:rPr>
          <w:spacing w:val="-5"/>
        </w:rPr>
        <w:t xml:space="preserve"> </w:t>
      </w:r>
      <w:r>
        <w:rPr>
          <w:spacing w:val="-2"/>
        </w:rPr>
        <w:t>normal</w:t>
      </w:r>
      <w:r>
        <w:rPr>
          <w:spacing w:val="-5"/>
        </w:rPr>
        <w:t xml:space="preserve"> </w:t>
      </w:r>
      <w:r>
        <w:rPr>
          <w:spacing w:val="-2"/>
        </w:rPr>
        <w:t>operations</w:t>
      </w:r>
      <w:r>
        <w:rPr>
          <w:spacing w:val="-6"/>
        </w:rPr>
        <w:t xml:space="preserve"> </w:t>
      </w:r>
      <w:r>
        <w:rPr>
          <w:spacing w:val="-2"/>
        </w:rPr>
        <w:t>of</w:t>
      </w:r>
      <w:r>
        <w:rPr>
          <w:spacing w:val="-7"/>
        </w:rPr>
        <w:t xml:space="preserve"> </w:t>
      </w:r>
      <w:r>
        <w:rPr>
          <w:spacing w:val="-2"/>
        </w:rPr>
        <w:t>the</w:t>
      </w:r>
      <w:r>
        <w:rPr>
          <w:spacing w:val="-6"/>
        </w:rPr>
        <w:t xml:space="preserve"> </w:t>
      </w:r>
      <w:r>
        <w:rPr>
          <w:spacing w:val="-2"/>
        </w:rPr>
        <w:t>Treasurer’s</w:t>
      </w:r>
      <w:r>
        <w:rPr>
          <w:spacing w:val="-6"/>
        </w:rPr>
        <w:t xml:space="preserve"> </w:t>
      </w:r>
      <w:r>
        <w:rPr>
          <w:spacing w:val="-2"/>
        </w:rPr>
        <w:t>office</w:t>
      </w:r>
      <w:r>
        <w:rPr>
          <w:spacing w:val="-5"/>
        </w:rPr>
        <w:t xml:space="preserve"> </w:t>
      </w:r>
      <w:r>
        <w:rPr>
          <w:spacing w:val="-2"/>
        </w:rPr>
        <w:t>have</w:t>
      </w:r>
      <w:r>
        <w:rPr>
          <w:spacing w:val="-7"/>
        </w:rPr>
        <w:t xml:space="preserve"> </w:t>
      </w:r>
      <w:r>
        <w:rPr>
          <w:spacing w:val="-2"/>
        </w:rPr>
        <w:t xml:space="preserve">been restored, </w:t>
      </w:r>
      <w:r>
        <w:t>the limitations on the size of an individual issuer and the percentage restrictions by investment type</w:t>
      </w:r>
      <w:r>
        <w:rPr>
          <w:spacing w:val="-9"/>
        </w:rPr>
        <w:t xml:space="preserve"> </w:t>
      </w:r>
      <w:r>
        <w:t>would</w:t>
      </w:r>
      <w:r>
        <w:rPr>
          <w:spacing w:val="-9"/>
        </w:rPr>
        <w:t xml:space="preserve"> </w:t>
      </w:r>
      <w:r>
        <w:t>be</w:t>
      </w:r>
      <w:r>
        <w:rPr>
          <w:spacing w:val="-9"/>
        </w:rPr>
        <w:t xml:space="preserve"> </w:t>
      </w:r>
      <w:r>
        <w:t>allowed</w:t>
      </w:r>
      <w:r>
        <w:rPr>
          <w:spacing w:val="-9"/>
        </w:rPr>
        <w:t xml:space="preserve"> </w:t>
      </w:r>
      <w:r>
        <w:t>to</w:t>
      </w:r>
      <w:r>
        <w:rPr>
          <w:spacing w:val="-10"/>
        </w:rPr>
        <w:t xml:space="preserve"> </w:t>
      </w:r>
      <w:r>
        <w:t>exceed</w:t>
      </w:r>
      <w:r>
        <w:rPr>
          <w:spacing w:val="-9"/>
        </w:rPr>
        <w:t xml:space="preserve"> </w:t>
      </w:r>
      <w:r>
        <w:t>those</w:t>
      </w:r>
      <w:r>
        <w:rPr>
          <w:spacing w:val="-9"/>
        </w:rPr>
        <w:t xml:space="preserve"> </w:t>
      </w:r>
      <w:r>
        <w:t>approved</w:t>
      </w:r>
      <w:r>
        <w:rPr>
          <w:spacing w:val="-9"/>
        </w:rPr>
        <w:t xml:space="preserve"> </w:t>
      </w:r>
      <w:r>
        <w:t>in</w:t>
      </w:r>
      <w:r>
        <w:rPr>
          <w:spacing w:val="-9"/>
        </w:rPr>
        <w:t xml:space="preserve"> </w:t>
      </w:r>
      <w:r>
        <w:t>this</w:t>
      </w:r>
      <w:r>
        <w:rPr>
          <w:spacing w:val="-4"/>
        </w:rPr>
        <w:t xml:space="preserve"> </w:t>
      </w:r>
      <w:r>
        <w:t>Investment</w:t>
      </w:r>
      <w:r>
        <w:rPr>
          <w:spacing w:val="-8"/>
        </w:rPr>
        <w:t xml:space="preserve"> </w:t>
      </w:r>
      <w:r>
        <w:t>Policy</w:t>
      </w:r>
      <w:r>
        <w:rPr>
          <w:spacing w:val="-11"/>
        </w:rPr>
        <w:t xml:space="preserve"> </w:t>
      </w:r>
      <w:r>
        <w:t>Statement</w:t>
      </w:r>
      <w:r>
        <w:rPr>
          <w:spacing w:val="-9"/>
        </w:rPr>
        <w:t xml:space="preserve"> </w:t>
      </w:r>
      <w:r>
        <w:t>and</w:t>
      </w:r>
      <w:r>
        <w:rPr>
          <w:spacing w:val="-9"/>
        </w:rPr>
        <w:t xml:space="preserve"> </w:t>
      </w:r>
      <w:r>
        <w:t>would be</w:t>
      </w:r>
      <w:r>
        <w:rPr>
          <w:spacing w:val="-7"/>
        </w:rPr>
        <w:t xml:space="preserve"> </w:t>
      </w:r>
      <w:r>
        <w:t>required</w:t>
      </w:r>
      <w:r>
        <w:rPr>
          <w:spacing w:val="-4"/>
        </w:rPr>
        <w:t xml:space="preserve"> </w:t>
      </w:r>
      <w:r>
        <w:t>to</w:t>
      </w:r>
      <w:r>
        <w:rPr>
          <w:spacing w:val="-2"/>
        </w:rPr>
        <w:t xml:space="preserve"> </w:t>
      </w:r>
      <w:r>
        <w:t>be</w:t>
      </w:r>
      <w:r>
        <w:rPr>
          <w:spacing w:val="-5"/>
        </w:rPr>
        <w:t xml:space="preserve"> </w:t>
      </w:r>
      <w:r>
        <w:t>reported</w:t>
      </w:r>
      <w:r>
        <w:rPr>
          <w:spacing w:val="-4"/>
        </w:rPr>
        <w:t xml:space="preserve"> </w:t>
      </w:r>
      <w:r>
        <w:t>to</w:t>
      </w:r>
      <w:r>
        <w:rPr>
          <w:spacing w:val="-2"/>
        </w:rPr>
        <w:t xml:space="preserve"> </w:t>
      </w:r>
      <w:r>
        <w:t>the</w:t>
      </w:r>
      <w:r>
        <w:rPr>
          <w:spacing w:val="-4"/>
        </w:rPr>
        <w:t xml:space="preserve"> </w:t>
      </w:r>
      <w:r>
        <w:t>Board</w:t>
      </w:r>
      <w:r>
        <w:rPr>
          <w:spacing w:val="-4"/>
        </w:rPr>
        <w:t xml:space="preserve"> </w:t>
      </w:r>
      <w:r>
        <w:t>of</w:t>
      </w:r>
      <w:r>
        <w:rPr>
          <w:spacing w:val="-5"/>
        </w:rPr>
        <w:t xml:space="preserve"> </w:t>
      </w:r>
      <w:r>
        <w:t>Supervisors</w:t>
      </w:r>
      <w:r>
        <w:rPr>
          <w:spacing w:val="-4"/>
        </w:rPr>
        <w:t xml:space="preserve"> </w:t>
      </w:r>
      <w:r>
        <w:t>and</w:t>
      </w:r>
      <w:r>
        <w:rPr>
          <w:spacing w:val="-3"/>
        </w:rPr>
        <w:t xml:space="preserve"> </w:t>
      </w:r>
      <w:r>
        <w:t>pool</w:t>
      </w:r>
      <w:r>
        <w:rPr>
          <w:spacing w:val="-3"/>
        </w:rPr>
        <w:t xml:space="preserve"> </w:t>
      </w:r>
      <w:r>
        <w:t>participants</w:t>
      </w:r>
      <w:r>
        <w:rPr>
          <w:spacing w:val="-4"/>
        </w:rPr>
        <w:t xml:space="preserve"> </w:t>
      </w:r>
      <w:r>
        <w:t>in</w:t>
      </w:r>
      <w:r>
        <w:rPr>
          <w:spacing w:val="-2"/>
        </w:rPr>
        <w:t xml:space="preserve"> </w:t>
      </w:r>
      <w:r>
        <w:t>a</w:t>
      </w:r>
      <w:r>
        <w:rPr>
          <w:spacing w:val="-2"/>
        </w:rPr>
        <w:t xml:space="preserve"> </w:t>
      </w:r>
      <w:r>
        <w:t>timely</w:t>
      </w:r>
      <w:r>
        <w:rPr>
          <w:spacing w:val="-3"/>
        </w:rPr>
        <w:t xml:space="preserve"> </w:t>
      </w:r>
      <w:r>
        <w:rPr>
          <w:spacing w:val="-2"/>
        </w:rPr>
        <w:t>manner.</w:t>
      </w:r>
    </w:p>
    <w:p w14:paraId="3CAB0DC4" w14:textId="77777777" w:rsidR="00AB173E" w:rsidRDefault="00AB173E">
      <w:pPr>
        <w:pStyle w:val="BodyText"/>
        <w:spacing w:before="248"/>
        <w:ind w:left="947" w:right="696"/>
        <w:rPr>
          <w:spacing w:val="-2"/>
        </w:rPr>
      </w:pPr>
    </w:p>
    <w:p w14:paraId="37F6B1A1" w14:textId="77777777" w:rsidR="002F7410" w:rsidRDefault="002F7410">
      <w:pPr>
        <w:pStyle w:val="BodyText"/>
        <w:spacing w:before="248"/>
        <w:ind w:left="947" w:right="696"/>
        <w:rPr>
          <w:spacing w:val="-2"/>
        </w:rPr>
      </w:pPr>
    </w:p>
    <w:p w14:paraId="136CE56D" w14:textId="77777777" w:rsidR="002F7410" w:rsidRDefault="002F7410">
      <w:pPr>
        <w:pStyle w:val="BodyText"/>
        <w:spacing w:before="248"/>
        <w:ind w:left="947" w:right="696"/>
        <w:rPr>
          <w:spacing w:val="-2"/>
        </w:rPr>
      </w:pPr>
    </w:p>
    <w:p w14:paraId="454913A7" w14:textId="77777777" w:rsidR="002F7410" w:rsidRDefault="002F7410">
      <w:pPr>
        <w:pStyle w:val="BodyText"/>
        <w:spacing w:before="248"/>
        <w:ind w:left="947" w:right="696"/>
        <w:rPr>
          <w:spacing w:val="-2"/>
        </w:rPr>
      </w:pPr>
    </w:p>
    <w:p w14:paraId="1B19D3F7" w14:textId="77777777" w:rsidR="002F7410" w:rsidRDefault="002F7410">
      <w:pPr>
        <w:pStyle w:val="BodyText"/>
        <w:spacing w:before="248"/>
        <w:ind w:left="947" w:right="696"/>
        <w:rPr>
          <w:spacing w:val="-2"/>
        </w:rPr>
      </w:pPr>
    </w:p>
    <w:p w14:paraId="2413B524" w14:textId="77777777" w:rsidR="002F7410" w:rsidRDefault="002F7410">
      <w:pPr>
        <w:pStyle w:val="BodyText"/>
        <w:spacing w:before="248"/>
        <w:ind w:left="947" w:right="696"/>
        <w:rPr>
          <w:spacing w:val="-2"/>
        </w:rPr>
      </w:pPr>
    </w:p>
    <w:p w14:paraId="0E8C69A9" w14:textId="77777777" w:rsidR="002F7410" w:rsidRDefault="002F7410">
      <w:pPr>
        <w:pStyle w:val="BodyText"/>
        <w:spacing w:before="248"/>
        <w:ind w:left="947" w:right="696"/>
        <w:rPr>
          <w:spacing w:val="-2"/>
        </w:rPr>
      </w:pPr>
    </w:p>
    <w:p w14:paraId="0D0714C3" w14:textId="77777777" w:rsidR="002F7410" w:rsidRDefault="002F7410">
      <w:pPr>
        <w:pStyle w:val="BodyText"/>
        <w:spacing w:before="248"/>
        <w:ind w:left="947" w:right="696"/>
        <w:rPr>
          <w:spacing w:val="-2"/>
        </w:rPr>
      </w:pPr>
    </w:p>
    <w:p w14:paraId="10B19BFE" w14:textId="77777777" w:rsidR="002F7410" w:rsidRDefault="002F7410">
      <w:pPr>
        <w:pStyle w:val="BodyText"/>
        <w:spacing w:before="248"/>
        <w:ind w:left="947" w:right="696"/>
        <w:rPr>
          <w:spacing w:val="-2"/>
        </w:rPr>
      </w:pPr>
    </w:p>
    <w:p w14:paraId="6571014A" w14:textId="77777777" w:rsidR="002F7410" w:rsidRDefault="002F7410">
      <w:pPr>
        <w:pStyle w:val="BodyText"/>
        <w:spacing w:before="248"/>
        <w:ind w:left="947" w:right="696"/>
        <w:rPr>
          <w:spacing w:val="-2"/>
        </w:rPr>
      </w:pPr>
    </w:p>
    <w:p w14:paraId="5801E98D" w14:textId="77777777" w:rsidR="002F7410" w:rsidRDefault="002F7410">
      <w:pPr>
        <w:pStyle w:val="BodyText"/>
        <w:spacing w:before="248"/>
        <w:ind w:left="947" w:right="696"/>
        <w:rPr>
          <w:spacing w:val="-2"/>
        </w:rPr>
      </w:pPr>
    </w:p>
    <w:p w14:paraId="5E4A93A9" w14:textId="77777777" w:rsidR="002F7410" w:rsidRDefault="002F7410">
      <w:pPr>
        <w:pStyle w:val="BodyText"/>
        <w:spacing w:before="248"/>
        <w:ind w:left="947" w:right="696"/>
        <w:rPr>
          <w:spacing w:val="-2"/>
        </w:rPr>
      </w:pPr>
    </w:p>
    <w:p w14:paraId="680CA414" w14:textId="77777777" w:rsidR="002F7410" w:rsidRDefault="002F7410">
      <w:pPr>
        <w:pStyle w:val="BodyText"/>
        <w:spacing w:before="248"/>
        <w:ind w:left="947" w:right="696"/>
        <w:rPr>
          <w:spacing w:val="-2"/>
        </w:rPr>
      </w:pPr>
    </w:p>
    <w:p w14:paraId="2E3A28C6" w14:textId="77777777" w:rsidR="002F7410" w:rsidRDefault="002F7410">
      <w:pPr>
        <w:pStyle w:val="BodyText"/>
        <w:spacing w:before="248"/>
        <w:ind w:left="947" w:right="696"/>
        <w:rPr>
          <w:spacing w:val="-2"/>
        </w:rPr>
      </w:pPr>
    </w:p>
    <w:p w14:paraId="5A41AA9F" w14:textId="77777777" w:rsidR="002F7410" w:rsidRDefault="002F7410">
      <w:pPr>
        <w:pStyle w:val="BodyText"/>
        <w:spacing w:before="248"/>
        <w:ind w:left="947" w:right="696"/>
        <w:rPr>
          <w:spacing w:val="-2"/>
        </w:rPr>
      </w:pPr>
    </w:p>
    <w:p w14:paraId="16A57F16" w14:textId="77777777" w:rsidR="002F7410" w:rsidRDefault="002F7410">
      <w:pPr>
        <w:pStyle w:val="BodyText"/>
        <w:spacing w:before="248"/>
        <w:ind w:left="947" w:right="696"/>
        <w:rPr>
          <w:spacing w:val="-2"/>
        </w:rPr>
      </w:pPr>
    </w:p>
    <w:p w14:paraId="098D0F79" w14:textId="77777777" w:rsidR="002F7410" w:rsidRDefault="002F7410">
      <w:pPr>
        <w:pStyle w:val="BodyText"/>
        <w:spacing w:before="248"/>
        <w:ind w:left="947" w:right="696"/>
        <w:rPr>
          <w:spacing w:val="-2"/>
        </w:rPr>
      </w:pPr>
    </w:p>
    <w:p w14:paraId="5F0A4D40" w14:textId="77777777" w:rsidR="002F7410" w:rsidRDefault="002F7410">
      <w:pPr>
        <w:pStyle w:val="BodyText"/>
        <w:spacing w:before="248"/>
        <w:ind w:left="947" w:right="696"/>
        <w:rPr>
          <w:spacing w:val="-2"/>
        </w:rPr>
      </w:pPr>
    </w:p>
    <w:p w14:paraId="783114E1" w14:textId="77777777" w:rsidR="002F7410" w:rsidRDefault="002F7410">
      <w:pPr>
        <w:pStyle w:val="BodyText"/>
        <w:spacing w:before="248"/>
        <w:ind w:left="947" w:right="696"/>
        <w:rPr>
          <w:spacing w:val="-2"/>
        </w:rPr>
      </w:pPr>
    </w:p>
    <w:p w14:paraId="7197532C" w14:textId="77777777" w:rsidR="002F7410" w:rsidRDefault="002F7410">
      <w:pPr>
        <w:pStyle w:val="BodyText"/>
        <w:spacing w:before="248"/>
        <w:ind w:left="947" w:right="696"/>
        <w:rPr>
          <w:spacing w:val="-2"/>
        </w:rPr>
      </w:pPr>
    </w:p>
    <w:p w14:paraId="50C17720" w14:textId="2801E6C3" w:rsidR="00722116" w:rsidRDefault="0017627C" w:rsidP="00547029">
      <w:pPr>
        <w:pStyle w:val="Heading1"/>
        <w:numPr>
          <w:ilvl w:val="0"/>
          <w:numId w:val="9"/>
        </w:numPr>
        <w:tabs>
          <w:tab w:val="left" w:pos="910"/>
          <w:tab w:val="left" w:pos="976"/>
          <w:tab w:val="left" w:pos="5040"/>
        </w:tabs>
        <w:spacing w:before="64" w:line="295" w:lineRule="auto"/>
        <w:ind w:left="976" w:right="3670" w:hanging="858"/>
        <w:jc w:val="left"/>
      </w:pPr>
      <w:r>
        <w:lastRenderedPageBreak/>
        <w:t xml:space="preserve">STATEMENT OF </w:t>
      </w:r>
      <w:r w:rsidR="00997D0E">
        <w:t>INVESTMENT</w:t>
      </w:r>
      <w:r w:rsidR="00997D0E">
        <w:rPr>
          <w:spacing w:val="-15"/>
        </w:rPr>
        <w:t xml:space="preserve"> </w:t>
      </w:r>
      <w:r w:rsidR="00997D0E">
        <w:t>POLICY</w:t>
      </w:r>
      <w:r w:rsidR="00997D0E">
        <w:rPr>
          <w:spacing w:val="-15"/>
        </w:rPr>
        <w:t xml:space="preserve"> </w:t>
      </w:r>
      <w:r w:rsidR="00547029">
        <w:t>GL</w:t>
      </w:r>
      <w:r w:rsidR="00997D0E">
        <w:rPr>
          <w:spacing w:val="-2"/>
        </w:rPr>
        <w:t>OSSARY</w:t>
      </w:r>
    </w:p>
    <w:p w14:paraId="2903F55F" w14:textId="77777777" w:rsidR="00722116" w:rsidRDefault="00722116">
      <w:pPr>
        <w:pStyle w:val="BodyText"/>
        <w:spacing w:before="199"/>
        <w:ind w:left="0"/>
        <w:jc w:val="left"/>
        <w:rPr>
          <w:b/>
        </w:rPr>
      </w:pPr>
    </w:p>
    <w:p w14:paraId="17E902D3" w14:textId="01ED1C69" w:rsidR="00722116" w:rsidRDefault="00997D0E">
      <w:pPr>
        <w:pStyle w:val="BodyText"/>
        <w:spacing w:before="1"/>
        <w:ind w:right="700"/>
      </w:pPr>
      <w:r>
        <w:t xml:space="preserve">This Glossary is for general reference purposes only and does not constitute an exhaustive or exclusive list of terms and definitions applicable to this </w:t>
      </w:r>
      <w:r w:rsidR="0017627C">
        <w:t>IPS</w:t>
      </w:r>
      <w:r>
        <w:t>. The definitions included herein do not modify any of the terms of this I</w:t>
      </w:r>
      <w:r w:rsidR="0017627C">
        <w:t>PS</w:t>
      </w:r>
      <w:r>
        <w:t xml:space="preserve"> or applicable law.</w:t>
      </w:r>
    </w:p>
    <w:p w14:paraId="611E0CCD" w14:textId="77777777" w:rsidR="00722116" w:rsidRDefault="00997D0E">
      <w:pPr>
        <w:pStyle w:val="BodyText"/>
        <w:spacing w:before="201"/>
        <w:ind w:right="696"/>
      </w:pPr>
      <w:r>
        <w:rPr>
          <w:b/>
        </w:rPr>
        <w:t>ACCREDITED</w:t>
      </w:r>
      <w:r>
        <w:rPr>
          <w:b/>
          <w:spacing w:val="-14"/>
        </w:rPr>
        <w:t xml:space="preserve"> </w:t>
      </w:r>
      <w:r>
        <w:rPr>
          <w:b/>
        </w:rPr>
        <w:t>INVESTOR:</w:t>
      </w:r>
      <w:r>
        <w:rPr>
          <w:b/>
          <w:spacing w:val="-12"/>
        </w:rPr>
        <w:t xml:space="preserve"> </w:t>
      </w:r>
      <w:r>
        <w:t>Defined</w:t>
      </w:r>
      <w:r>
        <w:rPr>
          <w:spacing w:val="-13"/>
        </w:rPr>
        <w:t xml:space="preserve"> </w:t>
      </w:r>
      <w:r>
        <w:t>in</w:t>
      </w:r>
      <w:r>
        <w:rPr>
          <w:spacing w:val="-13"/>
        </w:rPr>
        <w:t xml:space="preserve"> </w:t>
      </w:r>
      <w:r>
        <w:t>the</w:t>
      </w:r>
      <w:r>
        <w:rPr>
          <w:spacing w:val="-14"/>
        </w:rPr>
        <w:t xml:space="preserve"> </w:t>
      </w:r>
      <w:r>
        <w:t>Code</w:t>
      </w:r>
      <w:r>
        <w:rPr>
          <w:spacing w:val="-14"/>
        </w:rPr>
        <w:t xml:space="preserve"> </w:t>
      </w:r>
      <w:r>
        <w:t>of</w:t>
      </w:r>
      <w:r>
        <w:rPr>
          <w:spacing w:val="-14"/>
        </w:rPr>
        <w:t xml:space="preserve"> </w:t>
      </w:r>
      <w:r>
        <w:t>Federal</w:t>
      </w:r>
      <w:r>
        <w:rPr>
          <w:spacing w:val="-13"/>
        </w:rPr>
        <w:t xml:space="preserve"> </w:t>
      </w:r>
      <w:r>
        <w:t>Regulations</w:t>
      </w:r>
      <w:r>
        <w:rPr>
          <w:spacing w:val="-13"/>
        </w:rPr>
        <w:t xml:space="preserve"> </w:t>
      </w:r>
      <w:r>
        <w:t>(CFR)</w:t>
      </w:r>
      <w:r>
        <w:rPr>
          <w:spacing w:val="-14"/>
        </w:rPr>
        <w:t xml:space="preserve"> </w:t>
      </w:r>
      <w:r>
        <w:t>230.501</w:t>
      </w:r>
      <w:r>
        <w:rPr>
          <w:spacing w:val="-13"/>
        </w:rPr>
        <w:t xml:space="preserve"> </w:t>
      </w:r>
      <w:r>
        <w:t>(a)(9)</w:t>
      </w:r>
      <w:r>
        <w:rPr>
          <w:spacing w:val="35"/>
        </w:rPr>
        <w:t xml:space="preserve"> </w:t>
      </w:r>
      <w:r>
        <w:t>as</w:t>
      </w:r>
      <w:r>
        <w:rPr>
          <w:spacing w:val="-13"/>
        </w:rPr>
        <w:t xml:space="preserve"> </w:t>
      </w:r>
      <w:r>
        <w:t xml:space="preserve">any entity, including a government body that owns “investments”, as defined in the CFR 270.2A51- 1(b)(7)(i), such as cash and cash equivalents, for investment purposes under the Investment Company Act </w:t>
      </w:r>
      <w:proofErr w:type="gramStart"/>
      <w:r>
        <w:t>in excess of</w:t>
      </w:r>
      <w:proofErr w:type="gramEnd"/>
      <w:r>
        <w:t xml:space="preserve"> $5 million.</w:t>
      </w:r>
    </w:p>
    <w:p w14:paraId="58DDFE7F" w14:textId="77777777" w:rsidR="00722116" w:rsidRDefault="00997D0E">
      <w:pPr>
        <w:pStyle w:val="BodyText"/>
        <w:spacing w:before="200"/>
        <w:ind w:right="697"/>
      </w:pPr>
      <w:r>
        <w:rPr>
          <w:b/>
        </w:rPr>
        <w:t>ACCRUED</w:t>
      </w:r>
      <w:r>
        <w:rPr>
          <w:b/>
          <w:spacing w:val="-15"/>
        </w:rPr>
        <w:t xml:space="preserve"> </w:t>
      </w:r>
      <w:r>
        <w:rPr>
          <w:b/>
        </w:rPr>
        <w:t>INTEREST:</w:t>
      </w:r>
      <w:r>
        <w:rPr>
          <w:b/>
          <w:spacing w:val="-15"/>
        </w:rPr>
        <w:t xml:space="preserve"> </w:t>
      </w:r>
      <w:r>
        <w:t>The</w:t>
      </w:r>
      <w:r>
        <w:rPr>
          <w:spacing w:val="-15"/>
        </w:rPr>
        <w:t xml:space="preserve"> </w:t>
      </w:r>
      <w:r>
        <w:t>amount</w:t>
      </w:r>
      <w:r>
        <w:rPr>
          <w:spacing w:val="-15"/>
        </w:rPr>
        <w:t xml:space="preserve"> </w:t>
      </w:r>
      <w:r>
        <w:t>of</w:t>
      </w:r>
      <w:r>
        <w:rPr>
          <w:spacing w:val="-15"/>
        </w:rPr>
        <w:t xml:space="preserve"> </w:t>
      </w:r>
      <w:r>
        <w:t>interest</w:t>
      </w:r>
      <w:r>
        <w:rPr>
          <w:spacing w:val="-15"/>
        </w:rPr>
        <w:t xml:space="preserve"> </w:t>
      </w:r>
      <w:r>
        <w:t>that</w:t>
      </w:r>
      <w:r>
        <w:rPr>
          <w:spacing w:val="-15"/>
        </w:rPr>
        <w:t xml:space="preserve"> </w:t>
      </w:r>
      <w:r>
        <w:t>is</w:t>
      </w:r>
      <w:r>
        <w:rPr>
          <w:spacing w:val="-15"/>
        </w:rPr>
        <w:t xml:space="preserve"> </w:t>
      </w:r>
      <w:r>
        <w:t>earned</w:t>
      </w:r>
      <w:r>
        <w:rPr>
          <w:spacing w:val="-15"/>
        </w:rPr>
        <w:t xml:space="preserve"> </w:t>
      </w:r>
      <w:r>
        <w:t>but</w:t>
      </w:r>
      <w:r>
        <w:rPr>
          <w:spacing w:val="-15"/>
        </w:rPr>
        <w:t xml:space="preserve"> </w:t>
      </w:r>
      <w:r>
        <w:t>unpaid</w:t>
      </w:r>
      <w:r>
        <w:rPr>
          <w:spacing w:val="-15"/>
        </w:rPr>
        <w:t xml:space="preserve"> </w:t>
      </w:r>
      <w:r>
        <w:t>since</w:t>
      </w:r>
      <w:r>
        <w:rPr>
          <w:spacing w:val="-15"/>
        </w:rPr>
        <w:t xml:space="preserve"> </w:t>
      </w:r>
      <w:r>
        <w:t>the</w:t>
      </w:r>
      <w:r>
        <w:rPr>
          <w:spacing w:val="-15"/>
        </w:rPr>
        <w:t xml:space="preserve"> </w:t>
      </w:r>
      <w:r>
        <w:t>last</w:t>
      </w:r>
      <w:r>
        <w:rPr>
          <w:spacing w:val="-15"/>
        </w:rPr>
        <w:t xml:space="preserve"> </w:t>
      </w:r>
      <w:r>
        <w:t>interest</w:t>
      </w:r>
      <w:r>
        <w:rPr>
          <w:spacing w:val="-15"/>
        </w:rPr>
        <w:t xml:space="preserve"> </w:t>
      </w:r>
      <w:r>
        <w:t xml:space="preserve">payment </w:t>
      </w:r>
      <w:r>
        <w:rPr>
          <w:spacing w:val="-2"/>
        </w:rPr>
        <w:t>date.</w:t>
      </w:r>
    </w:p>
    <w:p w14:paraId="577928CD" w14:textId="77777777" w:rsidR="00722116" w:rsidRDefault="00997D0E">
      <w:pPr>
        <w:spacing w:before="199"/>
        <w:ind w:left="119"/>
        <w:rPr>
          <w:sz w:val="24"/>
        </w:rPr>
      </w:pPr>
      <w:r>
        <w:rPr>
          <w:b/>
          <w:sz w:val="24"/>
        </w:rPr>
        <w:t>ADJUSTABLE</w:t>
      </w:r>
      <w:r>
        <w:rPr>
          <w:b/>
          <w:spacing w:val="-1"/>
          <w:sz w:val="24"/>
        </w:rPr>
        <w:t xml:space="preserve"> </w:t>
      </w:r>
      <w:r>
        <w:rPr>
          <w:b/>
          <w:sz w:val="24"/>
        </w:rPr>
        <w:t>RATE</w:t>
      </w:r>
      <w:r>
        <w:rPr>
          <w:b/>
          <w:spacing w:val="-3"/>
          <w:sz w:val="24"/>
        </w:rPr>
        <w:t xml:space="preserve"> </w:t>
      </w:r>
      <w:r>
        <w:rPr>
          <w:b/>
          <w:sz w:val="24"/>
        </w:rPr>
        <w:t>NOTE:</w:t>
      </w:r>
      <w:r>
        <w:rPr>
          <w:b/>
          <w:spacing w:val="1"/>
          <w:sz w:val="24"/>
        </w:rPr>
        <w:t xml:space="preserve"> </w:t>
      </w:r>
      <w:r>
        <w:rPr>
          <w:sz w:val="24"/>
        </w:rPr>
        <w:t>(See</w:t>
      </w:r>
      <w:r>
        <w:rPr>
          <w:spacing w:val="-2"/>
          <w:sz w:val="24"/>
        </w:rPr>
        <w:t xml:space="preserve"> </w:t>
      </w:r>
      <w:r>
        <w:rPr>
          <w:sz w:val="24"/>
        </w:rPr>
        <w:t>Floating</w:t>
      </w:r>
      <w:r>
        <w:rPr>
          <w:spacing w:val="-1"/>
          <w:sz w:val="24"/>
        </w:rPr>
        <w:t xml:space="preserve"> </w:t>
      </w:r>
      <w:r>
        <w:rPr>
          <w:sz w:val="24"/>
        </w:rPr>
        <w:t xml:space="preserve">Rate </w:t>
      </w:r>
      <w:r>
        <w:rPr>
          <w:spacing w:val="-2"/>
          <w:sz w:val="24"/>
        </w:rPr>
        <w:t>Note)</w:t>
      </w:r>
    </w:p>
    <w:p w14:paraId="5E1F1211" w14:textId="77777777" w:rsidR="00722116" w:rsidRDefault="00997D0E">
      <w:pPr>
        <w:spacing w:before="202"/>
        <w:ind w:left="119"/>
        <w:rPr>
          <w:sz w:val="24"/>
        </w:rPr>
      </w:pPr>
      <w:r>
        <w:rPr>
          <w:b/>
          <w:sz w:val="24"/>
        </w:rPr>
        <w:t>AGENCY</w:t>
      </w:r>
      <w:r>
        <w:rPr>
          <w:b/>
          <w:spacing w:val="-1"/>
          <w:sz w:val="24"/>
        </w:rPr>
        <w:t xml:space="preserve"> </w:t>
      </w:r>
      <w:r>
        <w:rPr>
          <w:b/>
          <w:sz w:val="24"/>
        </w:rPr>
        <w:t>SECURITIES:</w:t>
      </w:r>
      <w:r>
        <w:rPr>
          <w:b/>
          <w:spacing w:val="-1"/>
          <w:sz w:val="24"/>
        </w:rPr>
        <w:t xml:space="preserve"> </w:t>
      </w:r>
      <w:r>
        <w:rPr>
          <w:sz w:val="24"/>
        </w:rPr>
        <w:t>(See</w:t>
      </w:r>
      <w:r>
        <w:rPr>
          <w:spacing w:val="-2"/>
          <w:sz w:val="24"/>
        </w:rPr>
        <w:t xml:space="preserve"> </w:t>
      </w:r>
      <w:r>
        <w:rPr>
          <w:sz w:val="24"/>
        </w:rPr>
        <w:t>U.S.</w:t>
      </w:r>
      <w:r>
        <w:rPr>
          <w:spacing w:val="-1"/>
          <w:sz w:val="24"/>
        </w:rPr>
        <w:t xml:space="preserve"> </w:t>
      </w:r>
      <w:r>
        <w:rPr>
          <w:sz w:val="24"/>
        </w:rPr>
        <w:t>Government</w:t>
      </w:r>
      <w:r>
        <w:rPr>
          <w:spacing w:val="-1"/>
          <w:sz w:val="24"/>
        </w:rPr>
        <w:t xml:space="preserve"> </w:t>
      </w:r>
      <w:r>
        <w:rPr>
          <w:sz w:val="24"/>
        </w:rPr>
        <w:t>Agency</w:t>
      </w:r>
      <w:r>
        <w:rPr>
          <w:spacing w:val="-1"/>
          <w:sz w:val="24"/>
        </w:rPr>
        <w:t xml:space="preserve"> </w:t>
      </w:r>
      <w:r>
        <w:rPr>
          <w:spacing w:val="-2"/>
          <w:sz w:val="24"/>
        </w:rPr>
        <w:t>Securities)</w:t>
      </w:r>
    </w:p>
    <w:p w14:paraId="69050EF5" w14:textId="77777777" w:rsidR="00722116" w:rsidRDefault="00997D0E">
      <w:pPr>
        <w:pStyle w:val="BodyText"/>
        <w:spacing w:before="199"/>
        <w:ind w:right="703"/>
      </w:pPr>
      <w:r>
        <w:rPr>
          <w:b/>
        </w:rPr>
        <w:t xml:space="preserve">AMORTIZATION: </w:t>
      </w:r>
      <w:r>
        <w:t>The systematic reduction of the amount owed on a debt issue through periodic payments of principal.</w:t>
      </w:r>
    </w:p>
    <w:p w14:paraId="021BC5B8" w14:textId="77777777" w:rsidR="00722116" w:rsidRDefault="00997D0E">
      <w:pPr>
        <w:pStyle w:val="BodyText"/>
        <w:spacing w:before="199"/>
        <w:ind w:right="702"/>
      </w:pPr>
      <w:r>
        <w:rPr>
          <w:b/>
        </w:rPr>
        <w:t xml:space="preserve">AVERAGE LIFE: </w:t>
      </w:r>
      <w:r>
        <w:t>The average length of time that an issue of serial bonds and/or term bonds with a mandatory sinking fund feature is expected to be outstanding.</w:t>
      </w:r>
    </w:p>
    <w:p w14:paraId="7E7CC8DB" w14:textId="77777777" w:rsidR="00722116" w:rsidRDefault="00997D0E">
      <w:pPr>
        <w:pStyle w:val="BodyText"/>
        <w:spacing w:before="200"/>
      </w:pPr>
      <w:r>
        <w:rPr>
          <w:b/>
        </w:rPr>
        <w:t>ASKED</w:t>
      </w:r>
      <w:r>
        <w:rPr>
          <w:b/>
          <w:spacing w:val="-3"/>
        </w:rPr>
        <w:t xml:space="preserve"> </w:t>
      </w:r>
      <w:r>
        <w:rPr>
          <w:b/>
        </w:rPr>
        <w:t xml:space="preserve">PRICE: </w:t>
      </w:r>
      <w:r>
        <w:t>The</w:t>
      </w:r>
      <w:r>
        <w:rPr>
          <w:spacing w:val="-2"/>
        </w:rPr>
        <w:t xml:space="preserve"> </w:t>
      </w:r>
      <w:r>
        <w:t>price</w:t>
      </w:r>
      <w:r>
        <w:rPr>
          <w:spacing w:val="-3"/>
        </w:rPr>
        <w:t xml:space="preserve"> </w:t>
      </w:r>
      <w:r>
        <w:t>at which securities are</w:t>
      </w:r>
      <w:r>
        <w:rPr>
          <w:spacing w:val="-2"/>
        </w:rPr>
        <w:t xml:space="preserve"> </w:t>
      </w:r>
      <w:r>
        <w:t>offered from a</w:t>
      </w:r>
      <w:r>
        <w:rPr>
          <w:spacing w:val="-2"/>
        </w:rPr>
        <w:t xml:space="preserve"> seller.</w:t>
      </w:r>
    </w:p>
    <w:p w14:paraId="14326F6D" w14:textId="77777777" w:rsidR="00722116" w:rsidRDefault="00997D0E">
      <w:pPr>
        <w:spacing w:before="201"/>
        <w:ind w:left="119"/>
        <w:rPr>
          <w:sz w:val="24"/>
        </w:rPr>
      </w:pPr>
      <w:r>
        <w:rPr>
          <w:b/>
          <w:sz w:val="24"/>
        </w:rPr>
        <w:t>ASSET</w:t>
      </w:r>
      <w:r>
        <w:rPr>
          <w:b/>
          <w:spacing w:val="-5"/>
          <w:sz w:val="24"/>
        </w:rPr>
        <w:t xml:space="preserve"> </w:t>
      </w:r>
      <w:r>
        <w:rPr>
          <w:b/>
          <w:sz w:val="24"/>
        </w:rPr>
        <w:t>BACKED</w:t>
      </w:r>
      <w:r>
        <w:rPr>
          <w:b/>
          <w:spacing w:val="-4"/>
          <w:sz w:val="24"/>
        </w:rPr>
        <w:t xml:space="preserve"> </w:t>
      </w:r>
      <w:r>
        <w:rPr>
          <w:b/>
          <w:sz w:val="24"/>
        </w:rPr>
        <w:t>SECURITIES</w:t>
      </w:r>
      <w:r>
        <w:rPr>
          <w:b/>
          <w:spacing w:val="-2"/>
          <w:sz w:val="24"/>
        </w:rPr>
        <w:t xml:space="preserve"> </w:t>
      </w:r>
      <w:r>
        <w:rPr>
          <w:b/>
          <w:sz w:val="24"/>
        </w:rPr>
        <w:t>(ABS):</w:t>
      </w:r>
      <w:r>
        <w:rPr>
          <w:b/>
          <w:spacing w:val="-1"/>
          <w:sz w:val="24"/>
        </w:rPr>
        <w:t xml:space="preserve"> </w:t>
      </w:r>
      <w:r>
        <w:rPr>
          <w:sz w:val="24"/>
        </w:rPr>
        <w:t>(See</w:t>
      </w:r>
      <w:r>
        <w:rPr>
          <w:spacing w:val="-3"/>
          <w:sz w:val="24"/>
        </w:rPr>
        <w:t xml:space="preserve"> </w:t>
      </w:r>
      <w:r>
        <w:rPr>
          <w:sz w:val="24"/>
        </w:rPr>
        <w:t>Receivable-Backed</w:t>
      </w:r>
      <w:r>
        <w:rPr>
          <w:spacing w:val="-2"/>
          <w:sz w:val="24"/>
        </w:rPr>
        <w:t xml:space="preserve"> Securities)</w:t>
      </w:r>
    </w:p>
    <w:p w14:paraId="6DE9685C" w14:textId="77777777" w:rsidR="00722116" w:rsidRDefault="00997D0E">
      <w:pPr>
        <w:pStyle w:val="BodyText"/>
        <w:spacing w:before="200"/>
        <w:ind w:right="694"/>
      </w:pPr>
      <w:r>
        <w:rPr>
          <w:b/>
        </w:rPr>
        <w:t>BANKERS’</w:t>
      </w:r>
      <w:r>
        <w:rPr>
          <w:b/>
          <w:spacing w:val="-4"/>
        </w:rPr>
        <w:t xml:space="preserve"> </w:t>
      </w:r>
      <w:r>
        <w:rPr>
          <w:b/>
        </w:rPr>
        <w:t>ACCEPTANCE</w:t>
      </w:r>
      <w:r>
        <w:rPr>
          <w:b/>
          <w:spacing w:val="-4"/>
        </w:rPr>
        <w:t xml:space="preserve"> </w:t>
      </w:r>
      <w:r>
        <w:rPr>
          <w:b/>
        </w:rPr>
        <w:t>(BA):</w:t>
      </w:r>
      <w:r>
        <w:rPr>
          <w:b/>
          <w:spacing w:val="-1"/>
        </w:rPr>
        <w:t xml:space="preserve"> </w:t>
      </w:r>
      <w:r>
        <w:t>Negotiable</w:t>
      </w:r>
      <w:r>
        <w:rPr>
          <w:spacing w:val="-3"/>
        </w:rPr>
        <w:t xml:space="preserve"> </w:t>
      </w:r>
      <w:r>
        <w:t>money</w:t>
      </w:r>
      <w:r>
        <w:rPr>
          <w:spacing w:val="-4"/>
        </w:rPr>
        <w:t xml:space="preserve"> </w:t>
      </w:r>
      <w:r>
        <w:t>market</w:t>
      </w:r>
      <w:r>
        <w:rPr>
          <w:spacing w:val="-4"/>
        </w:rPr>
        <w:t xml:space="preserve"> </w:t>
      </w:r>
      <w:r>
        <w:t>instruments</w:t>
      </w:r>
      <w:r>
        <w:rPr>
          <w:spacing w:val="-4"/>
        </w:rPr>
        <w:t xml:space="preserve"> </w:t>
      </w:r>
      <w:r>
        <w:t>issued</w:t>
      </w:r>
      <w:r>
        <w:rPr>
          <w:spacing w:val="-4"/>
        </w:rPr>
        <w:t xml:space="preserve"> </w:t>
      </w:r>
      <w:r>
        <w:t>primarily</w:t>
      </w:r>
      <w:r>
        <w:rPr>
          <w:spacing w:val="-4"/>
        </w:rPr>
        <w:t xml:space="preserve"> </w:t>
      </w:r>
      <w:r>
        <w:t>to</w:t>
      </w:r>
      <w:r>
        <w:rPr>
          <w:spacing w:val="-4"/>
        </w:rPr>
        <w:t xml:space="preserve"> </w:t>
      </w:r>
      <w:r>
        <w:t>finance international</w:t>
      </w:r>
      <w:r>
        <w:rPr>
          <w:spacing w:val="-1"/>
        </w:rPr>
        <w:t xml:space="preserve"> </w:t>
      </w:r>
      <w:r>
        <w:t>trade.</w:t>
      </w:r>
      <w:r>
        <w:rPr>
          <w:spacing w:val="-1"/>
        </w:rPr>
        <w:t xml:space="preserve"> </w:t>
      </w:r>
      <w:r>
        <w:t>These are</w:t>
      </w:r>
      <w:r>
        <w:rPr>
          <w:spacing w:val="-2"/>
        </w:rPr>
        <w:t xml:space="preserve"> </w:t>
      </w:r>
      <w:r>
        <w:t>time</w:t>
      </w:r>
      <w:r>
        <w:rPr>
          <w:spacing w:val="-2"/>
        </w:rPr>
        <w:t xml:space="preserve"> </w:t>
      </w:r>
      <w:r>
        <w:t>drafts</w:t>
      </w:r>
      <w:r>
        <w:rPr>
          <w:spacing w:val="-1"/>
        </w:rPr>
        <w:t xml:space="preserve"> </w:t>
      </w:r>
      <w:r>
        <w:t>in</w:t>
      </w:r>
      <w:r>
        <w:rPr>
          <w:spacing w:val="-1"/>
        </w:rPr>
        <w:t xml:space="preserve"> </w:t>
      </w:r>
      <w:r>
        <w:t>which a</w:t>
      </w:r>
      <w:r>
        <w:rPr>
          <w:spacing w:val="-2"/>
        </w:rPr>
        <w:t xml:space="preserve"> </w:t>
      </w:r>
      <w:r>
        <w:t>bank</w:t>
      </w:r>
      <w:r>
        <w:rPr>
          <w:spacing w:val="-1"/>
        </w:rPr>
        <w:t xml:space="preserve"> </w:t>
      </w:r>
      <w:r>
        <w:t>“accepts”</w:t>
      </w:r>
      <w:r>
        <w:rPr>
          <w:spacing w:val="-2"/>
        </w:rPr>
        <w:t xml:space="preserve"> </w:t>
      </w:r>
      <w:r>
        <w:t>as</w:t>
      </w:r>
      <w:r>
        <w:rPr>
          <w:spacing w:val="-1"/>
        </w:rPr>
        <w:t xml:space="preserve"> </w:t>
      </w:r>
      <w:r>
        <w:t>its</w:t>
      </w:r>
      <w:r>
        <w:rPr>
          <w:spacing w:val="-1"/>
        </w:rPr>
        <w:t xml:space="preserve"> </w:t>
      </w:r>
      <w:r>
        <w:t>financial</w:t>
      </w:r>
      <w:r>
        <w:rPr>
          <w:spacing w:val="-1"/>
        </w:rPr>
        <w:t xml:space="preserve"> </w:t>
      </w:r>
      <w:r>
        <w:t>responsibility to</w:t>
      </w:r>
      <w:r>
        <w:rPr>
          <w:spacing w:val="-1"/>
        </w:rPr>
        <w:t xml:space="preserve"> </w:t>
      </w:r>
      <w:r>
        <w:t>pay the principal at maturity even if the importer does not. In essence, these are bank obligations collateralized by goods being shipped between an exporter and an importer.</w:t>
      </w:r>
    </w:p>
    <w:p w14:paraId="2E55815E" w14:textId="77777777" w:rsidR="00722116" w:rsidRDefault="00997D0E">
      <w:pPr>
        <w:pStyle w:val="BodyText"/>
        <w:spacing w:before="199"/>
        <w:ind w:right="699"/>
      </w:pPr>
      <w:r>
        <w:rPr>
          <w:b/>
        </w:rPr>
        <w:t xml:space="preserve">BASIS POINT: </w:t>
      </w:r>
      <w:r>
        <w:t>When a yield is expressed as 7.32%, the digits to the right of the decimal point are known</w:t>
      </w:r>
      <w:r>
        <w:rPr>
          <w:spacing w:val="-1"/>
        </w:rPr>
        <w:t xml:space="preserve"> </w:t>
      </w:r>
      <w:r>
        <w:t>as basis points. One</w:t>
      </w:r>
      <w:r>
        <w:rPr>
          <w:spacing w:val="-2"/>
        </w:rPr>
        <w:t xml:space="preserve"> </w:t>
      </w:r>
      <w:r>
        <w:t>basis point equals 1/100 of</w:t>
      </w:r>
      <w:r>
        <w:rPr>
          <w:spacing w:val="-1"/>
        </w:rPr>
        <w:t xml:space="preserve"> </w:t>
      </w:r>
      <w:r>
        <w:t>one</w:t>
      </w:r>
      <w:r>
        <w:rPr>
          <w:spacing w:val="-1"/>
        </w:rPr>
        <w:t xml:space="preserve"> </w:t>
      </w:r>
      <w:r>
        <w:t>percent. Basis points are</w:t>
      </w:r>
      <w:r>
        <w:rPr>
          <w:spacing w:val="-2"/>
        </w:rPr>
        <w:t xml:space="preserve"> </w:t>
      </w:r>
      <w:r>
        <w:t>used more</w:t>
      </w:r>
      <w:r>
        <w:rPr>
          <w:spacing w:val="-2"/>
        </w:rPr>
        <w:t xml:space="preserve"> </w:t>
      </w:r>
      <w:r>
        <w:t>often to describe changes in yields on bonds, notes and other fixed-income securities.</w:t>
      </w:r>
    </w:p>
    <w:p w14:paraId="2150B503" w14:textId="77777777" w:rsidR="00722116" w:rsidRDefault="00997D0E">
      <w:pPr>
        <w:pStyle w:val="BodyText"/>
        <w:spacing w:before="202"/>
      </w:pPr>
      <w:r>
        <w:rPr>
          <w:b/>
        </w:rPr>
        <w:t>BID</w:t>
      </w:r>
      <w:r>
        <w:rPr>
          <w:b/>
          <w:spacing w:val="-3"/>
        </w:rPr>
        <w:t xml:space="preserve"> </w:t>
      </w:r>
      <w:r>
        <w:rPr>
          <w:b/>
        </w:rPr>
        <w:t xml:space="preserve">PRICE: </w:t>
      </w:r>
      <w:r>
        <w:t>The</w:t>
      </w:r>
      <w:r>
        <w:rPr>
          <w:spacing w:val="-2"/>
        </w:rPr>
        <w:t xml:space="preserve"> </w:t>
      </w:r>
      <w:r>
        <w:t>price</w:t>
      </w:r>
      <w:r>
        <w:rPr>
          <w:spacing w:val="-1"/>
        </w:rPr>
        <w:t xml:space="preserve"> </w:t>
      </w:r>
      <w:r>
        <w:t>at which a</w:t>
      </w:r>
      <w:r>
        <w:rPr>
          <w:spacing w:val="-2"/>
        </w:rPr>
        <w:t xml:space="preserve"> </w:t>
      </w:r>
      <w:r>
        <w:t>buyer offers to buy a</w:t>
      </w:r>
      <w:r>
        <w:rPr>
          <w:spacing w:val="1"/>
        </w:rPr>
        <w:t xml:space="preserve"> </w:t>
      </w:r>
      <w:r>
        <w:rPr>
          <w:spacing w:val="-2"/>
        </w:rPr>
        <w:t>security.</w:t>
      </w:r>
    </w:p>
    <w:p w14:paraId="303D00F8" w14:textId="79EE6E5B" w:rsidR="00722116" w:rsidRDefault="00997D0E">
      <w:pPr>
        <w:pStyle w:val="BodyText"/>
        <w:spacing w:before="199"/>
        <w:ind w:right="698"/>
      </w:pPr>
      <w:r>
        <w:rPr>
          <w:b/>
        </w:rPr>
        <w:t xml:space="preserve">BOOK ENTRY: </w:t>
      </w:r>
      <w:r>
        <w:t>The system, maintained by the Federal Reserve, by which most money market securities</w:t>
      </w:r>
      <w:r>
        <w:rPr>
          <w:spacing w:val="-15"/>
        </w:rPr>
        <w:t xml:space="preserve"> </w:t>
      </w:r>
      <w:r>
        <w:t>are</w:t>
      </w:r>
      <w:r>
        <w:rPr>
          <w:spacing w:val="-15"/>
        </w:rPr>
        <w:t xml:space="preserve"> </w:t>
      </w:r>
      <w:r>
        <w:t>“delivered”</w:t>
      </w:r>
      <w:r>
        <w:rPr>
          <w:spacing w:val="-12"/>
        </w:rPr>
        <w:t xml:space="preserve"> </w:t>
      </w:r>
      <w:r>
        <w:t>to</w:t>
      </w:r>
      <w:r>
        <w:rPr>
          <w:spacing w:val="-15"/>
        </w:rPr>
        <w:t xml:space="preserve"> </w:t>
      </w:r>
      <w:r>
        <w:t>an</w:t>
      </w:r>
      <w:r>
        <w:rPr>
          <w:spacing w:val="-15"/>
        </w:rPr>
        <w:t xml:space="preserve"> </w:t>
      </w:r>
      <w:r>
        <w:t>investor’s</w:t>
      </w:r>
      <w:r>
        <w:rPr>
          <w:spacing w:val="-15"/>
        </w:rPr>
        <w:t xml:space="preserve"> </w:t>
      </w:r>
      <w:r>
        <w:t>custodian</w:t>
      </w:r>
      <w:r>
        <w:rPr>
          <w:spacing w:val="-14"/>
        </w:rPr>
        <w:t xml:space="preserve"> </w:t>
      </w:r>
      <w:r>
        <w:t>bank.</w:t>
      </w:r>
      <w:r>
        <w:rPr>
          <w:spacing w:val="-15"/>
        </w:rPr>
        <w:t xml:space="preserve"> </w:t>
      </w:r>
      <w:r>
        <w:t>The</w:t>
      </w:r>
      <w:r>
        <w:rPr>
          <w:spacing w:val="-14"/>
        </w:rPr>
        <w:t xml:space="preserve"> </w:t>
      </w:r>
      <w:r>
        <w:t>Federal</w:t>
      </w:r>
      <w:r>
        <w:rPr>
          <w:spacing w:val="-15"/>
        </w:rPr>
        <w:t xml:space="preserve"> </w:t>
      </w:r>
      <w:r>
        <w:t>Reserve</w:t>
      </w:r>
      <w:r>
        <w:rPr>
          <w:spacing w:val="-15"/>
        </w:rPr>
        <w:t xml:space="preserve"> </w:t>
      </w:r>
      <w:r>
        <w:t>maintains</w:t>
      </w:r>
      <w:r>
        <w:rPr>
          <w:spacing w:val="-15"/>
        </w:rPr>
        <w:t xml:space="preserve"> </w:t>
      </w:r>
      <w:r>
        <w:t>a</w:t>
      </w:r>
      <w:r>
        <w:rPr>
          <w:spacing w:val="-14"/>
        </w:rPr>
        <w:t xml:space="preserve"> </w:t>
      </w:r>
      <w:r>
        <w:t xml:space="preserve">computerized record of the ownership of these </w:t>
      </w:r>
      <w:r w:rsidR="00E07504">
        <w:t>securities and</w:t>
      </w:r>
      <w:r>
        <w:t xml:space="preserve"> records any changes in ownership corresponding to payments</w:t>
      </w:r>
      <w:r>
        <w:rPr>
          <w:spacing w:val="-7"/>
        </w:rPr>
        <w:t xml:space="preserve"> </w:t>
      </w:r>
      <w:r>
        <w:t>made</w:t>
      </w:r>
      <w:r>
        <w:rPr>
          <w:spacing w:val="-9"/>
        </w:rPr>
        <w:t xml:space="preserve"> </w:t>
      </w:r>
      <w:r>
        <w:t>over</w:t>
      </w:r>
      <w:r>
        <w:rPr>
          <w:spacing w:val="-8"/>
        </w:rPr>
        <w:t xml:space="preserve"> </w:t>
      </w:r>
      <w:r>
        <w:t>the</w:t>
      </w:r>
      <w:r>
        <w:rPr>
          <w:spacing w:val="-8"/>
        </w:rPr>
        <w:t xml:space="preserve"> </w:t>
      </w:r>
      <w:r>
        <w:t>Federal</w:t>
      </w:r>
      <w:r>
        <w:rPr>
          <w:spacing w:val="-7"/>
        </w:rPr>
        <w:t xml:space="preserve"> </w:t>
      </w:r>
      <w:r>
        <w:t>Reserve</w:t>
      </w:r>
      <w:r>
        <w:rPr>
          <w:spacing w:val="-9"/>
        </w:rPr>
        <w:t xml:space="preserve"> </w:t>
      </w:r>
      <w:r>
        <w:t>wire</w:t>
      </w:r>
      <w:r>
        <w:rPr>
          <w:spacing w:val="-8"/>
        </w:rPr>
        <w:t xml:space="preserve"> </w:t>
      </w:r>
      <w:r>
        <w:t>(delivery</w:t>
      </w:r>
      <w:r>
        <w:rPr>
          <w:spacing w:val="-8"/>
        </w:rPr>
        <w:t xml:space="preserve"> </w:t>
      </w:r>
      <w:r>
        <w:t>versus</w:t>
      </w:r>
      <w:r>
        <w:rPr>
          <w:spacing w:val="-8"/>
        </w:rPr>
        <w:t xml:space="preserve"> </w:t>
      </w:r>
      <w:r>
        <w:t>payment).</w:t>
      </w:r>
      <w:r>
        <w:rPr>
          <w:spacing w:val="-7"/>
        </w:rPr>
        <w:t xml:space="preserve"> </w:t>
      </w:r>
      <w:r>
        <w:t>The</w:t>
      </w:r>
      <w:r>
        <w:rPr>
          <w:spacing w:val="-8"/>
        </w:rPr>
        <w:t xml:space="preserve"> </w:t>
      </w:r>
      <w:r>
        <w:t>owners</w:t>
      </w:r>
      <w:r>
        <w:rPr>
          <w:spacing w:val="-8"/>
        </w:rPr>
        <w:t xml:space="preserve"> </w:t>
      </w:r>
      <w:r>
        <w:t>of</w:t>
      </w:r>
      <w:r>
        <w:rPr>
          <w:spacing w:val="-8"/>
        </w:rPr>
        <w:t xml:space="preserve"> </w:t>
      </w:r>
      <w:r>
        <w:t>these</w:t>
      </w:r>
      <w:r>
        <w:rPr>
          <w:spacing w:val="-8"/>
        </w:rPr>
        <w:t xml:space="preserve"> </w:t>
      </w:r>
      <w:r>
        <w:t>securities do not receive physical certificates.</w:t>
      </w:r>
    </w:p>
    <w:p w14:paraId="2F5AEB82" w14:textId="77777777" w:rsidR="00722116" w:rsidRDefault="00997D0E">
      <w:pPr>
        <w:pStyle w:val="BodyText"/>
        <w:spacing w:before="200"/>
        <w:ind w:right="701"/>
      </w:pPr>
      <w:r>
        <w:rPr>
          <w:b/>
        </w:rPr>
        <w:t xml:space="preserve">BOOK VALUE: </w:t>
      </w:r>
      <w:r>
        <w:t>The original cost of the investment, plus accrued interest and amortization of any premium or discount.</w:t>
      </w:r>
    </w:p>
    <w:p w14:paraId="4E09A3A8" w14:textId="77777777" w:rsidR="00722116" w:rsidRDefault="00997D0E">
      <w:pPr>
        <w:pStyle w:val="BodyText"/>
        <w:spacing w:before="202"/>
      </w:pPr>
      <w:r>
        <w:rPr>
          <w:b/>
        </w:rPr>
        <w:t>BROKER:</w:t>
      </w:r>
      <w:r>
        <w:rPr>
          <w:b/>
          <w:spacing w:val="-4"/>
        </w:rPr>
        <w:t xml:space="preserve"> </w:t>
      </w:r>
      <w:r>
        <w:t>A</w:t>
      </w:r>
      <w:r>
        <w:rPr>
          <w:spacing w:val="-1"/>
        </w:rPr>
        <w:t xml:space="preserve"> </w:t>
      </w:r>
      <w:r>
        <w:t>broker</w:t>
      </w:r>
      <w:r>
        <w:rPr>
          <w:spacing w:val="-1"/>
        </w:rPr>
        <w:t xml:space="preserve"> </w:t>
      </w:r>
      <w:r>
        <w:t>brings buyers</w:t>
      </w:r>
      <w:r>
        <w:rPr>
          <w:spacing w:val="-1"/>
        </w:rPr>
        <w:t xml:space="preserve"> </w:t>
      </w:r>
      <w:r>
        <w:t>and</w:t>
      </w:r>
      <w:r>
        <w:rPr>
          <w:spacing w:val="-1"/>
        </w:rPr>
        <w:t xml:space="preserve"> </w:t>
      </w:r>
      <w:r>
        <w:t>sellers together</w:t>
      </w:r>
      <w:r>
        <w:rPr>
          <w:spacing w:val="-3"/>
        </w:rPr>
        <w:t xml:space="preserve"> </w:t>
      </w:r>
      <w:r>
        <w:t>and</w:t>
      </w:r>
      <w:r>
        <w:rPr>
          <w:spacing w:val="-1"/>
        </w:rPr>
        <w:t xml:space="preserve"> </w:t>
      </w:r>
      <w:r>
        <w:t>is compensated</w:t>
      </w:r>
      <w:r>
        <w:rPr>
          <w:spacing w:val="-1"/>
        </w:rPr>
        <w:t xml:space="preserve"> </w:t>
      </w:r>
      <w:r>
        <w:t>for</w:t>
      </w:r>
      <w:r>
        <w:rPr>
          <w:spacing w:val="-3"/>
        </w:rPr>
        <w:t xml:space="preserve"> </w:t>
      </w:r>
      <w:r>
        <w:t xml:space="preserve">his/her </w:t>
      </w:r>
      <w:r>
        <w:rPr>
          <w:spacing w:val="-2"/>
        </w:rPr>
        <w:t>service.</w:t>
      </w:r>
    </w:p>
    <w:p w14:paraId="62D83E2B" w14:textId="77777777" w:rsidR="00722116" w:rsidRDefault="00997D0E">
      <w:pPr>
        <w:pStyle w:val="BodyText"/>
        <w:spacing w:before="199"/>
      </w:pPr>
      <w:r>
        <w:rPr>
          <w:b/>
        </w:rPr>
        <w:t>CALLABLE</w:t>
      </w:r>
      <w:r>
        <w:rPr>
          <w:b/>
          <w:spacing w:val="-4"/>
        </w:rPr>
        <w:t xml:space="preserve"> </w:t>
      </w:r>
      <w:r>
        <w:rPr>
          <w:b/>
        </w:rPr>
        <w:t>BONDS:</w:t>
      </w:r>
      <w:r>
        <w:rPr>
          <w:b/>
          <w:spacing w:val="-2"/>
        </w:rPr>
        <w:t xml:space="preserve"> </w:t>
      </w:r>
      <w:r>
        <w:t>Bonds</w:t>
      </w:r>
      <w:r>
        <w:rPr>
          <w:spacing w:val="-3"/>
        </w:rPr>
        <w:t xml:space="preserve"> </w:t>
      </w:r>
      <w:r>
        <w:t>that</w:t>
      </w:r>
      <w:r>
        <w:rPr>
          <w:spacing w:val="-3"/>
        </w:rPr>
        <w:t xml:space="preserve"> </w:t>
      </w:r>
      <w:r>
        <w:t>may</w:t>
      </w:r>
      <w:r>
        <w:rPr>
          <w:spacing w:val="-3"/>
        </w:rPr>
        <w:t xml:space="preserve"> </w:t>
      </w:r>
      <w:r>
        <w:t>be</w:t>
      </w:r>
      <w:r>
        <w:rPr>
          <w:spacing w:val="-1"/>
        </w:rPr>
        <w:t xml:space="preserve"> </w:t>
      </w:r>
      <w:r>
        <w:t>redeemed</w:t>
      </w:r>
      <w:r>
        <w:rPr>
          <w:spacing w:val="-3"/>
        </w:rPr>
        <w:t xml:space="preserve"> </w:t>
      </w:r>
      <w:r>
        <w:t>by</w:t>
      </w:r>
      <w:r>
        <w:rPr>
          <w:spacing w:val="-3"/>
        </w:rPr>
        <w:t xml:space="preserve"> </w:t>
      </w:r>
      <w:r>
        <w:t>the</w:t>
      </w:r>
      <w:r>
        <w:rPr>
          <w:spacing w:val="-3"/>
        </w:rPr>
        <w:t xml:space="preserve"> </w:t>
      </w:r>
      <w:r>
        <w:t>issuing</w:t>
      </w:r>
      <w:r>
        <w:rPr>
          <w:spacing w:val="-2"/>
        </w:rPr>
        <w:t xml:space="preserve"> </w:t>
      </w:r>
      <w:r>
        <w:t>company</w:t>
      </w:r>
      <w:r>
        <w:rPr>
          <w:spacing w:val="-3"/>
        </w:rPr>
        <w:t xml:space="preserve"> </w:t>
      </w:r>
      <w:r>
        <w:t>prior</w:t>
      </w:r>
      <w:r>
        <w:rPr>
          <w:spacing w:val="-4"/>
        </w:rPr>
        <w:t xml:space="preserve"> </w:t>
      </w:r>
      <w:r>
        <w:t>to</w:t>
      </w:r>
      <w:r>
        <w:rPr>
          <w:spacing w:val="-2"/>
        </w:rPr>
        <w:t xml:space="preserve"> </w:t>
      </w:r>
      <w:r>
        <w:t>the</w:t>
      </w:r>
      <w:r>
        <w:rPr>
          <w:spacing w:val="-4"/>
        </w:rPr>
        <w:t xml:space="preserve"> </w:t>
      </w:r>
      <w:r>
        <w:t xml:space="preserve">maturity </w:t>
      </w:r>
      <w:r>
        <w:rPr>
          <w:spacing w:val="-2"/>
        </w:rPr>
        <w:t>date.</w:t>
      </w:r>
    </w:p>
    <w:p w14:paraId="1CD5E52B" w14:textId="77777777" w:rsidR="00722116" w:rsidRDefault="00722116">
      <w:pPr>
        <w:sectPr w:rsidR="00722116">
          <w:footerReference w:type="default" r:id="rId12"/>
          <w:pgSz w:w="12240" w:h="15840"/>
          <w:pgMar w:top="1080" w:right="480" w:bottom="880" w:left="980" w:header="0" w:footer="698" w:gutter="0"/>
          <w:cols w:space="720"/>
        </w:sectPr>
      </w:pPr>
    </w:p>
    <w:p w14:paraId="54C56B86" w14:textId="77777777" w:rsidR="00722116" w:rsidRDefault="00997D0E">
      <w:pPr>
        <w:pStyle w:val="BodyText"/>
        <w:spacing w:before="79"/>
        <w:ind w:right="701"/>
      </w:pPr>
      <w:r>
        <w:rPr>
          <w:b/>
        </w:rPr>
        <w:lastRenderedPageBreak/>
        <w:t xml:space="preserve">CALL PRICE: </w:t>
      </w:r>
      <w:r>
        <w:t>The</w:t>
      </w:r>
      <w:r>
        <w:rPr>
          <w:spacing w:val="-2"/>
        </w:rPr>
        <w:t xml:space="preserve"> </w:t>
      </w:r>
      <w:r>
        <w:t>price</w:t>
      </w:r>
      <w:r>
        <w:rPr>
          <w:spacing w:val="-1"/>
        </w:rPr>
        <w:t xml:space="preserve"> </w:t>
      </w:r>
      <w:r>
        <w:t>at which an issuer</w:t>
      </w:r>
      <w:r>
        <w:rPr>
          <w:spacing w:val="-1"/>
        </w:rPr>
        <w:t xml:space="preserve"> </w:t>
      </w:r>
      <w:r>
        <w:t>may redeem a</w:t>
      </w:r>
      <w:r>
        <w:rPr>
          <w:spacing w:val="-1"/>
        </w:rPr>
        <w:t xml:space="preserve"> </w:t>
      </w:r>
      <w:r>
        <w:t>bond prior to maturity. The</w:t>
      </w:r>
      <w:r>
        <w:rPr>
          <w:spacing w:val="-2"/>
        </w:rPr>
        <w:t xml:space="preserve"> </w:t>
      </w:r>
      <w:r>
        <w:t>price</w:t>
      </w:r>
      <w:r>
        <w:rPr>
          <w:spacing w:val="-1"/>
        </w:rPr>
        <w:t xml:space="preserve"> </w:t>
      </w:r>
      <w:r>
        <w:t xml:space="preserve">is usually at a slight premium to the bond’s original issue price to compensate the holder for loss of income and </w:t>
      </w:r>
      <w:r>
        <w:rPr>
          <w:spacing w:val="-2"/>
        </w:rPr>
        <w:t>ownership.</w:t>
      </w:r>
    </w:p>
    <w:p w14:paraId="34BAE9C5" w14:textId="77777777" w:rsidR="00722116" w:rsidRDefault="00997D0E">
      <w:pPr>
        <w:pStyle w:val="BodyText"/>
        <w:spacing w:before="200"/>
      </w:pPr>
      <w:r>
        <w:rPr>
          <w:b/>
        </w:rPr>
        <w:t>CALL</w:t>
      </w:r>
      <w:r>
        <w:rPr>
          <w:b/>
          <w:spacing w:val="-3"/>
        </w:rPr>
        <w:t xml:space="preserve"> </w:t>
      </w:r>
      <w:r>
        <w:rPr>
          <w:b/>
        </w:rPr>
        <w:t xml:space="preserve">RISK: </w:t>
      </w:r>
      <w:r>
        <w:t>The</w:t>
      </w:r>
      <w:r>
        <w:rPr>
          <w:spacing w:val="-2"/>
        </w:rPr>
        <w:t xml:space="preserve"> </w:t>
      </w:r>
      <w:r>
        <w:t>risk to a bondholder that</w:t>
      </w:r>
      <w:r>
        <w:rPr>
          <w:spacing w:val="-1"/>
        </w:rPr>
        <w:t xml:space="preserve"> </w:t>
      </w:r>
      <w:r>
        <w:t>a bond may be</w:t>
      </w:r>
      <w:r>
        <w:rPr>
          <w:spacing w:val="-2"/>
        </w:rPr>
        <w:t xml:space="preserve"> </w:t>
      </w:r>
      <w:r>
        <w:t>redeemed prior</w:t>
      </w:r>
      <w:r>
        <w:rPr>
          <w:spacing w:val="1"/>
        </w:rPr>
        <w:t xml:space="preserve"> </w:t>
      </w:r>
      <w:r>
        <w:t xml:space="preserve">to </w:t>
      </w:r>
      <w:r>
        <w:rPr>
          <w:spacing w:val="-2"/>
        </w:rPr>
        <w:t>maturity.</w:t>
      </w:r>
    </w:p>
    <w:p w14:paraId="01A6E83D" w14:textId="77777777" w:rsidR="00722116" w:rsidRDefault="00997D0E">
      <w:pPr>
        <w:spacing w:before="201"/>
        <w:ind w:left="119"/>
        <w:jc w:val="both"/>
        <w:rPr>
          <w:sz w:val="24"/>
        </w:rPr>
      </w:pPr>
      <w:r>
        <w:rPr>
          <w:b/>
          <w:sz w:val="24"/>
        </w:rPr>
        <w:t>CAPITAL</w:t>
      </w:r>
      <w:r>
        <w:rPr>
          <w:b/>
          <w:spacing w:val="-1"/>
          <w:sz w:val="24"/>
        </w:rPr>
        <w:t xml:space="preserve"> </w:t>
      </w:r>
      <w:r>
        <w:rPr>
          <w:b/>
          <w:sz w:val="24"/>
        </w:rPr>
        <w:t>GAIN/LOSS:</w:t>
      </w:r>
      <w:r>
        <w:rPr>
          <w:b/>
          <w:spacing w:val="-1"/>
          <w:sz w:val="24"/>
        </w:rPr>
        <w:t xml:space="preserve"> </w:t>
      </w:r>
      <w:r>
        <w:rPr>
          <w:sz w:val="24"/>
        </w:rPr>
        <w:t>The</w:t>
      </w:r>
      <w:r>
        <w:rPr>
          <w:spacing w:val="-2"/>
          <w:sz w:val="24"/>
        </w:rPr>
        <w:t xml:space="preserve"> </w:t>
      </w:r>
      <w:r>
        <w:rPr>
          <w:sz w:val="24"/>
        </w:rPr>
        <w:t>profit</w:t>
      </w:r>
      <w:r>
        <w:rPr>
          <w:spacing w:val="-1"/>
          <w:sz w:val="24"/>
        </w:rPr>
        <w:t xml:space="preserve"> </w:t>
      </w:r>
      <w:r>
        <w:rPr>
          <w:sz w:val="24"/>
        </w:rPr>
        <w:t>or</w:t>
      </w:r>
      <w:r>
        <w:rPr>
          <w:spacing w:val="-1"/>
          <w:sz w:val="24"/>
        </w:rPr>
        <w:t xml:space="preserve"> </w:t>
      </w:r>
      <w:r>
        <w:rPr>
          <w:sz w:val="24"/>
        </w:rPr>
        <w:t>loss realized</w:t>
      </w:r>
      <w:r>
        <w:rPr>
          <w:spacing w:val="-1"/>
          <w:sz w:val="24"/>
        </w:rPr>
        <w:t xml:space="preserve"> </w:t>
      </w:r>
      <w:r>
        <w:rPr>
          <w:sz w:val="24"/>
        </w:rPr>
        <w:t>from the</w:t>
      </w:r>
      <w:r>
        <w:rPr>
          <w:spacing w:val="-2"/>
          <w:sz w:val="24"/>
        </w:rPr>
        <w:t xml:space="preserve"> </w:t>
      </w:r>
      <w:r>
        <w:rPr>
          <w:sz w:val="24"/>
        </w:rPr>
        <w:t>sale</w:t>
      </w:r>
      <w:r>
        <w:rPr>
          <w:spacing w:val="-1"/>
          <w:sz w:val="24"/>
        </w:rPr>
        <w:t xml:space="preserve"> </w:t>
      </w:r>
      <w:r>
        <w:rPr>
          <w:sz w:val="24"/>
        </w:rPr>
        <w:t>of a</w:t>
      </w:r>
      <w:r>
        <w:rPr>
          <w:spacing w:val="-1"/>
          <w:sz w:val="24"/>
        </w:rPr>
        <w:t xml:space="preserve"> </w:t>
      </w:r>
      <w:r>
        <w:rPr>
          <w:sz w:val="24"/>
        </w:rPr>
        <w:t xml:space="preserve">capital </w:t>
      </w:r>
      <w:r>
        <w:rPr>
          <w:spacing w:val="-2"/>
          <w:sz w:val="24"/>
        </w:rPr>
        <w:t>asset.</w:t>
      </w:r>
    </w:p>
    <w:p w14:paraId="7B280C14" w14:textId="77777777" w:rsidR="00722116" w:rsidRDefault="00997D0E">
      <w:pPr>
        <w:pStyle w:val="BodyText"/>
        <w:spacing w:before="199"/>
        <w:ind w:right="702"/>
      </w:pPr>
      <w:r>
        <w:rPr>
          <w:b/>
        </w:rPr>
        <w:t xml:space="preserve">CERTIFICATE OF DEPOSIT (CD or NCD): </w:t>
      </w:r>
      <w:r>
        <w:t xml:space="preserve">A deposit of funds at a bank for a specified </w:t>
      </w:r>
      <w:proofErr w:type="gramStart"/>
      <w:r>
        <w:t>period of time</w:t>
      </w:r>
      <w:proofErr w:type="gramEnd"/>
      <w:r>
        <w:t xml:space="preserve"> that earns interest at a specified rate. Commonly known as “CDs” or “negotiable CDs.”</w:t>
      </w:r>
    </w:p>
    <w:p w14:paraId="4A6443A4" w14:textId="77777777" w:rsidR="00722116" w:rsidRDefault="00997D0E">
      <w:pPr>
        <w:pStyle w:val="BodyText"/>
        <w:spacing w:before="200"/>
        <w:ind w:right="702"/>
      </w:pPr>
      <w:r>
        <w:rPr>
          <w:b/>
        </w:rPr>
        <w:t>COLLATERAL:</w:t>
      </w:r>
      <w:r>
        <w:rPr>
          <w:b/>
          <w:spacing w:val="-4"/>
        </w:rPr>
        <w:t xml:space="preserve"> </w:t>
      </w:r>
      <w:r>
        <w:t>Securities</w:t>
      </w:r>
      <w:r>
        <w:rPr>
          <w:spacing w:val="-5"/>
        </w:rPr>
        <w:t xml:space="preserve"> </w:t>
      </w:r>
      <w:r>
        <w:t>or</w:t>
      </w:r>
      <w:r>
        <w:rPr>
          <w:spacing w:val="-6"/>
        </w:rPr>
        <w:t xml:space="preserve"> </w:t>
      </w:r>
      <w:r>
        <w:t>cash</w:t>
      </w:r>
      <w:r>
        <w:rPr>
          <w:spacing w:val="-5"/>
        </w:rPr>
        <w:t xml:space="preserve"> </w:t>
      </w:r>
      <w:r>
        <w:t>pledged</w:t>
      </w:r>
      <w:r>
        <w:rPr>
          <w:spacing w:val="-5"/>
        </w:rPr>
        <w:t xml:space="preserve"> </w:t>
      </w:r>
      <w:r>
        <w:t>by</w:t>
      </w:r>
      <w:r>
        <w:rPr>
          <w:spacing w:val="-3"/>
        </w:rPr>
        <w:t xml:space="preserve"> </w:t>
      </w:r>
      <w:r>
        <w:t>a</w:t>
      </w:r>
      <w:r>
        <w:rPr>
          <w:spacing w:val="-4"/>
        </w:rPr>
        <w:t xml:space="preserve"> </w:t>
      </w:r>
      <w:r>
        <w:t>borrower</w:t>
      </w:r>
      <w:r>
        <w:rPr>
          <w:spacing w:val="-6"/>
        </w:rPr>
        <w:t xml:space="preserve"> </w:t>
      </w:r>
      <w:r>
        <w:t>to</w:t>
      </w:r>
      <w:r>
        <w:rPr>
          <w:spacing w:val="-4"/>
        </w:rPr>
        <w:t xml:space="preserve"> </w:t>
      </w:r>
      <w:r>
        <w:t>secure</w:t>
      </w:r>
      <w:r>
        <w:rPr>
          <w:spacing w:val="-4"/>
        </w:rPr>
        <w:t xml:space="preserve"> </w:t>
      </w:r>
      <w:r>
        <w:t>repayment</w:t>
      </w:r>
      <w:r>
        <w:rPr>
          <w:spacing w:val="-5"/>
        </w:rPr>
        <w:t xml:space="preserve"> </w:t>
      </w:r>
      <w:r>
        <w:t>of</w:t>
      </w:r>
      <w:r>
        <w:rPr>
          <w:spacing w:val="-6"/>
        </w:rPr>
        <w:t xml:space="preserve"> </w:t>
      </w:r>
      <w:r>
        <w:t>a</w:t>
      </w:r>
      <w:r>
        <w:rPr>
          <w:spacing w:val="-6"/>
        </w:rPr>
        <w:t xml:space="preserve"> </w:t>
      </w:r>
      <w:r>
        <w:t>loan</w:t>
      </w:r>
      <w:r>
        <w:rPr>
          <w:spacing w:val="-5"/>
        </w:rPr>
        <w:t xml:space="preserve"> </w:t>
      </w:r>
      <w:r>
        <w:t>or</w:t>
      </w:r>
      <w:r>
        <w:rPr>
          <w:spacing w:val="-6"/>
        </w:rPr>
        <w:t xml:space="preserve"> </w:t>
      </w:r>
      <w:r>
        <w:t>repurchase agreement. Also, securities pledged by a financial institution to secure deposits of public moneys.</w:t>
      </w:r>
    </w:p>
    <w:p w14:paraId="0383D102" w14:textId="1D17C467" w:rsidR="00722116" w:rsidRDefault="00997D0E">
      <w:pPr>
        <w:pStyle w:val="BodyText"/>
        <w:spacing w:before="201"/>
        <w:ind w:right="700"/>
      </w:pPr>
      <w:r>
        <w:rPr>
          <w:b/>
        </w:rPr>
        <w:t xml:space="preserve">COMMERCIAL PAPER (CP): </w:t>
      </w:r>
      <w:r>
        <w:t xml:space="preserve">Short-term unsecured promissory notes issued by corporations for maturities of </w:t>
      </w:r>
      <w:r w:rsidR="00A351ED">
        <w:t>397</w:t>
      </w:r>
      <w:r>
        <w:t xml:space="preserve"> days or less.</w:t>
      </w:r>
    </w:p>
    <w:p w14:paraId="72F5F8D0" w14:textId="77777777" w:rsidR="00722116" w:rsidRDefault="00997D0E">
      <w:pPr>
        <w:spacing w:before="200"/>
        <w:ind w:left="119"/>
        <w:jc w:val="both"/>
        <w:rPr>
          <w:sz w:val="24"/>
        </w:rPr>
      </w:pPr>
      <w:r>
        <w:rPr>
          <w:b/>
          <w:sz w:val="24"/>
        </w:rPr>
        <w:t>CONSUMER</w:t>
      </w:r>
      <w:r>
        <w:rPr>
          <w:b/>
          <w:spacing w:val="-2"/>
          <w:sz w:val="24"/>
        </w:rPr>
        <w:t xml:space="preserve"> </w:t>
      </w:r>
      <w:r>
        <w:rPr>
          <w:b/>
          <w:sz w:val="24"/>
        </w:rPr>
        <w:t>RECEIVABLE-BACKED</w:t>
      </w:r>
      <w:r>
        <w:rPr>
          <w:b/>
          <w:spacing w:val="-1"/>
          <w:sz w:val="24"/>
        </w:rPr>
        <w:t xml:space="preserve"> </w:t>
      </w:r>
      <w:r>
        <w:rPr>
          <w:b/>
          <w:sz w:val="24"/>
        </w:rPr>
        <w:t>BONDS:</w:t>
      </w:r>
      <w:r>
        <w:rPr>
          <w:b/>
          <w:spacing w:val="-2"/>
          <w:sz w:val="24"/>
        </w:rPr>
        <w:t xml:space="preserve"> </w:t>
      </w:r>
      <w:r>
        <w:rPr>
          <w:sz w:val="24"/>
        </w:rPr>
        <w:t>(See</w:t>
      </w:r>
      <w:r>
        <w:rPr>
          <w:spacing w:val="-2"/>
          <w:sz w:val="24"/>
        </w:rPr>
        <w:t xml:space="preserve"> </w:t>
      </w:r>
      <w:r>
        <w:rPr>
          <w:sz w:val="24"/>
        </w:rPr>
        <w:t>Receivable-Backed</w:t>
      </w:r>
      <w:r>
        <w:rPr>
          <w:spacing w:val="-1"/>
          <w:sz w:val="24"/>
        </w:rPr>
        <w:t xml:space="preserve"> </w:t>
      </w:r>
      <w:r>
        <w:rPr>
          <w:spacing w:val="-2"/>
          <w:sz w:val="24"/>
        </w:rPr>
        <w:t>Securities)</w:t>
      </w:r>
    </w:p>
    <w:p w14:paraId="61574184" w14:textId="77777777" w:rsidR="00722116" w:rsidRDefault="00997D0E">
      <w:pPr>
        <w:pStyle w:val="BodyText"/>
        <w:spacing w:before="199"/>
        <w:ind w:right="696"/>
      </w:pPr>
      <w:r>
        <w:rPr>
          <w:b/>
        </w:rPr>
        <w:t xml:space="preserve">CONVEXITY: </w:t>
      </w:r>
      <w:r>
        <w:t>A measure of a bond’s price sensitivity to changing interest rates. A high convexity indicates greater sensitivity of a bond’s price to interest rate changes.</w:t>
      </w:r>
    </w:p>
    <w:p w14:paraId="6B794BD4" w14:textId="77777777" w:rsidR="00722116" w:rsidRDefault="00997D0E">
      <w:pPr>
        <w:spacing w:before="202"/>
        <w:ind w:left="119"/>
        <w:jc w:val="both"/>
        <w:rPr>
          <w:sz w:val="24"/>
        </w:rPr>
      </w:pPr>
      <w:r>
        <w:rPr>
          <w:b/>
          <w:sz w:val="24"/>
        </w:rPr>
        <w:t>CREDIT</w:t>
      </w:r>
      <w:r>
        <w:rPr>
          <w:b/>
          <w:spacing w:val="-4"/>
          <w:sz w:val="24"/>
        </w:rPr>
        <w:t xml:space="preserve"> </w:t>
      </w:r>
      <w:r>
        <w:rPr>
          <w:b/>
          <w:sz w:val="24"/>
        </w:rPr>
        <w:t>OUTLOOK:</w:t>
      </w:r>
      <w:r>
        <w:rPr>
          <w:b/>
          <w:spacing w:val="-1"/>
          <w:sz w:val="24"/>
        </w:rPr>
        <w:t xml:space="preserve"> </w:t>
      </w:r>
      <w:r>
        <w:rPr>
          <w:sz w:val="24"/>
        </w:rPr>
        <w:t>(See</w:t>
      </w:r>
      <w:r>
        <w:rPr>
          <w:spacing w:val="-3"/>
          <w:sz w:val="24"/>
        </w:rPr>
        <w:t xml:space="preserve"> </w:t>
      </w:r>
      <w:r>
        <w:rPr>
          <w:sz w:val="24"/>
        </w:rPr>
        <w:t>Rating</w:t>
      </w:r>
      <w:r>
        <w:rPr>
          <w:spacing w:val="-1"/>
          <w:sz w:val="24"/>
        </w:rPr>
        <w:t xml:space="preserve"> </w:t>
      </w:r>
      <w:r>
        <w:rPr>
          <w:spacing w:val="-2"/>
          <w:sz w:val="24"/>
        </w:rPr>
        <w:t>Outlook)</w:t>
      </w:r>
    </w:p>
    <w:p w14:paraId="275EECEB" w14:textId="77777777" w:rsidR="00722116" w:rsidRDefault="00997D0E">
      <w:pPr>
        <w:pStyle w:val="BodyText"/>
        <w:spacing w:before="199"/>
        <w:ind w:right="699"/>
      </w:pPr>
      <w:r>
        <w:rPr>
          <w:b/>
        </w:rPr>
        <w:t xml:space="preserve">CREDIT QUALITY: </w:t>
      </w:r>
      <w:r>
        <w:t>The measurement of the financial strength of a bond issuer. This measurement helps an investor to understand an issuer’s ability to make timely interest payments and repay the loan principal upon maturity. Generally, the higher the credit quality of a bond issuer, the lower the interest rate paid by the issuer because the risk of default is lower. Credit quality ratings are provided by nationally recognized statistical rating organizations.</w:t>
      </w:r>
    </w:p>
    <w:p w14:paraId="7FB3B23B" w14:textId="77777777" w:rsidR="00722116" w:rsidRDefault="00997D0E">
      <w:pPr>
        <w:pStyle w:val="BodyText"/>
        <w:spacing w:before="200"/>
        <w:ind w:right="704"/>
      </w:pPr>
      <w:r>
        <w:rPr>
          <w:b/>
        </w:rPr>
        <w:t xml:space="preserve">CREDIT RISK: </w:t>
      </w:r>
      <w:r>
        <w:t>The risk to an investor that an issuer will default in the payment of interest and/or principal on a security.</w:t>
      </w:r>
    </w:p>
    <w:p w14:paraId="2BC990D9" w14:textId="77777777" w:rsidR="00722116" w:rsidRDefault="00997D0E">
      <w:pPr>
        <w:pStyle w:val="BodyText"/>
        <w:spacing w:before="199"/>
        <w:ind w:right="699"/>
      </w:pPr>
      <w:r>
        <w:rPr>
          <w:b/>
        </w:rPr>
        <w:t xml:space="preserve">CREDIT WATCH: </w:t>
      </w:r>
      <w:r>
        <w:t xml:space="preserve">indicates that a company’s credit is under review and credit ratings are subject to </w:t>
      </w:r>
      <w:r>
        <w:rPr>
          <w:spacing w:val="-2"/>
        </w:rPr>
        <w:t>change.</w:t>
      </w:r>
    </w:p>
    <w:p w14:paraId="6EC6A1C8" w14:textId="77777777" w:rsidR="00722116" w:rsidRDefault="00997D0E">
      <w:pPr>
        <w:pStyle w:val="BodyText"/>
        <w:tabs>
          <w:tab w:val="left" w:pos="2279"/>
        </w:tabs>
        <w:spacing w:before="202"/>
        <w:ind w:left="839"/>
        <w:jc w:val="left"/>
      </w:pPr>
      <w:r>
        <w:t>*+</w:t>
      </w:r>
      <w:r>
        <w:rPr>
          <w:spacing w:val="-1"/>
        </w:rPr>
        <w:t xml:space="preserve"> </w:t>
      </w:r>
      <w:r>
        <w:rPr>
          <w:spacing w:val="-2"/>
        </w:rPr>
        <w:t>(positive)</w:t>
      </w:r>
      <w:r>
        <w:tab/>
        <w:t>Credit</w:t>
      </w:r>
      <w:r>
        <w:rPr>
          <w:spacing w:val="-3"/>
        </w:rPr>
        <w:t xml:space="preserve"> </w:t>
      </w:r>
      <w:r>
        <w:t>is</w:t>
      </w:r>
      <w:r>
        <w:rPr>
          <w:spacing w:val="-1"/>
        </w:rPr>
        <w:t xml:space="preserve"> </w:t>
      </w:r>
      <w:r>
        <w:t>under</w:t>
      </w:r>
      <w:r>
        <w:rPr>
          <w:spacing w:val="-1"/>
        </w:rPr>
        <w:t xml:space="preserve"> </w:t>
      </w:r>
      <w:r>
        <w:t>review for</w:t>
      </w:r>
      <w:r>
        <w:rPr>
          <w:spacing w:val="-1"/>
        </w:rPr>
        <w:t xml:space="preserve"> </w:t>
      </w:r>
      <w:r>
        <w:t>possible</w:t>
      </w:r>
      <w:r>
        <w:rPr>
          <w:spacing w:val="-1"/>
        </w:rPr>
        <w:t xml:space="preserve"> </w:t>
      </w:r>
      <w:r>
        <w:rPr>
          <w:spacing w:val="-2"/>
        </w:rPr>
        <w:t>upgrade.</w:t>
      </w:r>
    </w:p>
    <w:p w14:paraId="55396466" w14:textId="77777777" w:rsidR="00722116" w:rsidRDefault="00997D0E">
      <w:pPr>
        <w:pStyle w:val="BodyText"/>
        <w:tabs>
          <w:tab w:val="left" w:pos="2279"/>
        </w:tabs>
        <w:spacing w:before="199"/>
        <w:ind w:left="839"/>
        <w:jc w:val="left"/>
      </w:pPr>
      <w:r>
        <w:t>*-</w:t>
      </w:r>
      <w:r>
        <w:rPr>
          <w:spacing w:val="-1"/>
        </w:rPr>
        <w:t xml:space="preserve"> </w:t>
      </w:r>
      <w:r>
        <w:rPr>
          <w:spacing w:val="-2"/>
        </w:rPr>
        <w:t>(negative)</w:t>
      </w:r>
      <w:r>
        <w:tab/>
        <w:t>Credit</w:t>
      </w:r>
      <w:r>
        <w:rPr>
          <w:spacing w:val="-3"/>
        </w:rPr>
        <w:t xml:space="preserve"> </w:t>
      </w:r>
      <w:r>
        <w:t>is</w:t>
      </w:r>
      <w:r>
        <w:rPr>
          <w:spacing w:val="-1"/>
        </w:rPr>
        <w:t xml:space="preserve"> </w:t>
      </w:r>
      <w:r>
        <w:t>under</w:t>
      </w:r>
      <w:r>
        <w:rPr>
          <w:spacing w:val="-1"/>
        </w:rPr>
        <w:t xml:space="preserve"> </w:t>
      </w:r>
      <w:r>
        <w:t>review for</w:t>
      </w:r>
      <w:r>
        <w:rPr>
          <w:spacing w:val="-1"/>
        </w:rPr>
        <w:t xml:space="preserve"> </w:t>
      </w:r>
      <w:r>
        <w:t>possible</w:t>
      </w:r>
      <w:r>
        <w:rPr>
          <w:spacing w:val="-1"/>
        </w:rPr>
        <w:t xml:space="preserve"> </w:t>
      </w:r>
      <w:r>
        <w:rPr>
          <w:spacing w:val="-2"/>
        </w:rPr>
        <w:t>downgrade.</w:t>
      </w:r>
    </w:p>
    <w:p w14:paraId="15CD88E1" w14:textId="77777777" w:rsidR="00722116" w:rsidRDefault="00997D0E">
      <w:pPr>
        <w:pStyle w:val="BodyText"/>
        <w:tabs>
          <w:tab w:val="left" w:pos="1559"/>
        </w:tabs>
        <w:spacing w:before="199"/>
        <w:ind w:left="839"/>
        <w:jc w:val="left"/>
      </w:pPr>
      <w:r>
        <w:rPr>
          <w:spacing w:val="-10"/>
        </w:rPr>
        <w:t>*</w:t>
      </w:r>
      <w:r>
        <w:tab/>
        <w:t>Credit</w:t>
      </w:r>
      <w:r>
        <w:rPr>
          <w:spacing w:val="-2"/>
        </w:rPr>
        <w:t xml:space="preserve"> </w:t>
      </w:r>
      <w:r>
        <w:t>is</w:t>
      </w:r>
      <w:r>
        <w:rPr>
          <w:spacing w:val="-2"/>
        </w:rPr>
        <w:t xml:space="preserve"> </w:t>
      </w:r>
      <w:r>
        <w:t>under</w:t>
      </w:r>
      <w:r>
        <w:rPr>
          <w:spacing w:val="-1"/>
        </w:rPr>
        <w:t xml:space="preserve"> </w:t>
      </w:r>
      <w:r>
        <w:t>review,</w:t>
      </w:r>
      <w:r>
        <w:rPr>
          <w:spacing w:val="-2"/>
        </w:rPr>
        <w:t xml:space="preserve"> </w:t>
      </w:r>
      <w:r>
        <w:t>direction</w:t>
      </w:r>
      <w:r>
        <w:rPr>
          <w:spacing w:val="-1"/>
        </w:rPr>
        <w:t xml:space="preserve"> </w:t>
      </w:r>
      <w:r>
        <w:rPr>
          <w:spacing w:val="-2"/>
        </w:rPr>
        <w:t>uncertain.</w:t>
      </w:r>
    </w:p>
    <w:p w14:paraId="0908E1D4" w14:textId="77777777" w:rsidR="00722116" w:rsidRDefault="00997D0E">
      <w:pPr>
        <w:pStyle w:val="BodyText"/>
        <w:spacing w:before="202"/>
      </w:pPr>
      <w:r>
        <w:rPr>
          <w:b/>
        </w:rPr>
        <w:t>COUPON:</w:t>
      </w:r>
      <w:r>
        <w:rPr>
          <w:b/>
          <w:spacing w:val="-2"/>
        </w:rPr>
        <w:t xml:space="preserve"> </w:t>
      </w:r>
      <w:r>
        <w:t>The</w:t>
      </w:r>
      <w:r>
        <w:rPr>
          <w:spacing w:val="-2"/>
        </w:rPr>
        <w:t xml:space="preserve"> </w:t>
      </w:r>
      <w:r>
        <w:t>rate at which</w:t>
      </w:r>
      <w:r>
        <w:rPr>
          <w:spacing w:val="-1"/>
        </w:rPr>
        <w:t xml:space="preserve"> </w:t>
      </w:r>
      <w:r>
        <w:t>a</w:t>
      </w:r>
      <w:r>
        <w:rPr>
          <w:spacing w:val="-1"/>
        </w:rPr>
        <w:t xml:space="preserve"> </w:t>
      </w:r>
      <w:r>
        <w:t xml:space="preserve">bond pays </w:t>
      </w:r>
      <w:r>
        <w:rPr>
          <w:spacing w:val="-2"/>
        </w:rPr>
        <w:t>interest.</w:t>
      </w:r>
    </w:p>
    <w:p w14:paraId="34CC3D6F" w14:textId="77777777" w:rsidR="00722116" w:rsidRDefault="00997D0E">
      <w:pPr>
        <w:pStyle w:val="BodyText"/>
        <w:spacing w:before="199"/>
        <w:ind w:right="701"/>
      </w:pPr>
      <w:r>
        <w:rPr>
          <w:b/>
        </w:rPr>
        <w:t>CURRENT</w:t>
      </w:r>
      <w:r>
        <w:rPr>
          <w:b/>
          <w:spacing w:val="-10"/>
        </w:rPr>
        <w:t xml:space="preserve"> </w:t>
      </w:r>
      <w:r>
        <w:rPr>
          <w:b/>
        </w:rPr>
        <w:t>YIELD:</w:t>
      </w:r>
      <w:r>
        <w:rPr>
          <w:b/>
          <w:spacing w:val="-9"/>
        </w:rPr>
        <w:t xml:space="preserve"> </w:t>
      </w:r>
      <w:r>
        <w:t>The</w:t>
      </w:r>
      <w:r>
        <w:rPr>
          <w:spacing w:val="-12"/>
        </w:rPr>
        <w:t xml:space="preserve"> </w:t>
      </w:r>
      <w:r>
        <w:t>annual</w:t>
      </w:r>
      <w:r>
        <w:rPr>
          <w:spacing w:val="-10"/>
        </w:rPr>
        <w:t xml:space="preserve"> </w:t>
      </w:r>
      <w:r>
        <w:t>income</w:t>
      </w:r>
      <w:r>
        <w:rPr>
          <w:spacing w:val="-9"/>
        </w:rPr>
        <w:t xml:space="preserve"> </w:t>
      </w:r>
      <w:r>
        <w:t>from</w:t>
      </w:r>
      <w:r>
        <w:rPr>
          <w:spacing w:val="-8"/>
        </w:rPr>
        <w:t xml:space="preserve"> </w:t>
      </w:r>
      <w:r>
        <w:t>an</w:t>
      </w:r>
      <w:r>
        <w:rPr>
          <w:spacing w:val="-6"/>
        </w:rPr>
        <w:t xml:space="preserve"> </w:t>
      </w:r>
      <w:r>
        <w:t>investment</w:t>
      </w:r>
      <w:r>
        <w:rPr>
          <w:spacing w:val="-10"/>
        </w:rPr>
        <w:t xml:space="preserve"> </w:t>
      </w:r>
      <w:r>
        <w:t>divided</w:t>
      </w:r>
      <w:r>
        <w:rPr>
          <w:spacing w:val="-11"/>
        </w:rPr>
        <w:t xml:space="preserve"> </w:t>
      </w:r>
      <w:r>
        <w:t>by</w:t>
      </w:r>
      <w:r>
        <w:rPr>
          <w:spacing w:val="-11"/>
        </w:rPr>
        <w:t xml:space="preserve"> </w:t>
      </w:r>
      <w:r>
        <w:t>the</w:t>
      </w:r>
      <w:r>
        <w:rPr>
          <w:spacing w:val="-12"/>
        </w:rPr>
        <w:t xml:space="preserve"> </w:t>
      </w:r>
      <w:r>
        <w:t>current</w:t>
      </w:r>
      <w:r>
        <w:rPr>
          <w:spacing w:val="-8"/>
        </w:rPr>
        <w:t xml:space="preserve"> </w:t>
      </w:r>
      <w:r>
        <w:t>market</w:t>
      </w:r>
      <w:r>
        <w:rPr>
          <w:spacing w:val="-8"/>
        </w:rPr>
        <w:t xml:space="preserve"> </w:t>
      </w:r>
      <w:r>
        <w:t>value.</w:t>
      </w:r>
      <w:r>
        <w:rPr>
          <w:spacing w:val="-9"/>
        </w:rPr>
        <w:t xml:space="preserve"> </w:t>
      </w:r>
      <w:r>
        <w:t>Since the mathematical calculation relies on the current market value rather than the investor’s cost, current yield is unrelated to the actual return the investor will earn if the security is held to maturity.</w:t>
      </w:r>
    </w:p>
    <w:p w14:paraId="1A5DA6BD" w14:textId="77777777" w:rsidR="00722116" w:rsidRDefault="00997D0E">
      <w:pPr>
        <w:pStyle w:val="BodyText"/>
        <w:spacing w:before="200"/>
        <w:ind w:right="700"/>
      </w:pPr>
      <w:r>
        <w:rPr>
          <w:b/>
        </w:rPr>
        <w:t xml:space="preserve">CUSTODIAN: </w:t>
      </w:r>
      <w:r>
        <w:t xml:space="preserve">A bank or other financial institution that keeps custody of stock certificates and other </w:t>
      </w:r>
      <w:r>
        <w:rPr>
          <w:spacing w:val="-2"/>
        </w:rPr>
        <w:t>assets.</w:t>
      </w:r>
    </w:p>
    <w:p w14:paraId="15D26B37" w14:textId="77777777" w:rsidR="00722116" w:rsidRDefault="00997D0E">
      <w:pPr>
        <w:pStyle w:val="BodyText"/>
        <w:spacing w:before="202"/>
        <w:ind w:right="698"/>
        <w:rPr>
          <w:b/>
        </w:rPr>
      </w:pPr>
      <w:r>
        <w:rPr>
          <w:b/>
        </w:rPr>
        <w:t>DEALER:</w:t>
      </w:r>
      <w:r>
        <w:rPr>
          <w:b/>
          <w:spacing w:val="-9"/>
        </w:rPr>
        <w:t xml:space="preserve"> </w:t>
      </w:r>
      <w:r>
        <w:t>A</w:t>
      </w:r>
      <w:r>
        <w:rPr>
          <w:spacing w:val="-9"/>
        </w:rPr>
        <w:t xml:space="preserve"> </w:t>
      </w:r>
      <w:r>
        <w:t>dealer,</w:t>
      </w:r>
      <w:r>
        <w:rPr>
          <w:spacing w:val="-8"/>
        </w:rPr>
        <w:t xml:space="preserve"> </w:t>
      </w:r>
      <w:r>
        <w:t>as</w:t>
      </w:r>
      <w:r>
        <w:rPr>
          <w:spacing w:val="-8"/>
        </w:rPr>
        <w:t xml:space="preserve"> </w:t>
      </w:r>
      <w:r>
        <w:t>opposed</w:t>
      </w:r>
      <w:r>
        <w:rPr>
          <w:spacing w:val="-8"/>
        </w:rPr>
        <w:t xml:space="preserve"> </w:t>
      </w:r>
      <w:r>
        <w:t>to</w:t>
      </w:r>
      <w:r>
        <w:rPr>
          <w:spacing w:val="-8"/>
        </w:rPr>
        <w:t xml:space="preserve"> </w:t>
      </w:r>
      <w:r>
        <w:t>a</w:t>
      </w:r>
      <w:r>
        <w:rPr>
          <w:spacing w:val="-9"/>
        </w:rPr>
        <w:t xml:space="preserve"> </w:t>
      </w:r>
      <w:r>
        <w:t>broker,</w:t>
      </w:r>
      <w:r>
        <w:rPr>
          <w:spacing w:val="-9"/>
        </w:rPr>
        <w:t xml:space="preserve"> </w:t>
      </w:r>
      <w:r>
        <w:t>acts</w:t>
      </w:r>
      <w:r>
        <w:rPr>
          <w:spacing w:val="-8"/>
        </w:rPr>
        <w:t xml:space="preserve"> </w:t>
      </w:r>
      <w:r>
        <w:t>as</w:t>
      </w:r>
      <w:r>
        <w:rPr>
          <w:spacing w:val="-8"/>
        </w:rPr>
        <w:t xml:space="preserve"> </w:t>
      </w:r>
      <w:r>
        <w:t>a</w:t>
      </w:r>
      <w:r>
        <w:rPr>
          <w:spacing w:val="-9"/>
        </w:rPr>
        <w:t xml:space="preserve"> </w:t>
      </w:r>
      <w:r>
        <w:t>principal</w:t>
      </w:r>
      <w:r>
        <w:rPr>
          <w:spacing w:val="-8"/>
        </w:rPr>
        <w:t xml:space="preserve"> </w:t>
      </w:r>
      <w:r>
        <w:t>in</w:t>
      </w:r>
      <w:r>
        <w:rPr>
          <w:spacing w:val="-8"/>
        </w:rPr>
        <w:t xml:space="preserve"> </w:t>
      </w:r>
      <w:r>
        <w:t>all</w:t>
      </w:r>
      <w:r>
        <w:rPr>
          <w:spacing w:val="-8"/>
        </w:rPr>
        <w:t xml:space="preserve"> </w:t>
      </w:r>
      <w:r>
        <w:t>transactions,</w:t>
      </w:r>
      <w:r>
        <w:rPr>
          <w:spacing w:val="-5"/>
        </w:rPr>
        <w:t xml:space="preserve"> </w:t>
      </w:r>
      <w:r>
        <w:t>buying</w:t>
      </w:r>
      <w:r>
        <w:rPr>
          <w:spacing w:val="-8"/>
        </w:rPr>
        <w:t xml:space="preserve"> </w:t>
      </w:r>
      <w:r>
        <w:t>and</w:t>
      </w:r>
      <w:r>
        <w:rPr>
          <w:spacing w:val="-8"/>
        </w:rPr>
        <w:t xml:space="preserve"> </w:t>
      </w:r>
      <w:r>
        <w:t>selling</w:t>
      </w:r>
      <w:r>
        <w:rPr>
          <w:spacing w:val="-12"/>
        </w:rPr>
        <w:t xml:space="preserve"> </w:t>
      </w:r>
      <w:r>
        <w:t>for his own account</w:t>
      </w:r>
      <w:r>
        <w:rPr>
          <w:b/>
        </w:rPr>
        <w:t>.</w:t>
      </w:r>
    </w:p>
    <w:p w14:paraId="4467EC8E" w14:textId="77777777" w:rsidR="00722116" w:rsidRDefault="00722116">
      <w:pPr>
        <w:sectPr w:rsidR="00722116">
          <w:pgSz w:w="12240" w:h="15840"/>
          <w:pgMar w:top="1000" w:right="480" w:bottom="880" w:left="980" w:header="0" w:footer="698" w:gutter="0"/>
          <w:cols w:space="720"/>
        </w:sectPr>
      </w:pPr>
    </w:p>
    <w:p w14:paraId="61EAD9AD" w14:textId="77777777" w:rsidR="00722116" w:rsidRDefault="00997D0E">
      <w:pPr>
        <w:spacing w:before="79"/>
        <w:ind w:left="119" w:right="700"/>
        <w:jc w:val="both"/>
        <w:rPr>
          <w:sz w:val="24"/>
        </w:rPr>
      </w:pPr>
      <w:r>
        <w:rPr>
          <w:b/>
          <w:sz w:val="24"/>
        </w:rPr>
        <w:lastRenderedPageBreak/>
        <w:t xml:space="preserve">DELIVERY VERSUS PAYMENT (DVP): </w:t>
      </w:r>
      <w:r>
        <w:rPr>
          <w:sz w:val="24"/>
        </w:rPr>
        <w:t>Delivery of securities with a simultaneous exchange of money for the securities.</w:t>
      </w:r>
    </w:p>
    <w:p w14:paraId="09ADB6BD" w14:textId="77777777" w:rsidR="00722116" w:rsidRDefault="00997D0E">
      <w:pPr>
        <w:pStyle w:val="BodyText"/>
        <w:spacing w:before="199"/>
        <w:ind w:right="707"/>
      </w:pPr>
      <w:r>
        <w:rPr>
          <w:b/>
        </w:rPr>
        <w:t xml:space="preserve">DERIVATIVE: </w:t>
      </w:r>
      <w:r>
        <w:t>A security whose interest rate of principal amount may vary and are determined by a market index or a combination of market indexes.</w:t>
      </w:r>
    </w:p>
    <w:p w14:paraId="684831EC" w14:textId="3A8C11AD" w:rsidR="00722116" w:rsidRDefault="00997D0E">
      <w:pPr>
        <w:pStyle w:val="BodyText"/>
        <w:spacing w:before="202"/>
        <w:ind w:right="699"/>
      </w:pPr>
      <w:r>
        <w:rPr>
          <w:b/>
        </w:rPr>
        <w:t>DISCOUNT:</w:t>
      </w:r>
      <w:r>
        <w:rPr>
          <w:b/>
          <w:spacing w:val="-3"/>
        </w:rPr>
        <w:t xml:space="preserve"> </w:t>
      </w:r>
      <w:r>
        <w:t>The</w:t>
      </w:r>
      <w:r>
        <w:rPr>
          <w:spacing w:val="-4"/>
        </w:rPr>
        <w:t xml:space="preserve"> </w:t>
      </w:r>
      <w:r>
        <w:t>difference</w:t>
      </w:r>
      <w:r>
        <w:rPr>
          <w:spacing w:val="-3"/>
        </w:rPr>
        <w:t xml:space="preserve"> </w:t>
      </w:r>
      <w:r>
        <w:t>between</w:t>
      </w:r>
      <w:r>
        <w:rPr>
          <w:spacing w:val="-2"/>
        </w:rPr>
        <w:t xml:space="preserve"> </w:t>
      </w:r>
      <w:r>
        <w:t>the</w:t>
      </w:r>
      <w:r>
        <w:rPr>
          <w:spacing w:val="-3"/>
        </w:rPr>
        <w:t xml:space="preserve"> </w:t>
      </w:r>
      <w:r>
        <w:t>par</w:t>
      </w:r>
      <w:r>
        <w:rPr>
          <w:spacing w:val="-2"/>
        </w:rPr>
        <w:t xml:space="preserve"> </w:t>
      </w:r>
      <w:r>
        <w:t>value</w:t>
      </w:r>
      <w:r>
        <w:rPr>
          <w:spacing w:val="-3"/>
        </w:rPr>
        <w:t xml:space="preserve"> </w:t>
      </w:r>
      <w:r>
        <w:t>of</w:t>
      </w:r>
      <w:r>
        <w:rPr>
          <w:spacing w:val="-2"/>
        </w:rPr>
        <w:t xml:space="preserve"> </w:t>
      </w:r>
      <w:r>
        <w:t>a</w:t>
      </w:r>
      <w:r>
        <w:rPr>
          <w:spacing w:val="-4"/>
        </w:rPr>
        <w:t xml:space="preserve"> </w:t>
      </w:r>
      <w:r>
        <w:t>bond and</w:t>
      </w:r>
      <w:r>
        <w:rPr>
          <w:spacing w:val="-2"/>
        </w:rPr>
        <w:t xml:space="preserve"> </w:t>
      </w:r>
      <w:r>
        <w:t>the</w:t>
      </w:r>
      <w:r>
        <w:rPr>
          <w:spacing w:val="-2"/>
        </w:rPr>
        <w:t xml:space="preserve"> </w:t>
      </w:r>
      <w:r>
        <w:t>cost of</w:t>
      </w:r>
      <w:r>
        <w:rPr>
          <w:spacing w:val="-2"/>
        </w:rPr>
        <w:t xml:space="preserve"> </w:t>
      </w:r>
      <w:r>
        <w:t>the</w:t>
      </w:r>
      <w:r>
        <w:rPr>
          <w:spacing w:val="-4"/>
        </w:rPr>
        <w:t xml:space="preserve"> </w:t>
      </w:r>
      <w:r>
        <w:t>bond,</w:t>
      </w:r>
      <w:r>
        <w:rPr>
          <w:spacing w:val="-2"/>
        </w:rPr>
        <w:t xml:space="preserve"> </w:t>
      </w:r>
      <w:r>
        <w:t>when</w:t>
      </w:r>
      <w:r>
        <w:rPr>
          <w:spacing w:val="-2"/>
        </w:rPr>
        <w:t xml:space="preserve"> </w:t>
      </w:r>
      <w:r>
        <w:t>the</w:t>
      </w:r>
      <w:r>
        <w:rPr>
          <w:spacing w:val="-3"/>
        </w:rPr>
        <w:t xml:space="preserve"> </w:t>
      </w:r>
      <w:r>
        <w:t>cost</w:t>
      </w:r>
      <w:r>
        <w:rPr>
          <w:spacing w:val="-2"/>
        </w:rPr>
        <w:t xml:space="preserve"> </w:t>
      </w:r>
      <w:r>
        <w:t>is below par. Some short-term securities, such as Treasury bills and bankers acceptances, are known as discount securities. They sell at a discount</w:t>
      </w:r>
      <w:r>
        <w:rPr>
          <w:spacing w:val="-1"/>
        </w:rPr>
        <w:t xml:space="preserve"> </w:t>
      </w:r>
      <w:r>
        <w:t xml:space="preserve">from </w:t>
      </w:r>
      <w:r w:rsidR="00E07504">
        <w:t>par and</w:t>
      </w:r>
      <w:r>
        <w:t xml:space="preserve"> return the par value to the investor at maturity without additional interest. Other securities, which have fixed coupons, trade at a discount when the coupon rate is lower than the current market rate for securities of that maturity and/or quality.</w:t>
      </w:r>
    </w:p>
    <w:p w14:paraId="34B00C97" w14:textId="77777777" w:rsidR="00722116" w:rsidRDefault="00997D0E">
      <w:pPr>
        <w:pStyle w:val="BodyText"/>
        <w:spacing w:before="199"/>
        <w:ind w:right="700"/>
      </w:pPr>
      <w:r>
        <w:rPr>
          <w:b/>
        </w:rPr>
        <w:t xml:space="preserve">DIVERSIFICATION: </w:t>
      </w:r>
      <w:r>
        <w:t>An investment principle designed to spread the risk in a portfolio by dividing investments among different sectors, industries and companies.</w:t>
      </w:r>
    </w:p>
    <w:p w14:paraId="60DFDF3C" w14:textId="77777777" w:rsidR="00722116" w:rsidRDefault="00997D0E">
      <w:pPr>
        <w:pStyle w:val="BodyText"/>
        <w:spacing w:before="200"/>
        <w:ind w:right="698"/>
      </w:pPr>
      <w:r>
        <w:rPr>
          <w:b/>
        </w:rPr>
        <w:t xml:space="preserve">DOLLAR-WEIGHTED AVERAGE MATURITY: </w:t>
      </w:r>
      <w:r>
        <w:t xml:space="preserve">A calculation that expresses the “average maturity” of an investment portfolio using each investment’s maturity weighted by the size of that </w:t>
      </w:r>
      <w:r>
        <w:rPr>
          <w:spacing w:val="-2"/>
        </w:rPr>
        <w:t>investment.</w:t>
      </w:r>
    </w:p>
    <w:p w14:paraId="0783ED99" w14:textId="77777777" w:rsidR="00722116" w:rsidRDefault="00997D0E">
      <w:pPr>
        <w:pStyle w:val="BodyText"/>
        <w:spacing w:before="202"/>
        <w:ind w:right="696"/>
      </w:pPr>
      <w:r>
        <w:rPr>
          <w:b/>
        </w:rPr>
        <w:t>DURATION:</w:t>
      </w:r>
      <w:r>
        <w:rPr>
          <w:b/>
          <w:spacing w:val="-10"/>
        </w:rPr>
        <w:t xml:space="preserve"> </w:t>
      </w:r>
      <w:r>
        <w:t>A</w:t>
      </w:r>
      <w:r>
        <w:rPr>
          <w:spacing w:val="-8"/>
        </w:rPr>
        <w:t xml:space="preserve"> </w:t>
      </w:r>
      <w:r>
        <w:t>measure</w:t>
      </w:r>
      <w:r>
        <w:rPr>
          <w:spacing w:val="-11"/>
        </w:rPr>
        <w:t xml:space="preserve"> </w:t>
      </w:r>
      <w:r>
        <w:t>of</w:t>
      </w:r>
      <w:r>
        <w:rPr>
          <w:spacing w:val="-8"/>
        </w:rPr>
        <w:t xml:space="preserve"> </w:t>
      </w:r>
      <w:r>
        <w:t>the</w:t>
      </w:r>
      <w:r>
        <w:rPr>
          <w:spacing w:val="-10"/>
        </w:rPr>
        <w:t xml:space="preserve"> </w:t>
      </w:r>
      <w:r>
        <w:t>timing</w:t>
      </w:r>
      <w:r>
        <w:rPr>
          <w:spacing w:val="-10"/>
        </w:rPr>
        <w:t xml:space="preserve"> </w:t>
      </w:r>
      <w:r>
        <w:t>of</w:t>
      </w:r>
      <w:r>
        <w:rPr>
          <w:spacing w:val="-8"/>
        </w:rPr>
        <w:t xml:space="preserve"> </w:t>
      </w:r>
      <w:r>
        <w:t>the</w:t>
      </w:r>
      <w:r>
        <w:rPr>
          <w:spacing w:val="-8"/>
        </w:rPr>
        <w:t xml:space="preserve"> </w:t>
      </w:r>
      <w:r>
        <w:t>cash</w:t>
      </w:r>
      <w:r>
        <w:rPr>
          <w:spacing w:val="-10"/>
        </w:rPr>
        <w:t xml:space="preserve"> </w:t>
      </w:r>
      <w:r>
        <w:t>flows,</w:t>
      </w:r>
      <w:r>
        <w:rPr>
          <w:spacing w:val="-9"/>
        </w:rPr>
        <w:t xml:space="preserve"> </w:t>
      </w:r>
      <w:r>
        <w:t>such</w:t>
      </w:r>
      <w:r>
        <w:rPr>
          <w:spacing w:val="-8"/>
        </w:rPr>
        <w:t xml:space="preserve"> </w:t>
      </w:r>
      <w:r>
        <w:t>as</w:t>
      </w:r>
      <w:r>
        <w:rPr>
          <w:spacing w:val="-7"/>
        </w:rPr>
        <w:t xml:space="preserve"> </w:t>
      </w:r>
      <w:r>
        <w:t>the</w:t>
      </w:r>
      <w:r>
        <w:rPr>
          <w:spacing w:val="-10"/>
        </w:rPr>
        <w:t xml:space="preserve"> </w:t>
      </w:r>
      <w:r>
        <w:t>interest</w:t>
      </w:r>
      <w:r>
        <w:rPr>
          <w:spacing w:val="-9"/>
        </w:rPr>
        <w:t xml:space="preserve"> </w:t>
      </w:r>
      <w:r>
        <w:t>payments</w:t>
      </w:r>
      <w:r>
        <w:rPr>
          <w:spacing w:val="-7"/>
        </w:rPr>
        <w:t xml:space="preserve"> </w:t>
      </w:r>
      <w:r>
        <w:t>and</w:t>
      </w:r>
      <w:r>
        <w:rPr>
          <w:spacing w:val="-10"/>
        </w:rPr>
        <w:t xml:space="preserve"> </w:t>
      </w:r>
      <w:r>
        <w:t>the</w:t>
      </w:r>
      <w:r>
        <w:rPr>
          <w:spacing w:val="-8"/>
        </w:rPr>
        <w:t xml:space="preserve"> </w:t>
      </w:r>
      <w:r>
        <w:t>principal repayment, to be received from a given fixed-income security. This calculation is based on three variables: term to maturity, coupon rate and yield to maturity. The duration of a security is a useful indicator of its price volatility for given changes in interest rates.</w:t>
      </w:r>
    </w:p>
    <w:p w14:paraId="6B3EB02A" w14:textId="77777777" w:rsidR="00722116" w:rsidRDefault="00997D0E">
      <w:pPr>
        <w:pStyle w:val="BodyText"/>
        <w:spacing w:before="199"/>
        <w:ind w:right="702"/>
      </w:pPr>
      <w:r>
        <w:rPr>
          <w:b/>
        </w:rPr>
        <w:t xml:space="preserve">FEDERAL FUNDS RATE: </w:t>
      </w:r>
      <w:r>
        <w:t xml:space="preserve">Interest rate charged by banks with excess reserves at a Federal Reserve district bank to banks needing overnight loans to meet reserve requirements. A target rate is set by the </w:t>
      </w:r>
      <w:r>
        <w:rPr>
          <w:spacing w:val="-2"/>
        </w:rPr>
        <w:t>FOMC.</w:t>
      </w:r>
    </w:p>
    <w:p w14:paraId="5EF93431" w14:textId="77777777" w:rsidR="00722116" w:rsidRDefault="00997D0E">
      <w:pPr>
        <w:pStyle w:val="BodyText"/>
        <w:spacing w:before="200"/>
        <w:ind w:right="700"/>
      </w:pPr>
      <w:r>
        <w:rPr>
          <w:b/>
        </w:rPr>
        <w:t xml:space="preserve">FEDERAL OPEN MARKET COMMITTEE (FOMC): </w:t>
      </w:r>
      <w:r>
        <w:t>This committee sets Federal Reserve guidelines regarding purchases and sales of government securities in the open market as a means of influencing the volume of bank credit and money.</w:t>
      </w:r>
    </w:p>
    <w:p w14:paraId="19541C3C" w14:textId="77777777" w:rsidR="00722116" w:rsidRDefault="00997D0E">
      <w:pPr>
        <w:pStyle w:val="BodyText"/>
        <w:spacing w:before="199"/>
        <w:ind w:right="702"/>
      </w:pPr>
      <w:r>
        <w:rPr>
          <w:b/>
        </w:rPr>
        <w:t xml:space="preserve">FEDERAL RESERVE SYSTEM: </w:t>
      </w:r>
      <w:r>
        <w:t>A U.S. centralized banking system, which has supervisory powers over the 12 Federal Reserve banks and about 6,000 member banks.</w:t>
      </w:r>
    </w:p>
    <w:p w14:paraId="4ACBFADE" w14:textId="77777777" w:rsidR="00722116" w:rsidRDefault="00997D0E">
      <w:pPr>
        <w:pStyle w:val="BodyText"/>
        <w:spacing w:before="202"/>
      </w:pPr>
      <w:r>
        <w:rPr>
          <w:b/>
        </w:rPr>
        <w:t>FITCH,</w:t>
      </w:r>
      <w:r>
        <w:rPr>
          <w:b/>
          <w:spacing w:val="-4"/>
        </w:rPr>
        <w:t xml:space="preserve"> </w:t>
      </w:r>
      <w:r>
        <w:rPr>
          <w:b/>
        </w:rPr>
        <w:t>INC:</w:t>
      </w:r>
      <w:r>
        <w:rPr>
          <w:b/>
          <w:spacing w:val="-3"/>
        </w:rPr>
        <w:t xml:space="preserve"> </w:t>
      </w:r>
      <w:r>
        <w:t>(see Nationally</w:t>
      </w:r>
      <w:r>
        <w:rPr>
          <w:spacing w:val="-2"/>
        </w:rPr>
        <w:t xml:space="preserve"> </w:t>
      </w:r>
      <w:r>
        <w:t>Recognized</w:t>
      </w:r>
      <w:r>
        <w:rPr>
          <w:spacing w:val="-1"/>
        </w:rPr>
        <w:t xml:space="preserve"> </w:t>
      </w:r>
      <w:r>
        <w:t>Statistical</w:t>
      </w:r>
      <w:r>
        <w:rPr>
          <w:spacing w:val="-2"/>
        </w:rPr>
        <w:t xml:space="preserve"> </w:t>
      </w:r>
      <w:r>
        <w:t>Rating</w:t>
      </w:r>
      <w:r>
        <w:rPr>
          <w:spacing w:val="-1"/>
        </w:rPr>
        <w:t xml:space="preserve"> </w:t>
      </w:r>
      <w:r>
        <w:rPr>
          <w:spacing w:val="-2"/>
        </w:rPr>
        <w:t>Organization)</w:t>
      </w:r>
    </w:p>
    <w:p w14:paraId="0E640505" w14:textId="77777777" w:rsidR="00722116" w:rsidRDefault="00997D0E">
      <w:pPr>
        <w:spacing w:before="199"/>
        <w:ind w:left="119"/>
        <w:jc w:val="both"/>
        <w:rPr>
          <w:sz w:val="24"/>
        </w:rPr>
      </w:pPr>
      <w:r>
        <w:rPr>
          <w:b/>
          <w:sz w:val="24"/>
        </w:rPr>
        <w:t>FIXED-INCOME</w:t>
      </w:r>
      <w:r>
        <w:rPr>
          <w:b/>
          <w:spacing w:val="-1"/>
          <w:sz w:val="24"/>
        </w:rPr>
        <w:t xml:space="preserve"> </w:t>
      </w:r>
      <w:r>
        <w:rPr>
          <w:b/>
          <w:sz w:val="24"/>
        </w:rPr>
        <w:t>SECURITIES:</w:t>
      </w:r>
      <w:r>
        <w:rPr>
          <w:b/>
          <w:spacing w:val="-1"/>
          <w:sz w:val="24"/>
        </w:rPr>
        <w:t xml:space="preserve"> </w:t>
      </w:r>
      <w:r>
        <w:rPr>
          <w:sz w:val="24"/>
        </w:rPr>
        <w:t>Securities</w:t>
      </w:r>
      <w:r>
        <w:rPr>
          <w:spacing w:val="-1"/>
          <w:sz w:val="24"/>
        </w:rPr>
        <w:t xml:space="preserve"> </w:t>
      </w:r>
      <w:r>
        <w:rPr>
          <w:sz w:val="24"/>
        </w:rPr>
        <w:t>that</w:t>
      </w:r>
      <w:r>
        <w:rPr>
          <w:spacing w:val="-1"/>
          <w:sz w:val="24"/>
        </w:rPr>
        <w:t xml:space="preserve"> </w:t>
      </w:r>
      <w:r>
        <w:rPr>
          <w:sz w:val="24"/>
        </w:rPr>
        <w:t>return</w:t>
      </w:r>
      <w:r>
        <w:rPr>
          <w:spacing w:val="-1"/>
          <w:sz w:val="24"/>
        </w:rPr>
        <w:t xml:space="preserve"> </w:t>
      </w:r>
      <w:r>
        <w:rPr>
          <w:sz w:val="24"/>
        </w:rPr>
        <w:t>a</w:t>
      </w:r>
      <w:r>
        <w:rPr>
          <w:spacing w:val="-2"/>
          <w:sz w:val="24"/>
        </w:rPr>
        <w:t xml:space="preserve"> </w:t>
      </w:r>
      <w:r>
        <w:rPr>
          <w:sz w:val="24"/>
        </w:rPr>
        <w:t>fixed</w:t>
      </w:r>
      <w:r>
        <w:rPr>
          <w:spacing w:val="-1"/>
          <w:sz w:val="24"/>
        </w:rPr>
        <w:t xml:space="preserve"> </w:t>
      </w:r>
      <w:r>
        <w:rPr>
          <w:sz w:val="24"/>
        </w:rPr>
        <w:t>income</w:t>
      </w:r>
      <w:r>
        <w:rPr>
          <w:spacing w:val="-1"/>
          <w:sz w:val="24"/>
        </w:rPr>
        <w:t xml:space="preserve"> </w:t>
      </w:r>
      <w:r>
        <w:rPr>
          <w:sz w:val="24"/>
        </w:rPr>
        <w:t>over</w:t>
      </w:r>
      <w:r>
        <w:rPr>
          <w:spacing w:val="-1"/>
          <w:sz w:val="24"/>
        </w:rPr>
        <w:t xml:space="preserve"> </w:t>
      </w:r>
      <w:r>
        <w:rPr>
          <w:sz w:val="24"/>
        </w:rPr>
        <w:t>a</w:t>
      </w:r>
      <w:r>
        <w:rPr>
          <w:spacing w:val="-1"/>
          <w:sz w:val="24"/>
        </w:rPr>
        <w:t xml:space="preserve"> </w:t>
      </w:r>
      <w:r>
        <w:rPr>
          <w:sz w:val="24"/>
        </w:rPr>
        <w:t xml:space="preserve">specified </w:t>
      </w:r>
      <w:r>
        <w:rPr>
          <w:spacing w:val="-2"/>
          <w:sz w:val="24"/>
        </w:rPr>
        <w:t>period.</w:t>
      </w:r>
    </w:p>
    <w:p w14:paraId="2E2159A6" w14:textId="77777777" w:rsidR="00722116" w:rsidRDefault="00997D0E">
      <w:pPr>
        <w:pStyle w:val="BodyText"/>
        <w:spacing w:before="199"/>
        <w:ind w:right="700"/>
      </w:pPr>
      <w:r>
        <w:rPr>
          <w:b/>
        </w:rPr>
        <w:t>FLOATING</w:t>
      </w:r>
      <w:r>
        <w:rPr>
          <w:b/>
          <w:spacing w:val="-15"/>
        </w:rPr>
        <w:t xml:space="preserve"> </w:t>
      </w:r>
      <w:r>
        <w:rPr>
          <w:b/>
        </w:rPr>
        <w:t>RATE</w:t>
      </w:r>
      <w:r>
        <w:rPr>
          <w:b/>
          <w:spacing w:val="-15"/>
        </w:rPr>
        <w:t xml:space="preserve"> </w:t>
      </w:r>
      <w:r>
        <w:rPr>
          <w:b/>
        </w:rPr>
        <w:t>NOTE:</w:t>
      </w:r>
      <w:r>
        <w:rPr>
          <w:b/>
          <w:spacing w:val="-15"/>
        </w:rPr>
        <w:t xml:space="preserve"> </w:t>
      </w:r>
      <w:r>
        <w:t>A</w:t>
      </w:r>
      <w:r>
        <w:rPr>
          <w:spacing w:val="-15"/>
        </w:rPr>
        <w:t xml:space="preserve"> </w:t>
      </w:r>
      <w:r>
        <w:t>debt</w:t>
      </w:r>
      <w:r>
        <w:rPr>
          <w:spacing w:val="-15"/>
        </w:rPr>
        <w:t xml:space="preserve"> </w:t>
      </w:r>
      <w:r>
        <w:t>security</w:t>
      </w:r>
      <w:r>
        <w:rPr>
          <w:spacing w:val="-15"/>
        </w:rPr>
        <w:t xml:space="preserve"> </w:t>
      </w:r>
      <w:r>
        <w:t>whose</w:t>
      </w:r>
      <w:r>
        <w:rPr>
          <w:spacing w:val="-15"/>
        </w:rPr>
        <w:t xml:space="preserve"> </w:t>
      </w:r>
      <w:r>
        <w:t>interest</w:t>
      </w:r>
      <w:r>
        <w:rPr>
          <w:spacing w:val="-15"/>
        </w:rPr>
        <w:t xml:space="preserve"> </w:t>
      </w:r>
      <w:r>
        <w:t>rate</w:t>
      </w:r>
      <w:r>
        <w:rPr>
          <w:spacing w:val="-15"/>
        </w:rPr>
        <w:t xml:space="preserve"> </w:t>
      </w:r>
      <w:r>
        <w:t>is</w:t>
      </w:r>
      <w:r>
        <w:rPr>
          <w:spacing w:val="-15"/>
        </w:rPr>
        <w:t xml:space="preserve"> </w:t>
      </w:r>
      <w:r>
        <w:t>reset</w:t>
      </w:r>
      <w:r>
        <w:rPr>
          <w:spacing w:val="-15"/>
        </w:rPr>
        <w:t xml:space="preserve"> </w:t>
      </w:r>
      <w:r>
        <w:t>periodically</w:t>
      </w:r>
      <w:r>
        <w:rPr>
          <w:spacing w:val="-15"/>
        </w:rPr>
        <w:t xml:space="preserve"> </w:t>
      </w:r>
      <w:r>
        <w:t>(monthly,</w:t>
      </w:r>
      <w:r>
        <w:rPr>
          <w:spacing w:val="-15"/>
        </w:rPr>
        <w:t xml:space="preserve"> </w:t>
      </w:r>
      <w:r>
        <w:t>quarterly, annually)</w:t>
      </w:r>
      <w:r>
        <w:rPr>
          <w:spacing w:val="-3"/>
        </w:rPr>
        <w:t xml:space="preserve"> </w:t>
      </w:r>
      <w:r>
        <w:t>and</w:t>
      </w:r>
      <w:r>
        <w:rPr>
          <w:spacing w:val="-1"/>
        </w:rPr>
        <w:t xml:space="preserve"> </w:t>
      </w:r>
      <w:r>
        <w:t>is</w:t>
      </w:r>
      <w:r>
        <w:rPr>
          <w:spacing w:val="-3"/>
        </w:rPr>
        <w:t xml:space="preserve"> </w:t>
      </w:r>
      <w:r>
        <w:t>based</w:t>
      </w:r>
      <w:r>
        <w:rPr>
          <w:spacing w:val="-1"/>
        </w:rPr>
        <w:t xml:space="preserve"> </w:t>
      </w:r>
      <w:r>
        <w:t>on</w:t>
      </w:r>
      <w:r>
        <w:rPr>
          <w:spacing w:val="-1"/>
        </w:rPr>
        <w:t xml:space="preserve"> </w:t>
      </w:r>
      <w:r>
        <w:t>a</w:t>
      </w:r>
      <w:r>
        <w:rPr>
          <w:spacing w:val="-4"/>
        </w:rPr>
        <w:t xml:space="preserve"> </w:t>
      </w:r>
      <w:r>
        <w:t>market</w:t>
      </w:r>
      <w:r>
        <w:rPr>
          <w:spacing w:val="-3"/>
        </w:rPr>
        <w:t xml:space="preserve"> </w:t>
      </w:r>
      <w:r>
        <w:t>index</w:t>
      </w:r>
      <w:r>
        <w:rPr>
          <w:spacing w:val="-1"/>
        </w:rPr>
        <w:t xml:space="preserve"> </w:t>
      </w:r>
      <w:r>
        <w:t>(e.g.</w:t>
      </w:r>
      <w:r>
        <w:rPr>
          <w:spacing w:val="-3"/>
        </w:rPr>
        <w:t xml:space="preserve"> </w:t>
      </w:r>
      <w:r>
        <w:t>Treasury</w:t>
      </w:r>
      <w:r>
        <w:rPr>
          <w:spacing w:val="-3"/>
        </w:rPr>
        <w:t xml:space="preserve"> </w:t>
      </w:r>
      <w:r>
        <w:t>bills,</w:t>
      </w:r>
      <w:r>
        <w:rPr>
          <w:spacing w:val="-3"/>
        </w:rPr>
        <w:t xml:space="preserve"> </w:t>
      </w:r>
      <w:r>
        <w:t>London</w:t>
      </w:r>
      <w:r>
        <w:rPr>
          <w:spacing w:val="-1"/>
        </w:rPr>
        <w:t xml:space="preserve"> </w:t>
      </w:r>
      <w:r>
        <w:t>Interbank</w:t>
      </w:r>
      <w:r>
        <w:rPr>
          <w:spacing w:val="-3"/>
        </w:rPr>
        <w:t xml:space="preserve"> </w:t>
      </w:r>
      <w:r>
        <w:t>Offered</w:t>
      </w:r>
      <w:r>
        <w:rPr>
          <w:spacing w:val="-3"/>
        </w:rPr>
        <w:t xml:space="preserve"> </w:t>
      </w:r>
      <w:r>
        <w:t>Rate</w:t>
      </w:r>
      <w:r>
        <w:rPr>
          <w:spacing w:val="-2"/>
        </w:rPr>
        <w:t xml:space="preserve"> </w:t>
      </w:r>
      <w:r>
        <w:t>(LIBOR), Secured Overnight Financing Rate (SOFR) etc.).</w:t>
      </w:r>
    </w:p>
    <w:p w14:paraId="5078FE0F" w14:textId="77777777" w:rsidR="00722116" w:rsidRDefault="00997D0E">
      <w:pPr>
        <w:pStyle w:val="BodyText"/>
        <w:spacing w:before="202"/>
        <w:ind w:right="703"/>
      </w:pPr>
      <w:r>
        <w:rPr>
          <w:b/>
        </w:rPr>
        <w:t xml:space="preserve">INTEREST: </w:t>
      </w:r>
      <w:r>
        <w:t>The amount earned while owning a debt security, generally calculated as a percentage of the principal amount.</w:t>
      </w:r>
    </w:p>
    <w:p w14:paraId="4CB76D99" w14:textId="77777777" w:rsidR="00722116" w:rsidRDefault="00997D0E">
      <w:pPr>
        <w:pStyle w:val="BodyText"/>
        <w:spacing w:before="200"/>
        <w:ind w:right="696"/>
      </w:pPr>
      <w:r>
        <w:rPr>
          <w:b/>
        </w:rPr>
        <w:t>INTERNAL</w:t>
      </w:r>
      <w:r>
        <w:rPr>
          <w:b/>
          <w:spacing w:val="-6"/>
        </w:rPr>
        <w:t xml:space="preserve"> </w:t>
      </w:r>
      <w:r>
        <w:rPr>
          <w:b/>
        </w:rPr>
        <w:t>CONTORLS:</w:t>
      </w:r>
      <w:r>
        <w:rPr>
          <w:b/>
          <w:spacing w:val="-5"/>
        </w:rPr>
        <w:t xml:space="preserve"> </w:t>
      </w:r>
      <w:r>
        <w:t>An</w:t>
      </w:r>
      <w:r>
        <w:rPr>
          <w:spacing w:val="-6"/>
        </w:rPr>
        <w:t xml:space="preserve"> </w:t>
      </w:r>
      <w:r>
        <w:t>internal</w:t>
      </w:r>
      <w:r>
        <w:rPr>
          <w:spacing w:val="-5"/>
        </w:rPr>
        <w:t xml:space="preserve"> </w:t>
      </w:r>
      <w:r>
        <w:t>control</w:t>
      </w:r>
      <w:r>
        <w:rPr>
          <w:spacing w:val="-6"/>
        </w:rPr>
        <w:t xml:space="preserve"> </w:t>
      </w:r>
      <w:r>
        <w:t>structure</w:t>
      </w:r>
      <w:r>
        <w:rPr>
          <w:spacing w:val="-7"/>
        </w:rPr>
        <w:t xml:space="preserve"> </w:t>
      </w:r>
      <w:r>
        <w:t>designed</w:t>
      </w:r>
      <w:r>
        <w:rPr>
          <w:spacing w:val="-6"/>
        </w:rPr>
        <w:t xml:space="preserve"> </w:t>
      </w:r>
      <w:r>
        <w:t>to</w:t>
      </w:r>
      <w:r>
        <w:rPr>
          <w:spacing w:val="-5"/>
        </w:rPr>
        <w:t xml:space="preserve"> </w:t>
      </w:r>
      <w:r>
        <w:t>ensure</w:t>
      </w:r>
      <w:r>
        <w:rPr>
          <w:spacing w:val="-8"/>
        </w:rPr>
        <w:t xml:space="preserve"> </w:t>
      </w:r>
      <w:r>
        <w:t>that</w:t>
      </w:r>
      <w:r>
        <w:rPr>
          <w:spacing w:val="-6"/>
        </w:rPr>
        <w:t xml:space="preserve"> </w:t>
      </w:r>
      <w:r>
        <w:t>the</w:t>
      </w:r>
      <w:r>
        <w:rPr>
          <w:spacing w:val="-6"/>
        </w:rPr>
        <w:t xml:space="preserve"> </w:t>
      </w:r>
      <w:r>
        <w:t>assets</w:t>
      </w:r>
      <w:r>
        <w:rPr>
          <w:spacing w:val="-6"/>
        </w:rPr>
        <w:t xml:space="preserve"> </w:t>
      </w:r>
      <w:r>
        <w:t>of</w:t>
      </w:r>
      <w:r>
        <w:rPr>
          <w:spacing w:val="-7"/>
        </w:rPr>
        <w:t xml:space="preserve"> </w:t>
      </w:r>
      <w:r>
        <w:t>the</w:t>
      </w:r>
      <w:r>
        <w:rPr>
          <w:spacing w:val="-6"/>
        </w:rPr>
        <w:t xml:space="preserve"> </w:t>
      </w:r>
      <w:r>
        <w:t>entity are</w:t>
      </w:r>
      <w:r>
        <w:rPr>
          <w:spacing w:val="-7"/>
        </w:rPr>
        <w:t xml:space="preserve"> </w:t>
      </w:r>
      <w:r>
        <w:t>protected</w:t>
      </w:r>
      <w:r>
        <w:rPr>
          <w:spacing w:val="-5"/>
        </w:rPr>
        <w:t xml:space="preserve"> </w:t>
      </w:r>
      <w:r>
        <w:t>from</w:t>
      </w:r>
      <w:r>
        <w:rPr>
          <w:spacing w:val="-5"/>
        </w:rPr>
        <w:t xml:space="preserve"> </w:t>
      </w:r>
      <w:r>
        <w:t>loss,</w:t>
      </w:r>
      <w:r>
        <w:rPr>
          <w:spacing w:val="-5"/>
        </w:rPr>
        <w:t xml:space="preserve"> </w:t>
      </w:r>
      <w:r>
        <w:t>theft,</w:t>
      </w:r>
      <w:r>
        <w:rPr>
          <w:spacing w:val="-5"/>
        </w:rPr>
        <w:t xml:space="preserve"> </w:t>
      </w:r>
      <w:r>
        <w:t>or</w:t>
      </w:r>
      <w:r>
        <w:rPr>
          <w:spacing w:val="-6"/>
        </w:rPr>
        <w:t xml:space="preserve"> </w:t>
      </w:r>
      <w:r>
        <w:t>misuse.</w:t>
      </w:r>
      <w:r>
        <w:rPr>
          <w:spacing w:val="-5"/>
        </w:rPr>
        <w:t xml:space="preserve"> </w:t>
      </w:r>
      <w:r>
        <w:t>The</w:t>
      </w:r>
      <w:r>
        <w:rPr>
          <w:spacing w:val="-6"/>
        </w:rPr>
        <w:t xml:space="preserve"> </w:t>
      </w:r>
      <w:r>
        <w:t>internal</w:t>
      </w:r>
      <w:r>
        <w:rPr>
          <w:spacing w:val="-4"/>
        </w:rPr>
        <w:t xml:space="preserve"> </w:t>
      </w:r>
      <w:r>
        <w:t>control</w:t>
      </w:r>
      <w:r>
        <w:rPr>
          <w:spacing w:val="-5"/>
        </w:rPr>
        <w:t xml:space="preserve"> </w:t>
      </w:r>
      <w:r>
        <w:t>structure</w:t>
      </w:r>
      <w:r>
        <w:rPr>
          <w:spacing w:val="-6"/>
        </w:rPr>
        <w:t xml:space="preserve"> </w:t>
      </w:r>
      <w:r>
        <w:t>is</w:t>
      </w:r>
      <w:r>
        <w:rPr>
          <w:spacing w:val="-4"/>
        </w:rPr>
        <w:t xml:space="preserve"> </w:t>
      </w:r>
      <w:r>
        <w:t>designed</w:t>
      </w:r>
      <w:r>
        <w:rPr>
          <w:spacing w:val="-5"/>
        </w:rPr>
        <w:t xml:space="preserve"> </w:t>
      </w:r>
      <w:r>
        <w:t>to</w:t>
      </w:r>
      <w:r>
        <w:rPr>
          <w:spacing w:val="-4"/>
        </w:rPr>
        <w:t xml:space="preserve"> </w:t>
      </w:r>
      <w:r>
        <w:t>provide</w:t>
      </w:r>
      <w:r>
        <w:rPr>
          <w:spacing w:val="-6"/>
        </w:rPr>
        <w:t xml:space="preserve"> </w:t>
      </w:r>
      <w:r>
        <w:t>reasonable assurance</w:t>
      </w:r>
      <w:r>
        <w:rPr>
          <w:spacing w:val="-1"/>
        </w:rPr>
        <w:t xml:space="preserve"> </w:t>
      </w:r>
      <w:r>
        <w:t>that these</w:t>
      </w:r>
      <w:r>
        <w:rPr>
          <w:spacing w:val="-1"/>
        </w:rPr>
        <w:t xml:space="preserve"> </w:t>
      </w:r>
      <w:r>
        <w:t>objectives are</w:t>
      </w:r>
      <w:r>
        <w:rPr>
          <w:spacing w:val="-1"/>
        </w:rPr>
        <w:t xml:space="preserve"> </w:t>
      </w:r>
      <w:r>
        <w:t>met. The</w:t>
      </w:r>
      <w:r>
        <w:rPr>
          <w:spacing w:val="-1"/>
        </w:rPr>
        <w:t xml:space="preserve"> </w:t>
      </w:r>
      <w:r>
        <w:t>concept of</w:t>
      </w:r>
      <w:r>
        <w:rPr>
          <w:spacing w:val="-1"/>
        </w:rPr>
        <w:t xml:space="preserve"> </w:t>
      </w:r>
      <w:r>
        <w:t>reasonable</w:t>
      </w:r>
      <w:r>
        <w:rPr>
          <w:spacing w:val="-1"/>
        </w:rPr>
        <w:t xml:space="preserve"> </w:t>
      </w:r>
      <w:r>
        <w:t>assurance</w:t>
      </w:r>
      <w:r>
        <w:rPr>
          <w:spacing w:val="-1"/>
        </w:rPr>
        <w:t xml:space="preserve"> </w:t>
      </w:r>
      <w:r>
        <w:t>recognizes that 1) the cost of</w:t>
      </w:r>
      <w:r>
        <w:rPr>
          <w:spacing w:val="-6"/>
        </w:rPr>
        <w:t xml:space="preserve"> </w:t>
      </w:r>
      <w:r>
        <w:t>a</w:t>
      </w:r>
      <w:r>
        <w:rPr>
          <w:spacing w:val="-3"/>
        </w:rPr>
        <w:t xml:space="preserve"> </w:t>
      </w:r>
      <w:r>
        <w:t>control</w:t>
      </w:r>
      <w:r>
        <w:rPr>
          <w:spacing w:val="-5"/>
        </w:rPr>
        <w:t xml:space="preserve"> </w:t>
      </w:r>
      <w:r>
        <w:t>should</w:t>
      </w:r>
      <w:r>
        <w:rPr>
          <w:spacing w:val="-5"/>
        </w:rPr>
        <w:t xml:space="preserve"> </w:t>
      </w:r>
      <w:r>
        <w:t>not</w:t>
      </w:r>
      <w:r>
        <w:rPr>
          <w:spacing w:val="-2"/>
        </w:rPr>
        <w:t xml:space="preserve"> </w:t>
      </w:r>
      <w:r>
        <w:t>exceed</w:t>
      </w:r>
      <w:r>
        <w:rPr>
          <w:spacing w:val="-3"/>
        </w:rPr>
        <w:t xml:space="preserve"> </w:t>
      </w:r>
      <w:r>
        <w:t>the</w:t>
      </w:r>
      <w:r>
        <w:rPr>
          <w:spacing w:val="-5"/>
        </w:rPr>
        <w:t xml:space="preserve"> </w:t>
      </w:r>
      <w:r>
        <w:t>benefits</w:t>
      </w:r>
      <w:r>
        <w:rPr>
          <w:spacing w:val="-4"/>
        </w:rPr>
        <w:t xml:space="preserve"> </w:t>
      </w:r>
      <w:r>
        <w:t>likely</w:t>
      </w:r>
      <w:r>
        <w:rPr>
          <w:spacing w:val="-4"/>
        </w:rPr>
        <w:t xml:space="preserve"> </w:t>
      </w:r>
      <w:r>
        <w:t>to</w:t>
      </w:r>
      <w:r>
        <w:rPr>
          <w:spacing w:val="-5"/>
        </w:rPr>
        <w:t xml:space="preserve"> </w:t>
      </w:r>
      <w:r>
        <w:t>be</w:t>
      </w:r>
      <w:r>
        <w:rPr>
          <w:spacing w:val="-6"/>
        </w:rPr>
        <w:t xml:space="preserve"> </w:t>
      </w:r>
      <w:r>
        <w:t>derived</w:t>
      </w:r>
      <w:r>
        <w:rPr>
          <w:spacing w:val="-2"/>
        </w:rPr>
        <w:t xml:space="preserve"> </w:t>
      </w:r>
      <w:r>
        <w:t>and</w:t>
      </w:r>
      <w:r>
        <w:rPr>
          <w:spacing w:val="-5"/>
        </w:rPr>
        <w:t xml:space="preserve"> </w:t>
      </w:r>
      <w:r>
        <w:t>2) the</w:t>
      </w:r>
      <w:r>
        <w:rPr>
          <w:spacing w:val="-5"/>
        </w:rPr>
        <w:t xml:space="preserve"> </w:t>
      </w:r>
      <w:r>
        <w:t>valuation</w:t>
      </w:r>
      <w:r>
        <w:rPr>
          <w:spacing w:val="-4"/>
        </w:rPr>
        <w:t xml:space="preserve"> </w:t>
      </w:r>
      <w:r>
        <w:t>of</w:t>
      </w:r>
      <w:r>
        <w:rPr>
          <w:spacing w:val="-2"/>
        </w:rPr>
        <w:t xml:space="preserve"> </w:t>
      </w:r>
      <w:r>
        <w:t>costs</w:t>
      </w:r>
      <w:r>
        <w:rPr>
          <w:spacing w:val="-4"/>
        </w:rPr>
        <w:t xml:space="preserve"> </w:t>
      </w:r>
      <w:r>
        <w:t>and</w:t>
      </w:r>
      <w:r>
        <w:rPr>
          <w:spacing w:val="-5"/>
        </w:rPr>
        <w:t xml:space="preserve"> </w:t>
      </w:r>
      <w:r>
        <w:t>benefits requires estimates and judgments by management.</w:t>
      </w:r>
    </w:p>
    <w:p w14:paraId="33F472DB" w14:textId="77777777" w:rsidR="00722116" w:rsidRDefault="00722116">
      <w:pPr>
        <w:sectPr w:rsidR="00722116">
          <w:pgSz w:w="12240" w:h="15840"/>
          <w:pgMar w:top="1000" w:right="480" w:bottom="880" w:left="980" w:header="0" w:footer="698" w:gutter="0"/>
          <w:cols w:space="720"/>
        </w:sectPr>
      </w:pPr>
    </w:p>
    <w:p w14:paraId="43E70118" w14:textId="77777777" w:rsidR="00722116" w:rsidRDefault="00997D0E">
      <w:pPr>
        <w:pStyle w:val="BodyText"/>
        <w:spacing w:before="79"/>
        <w:ind w:right="696"/>
      </w:pPr>
      <w:r>
        <w:rPr>
          <w:b/>
        </w:rPr>
        <w:lastRenderedPageBreak/>
        <w:t xml:space="preserve">INVESTMENT COMPANY ACT OF 1940: </w:t>
      </w:r>
      <w:r>
        <w:t>Federal legislation which sets the standards by which investment companies, such as mutual funds, are regulated in the areas of advertising, promotion, performance reporting requirements, and securities valuations.</w:t>
      </w:r>
    </w:p>
    <w:p w14:paraId="1021BEC7" w14:textId="77777777" w:rsidR="00722116" w:rsidRDefault="00997D0E">
      <w:pPr>
        <w:pStyle w:val="BodyText"/>
        <w:spacing w:before="200"/>
      </w:pPr>
      <w:r>
        <w:rPr>
          <w:b/>
        </w:rPr>
        <w:t>LIQUIDITY:</w:t>
      </w:r>
      <w:r>
        <w:rPr>
          <w:b/>
          <w:spacing w:val="-2"/>
        </w:rPr>
        <w:t xml:space="preserve"> </w:t>
      </w:r>
      <w:r>
        <w:t>The</w:t>
      </w:r>
      <w:r>
        <w:rPr>
          <w:spacing w:val="-3"/>
        </w:rPr>
        <w:t xml:space="preserve"> </w:t>
      </w:r>
      <w:r>
        <w:t>speed</w:t>
      </w:r>
      <w:r>
        <w:rPr>
          <w:spacing w:val="1"/>
        </w:rPr>
        <w:t xml:space="preserve"> </w:t>
      </w:r>
      <w:r>
        <w:t>and</w:t>
      </w:r>
      <w:r>
        <w:rPr>
          <w:spacing w:val="-1"/>
        </w:rPr>
        <w:t xml:space="preserve"> </w:t>
      </w:r>
      <w:r>
        <w:t>ease with</w:t>
      </w:r>
      <w:r>
        <w:rPr>
          <w:spacing w:val="-1"/>
        </w:rPr>
        <w:t xml:space="preserve"> </w:t>
      </w:r>
      <w:r>
        <w:t>which an</w:t>
      </w:r>
      <w:r>
        <w:rPr>
          <w:spacing w:val="-1"/>
        </w:rPr>
        <w:t xml:space="preserve"> </w:t>
      </w:r>
      <w:r>
        <w:t>investment</w:t>
      </w:r>
      <w:r>
        <w:rPr>
          <w:spacing w:val="-1"/>
        </w:rPr>
        <w:t xml:space="preserve"> </w:t>
      </w:r>
      <w:r>
        <w:t>can</w:t>
      </w:r>
      <w:r>
        <w:rPr>
          <w:spacing w:val="-1"/>
        </w:rPr>
        <w:t xml:space="preserve"> </w:t>
      </w:r>
      <w:r>
        <w:t>be converted</w:t>
      </w:r>
      <w:r>
        <w:rPr>
          <w:spacing w:val="-1"/>
        </w:rPr>
        <w:t xml:space="preserve"> </w:t>
      </w:r>
      <w:r>
        <w:t xml:space="preserve">to </w:t>
      </w:r>
      <w:r>
        <w:rPr>
          <w:spacing w:val="-2"/>
        </w:rPr>
        <w:t>cash.</w:t>
      </w:r>
    </w:p>
    <w:p w14:paraId="79A08F96" w14:textId="77777777" w:rsidR="00722116" w:rsidRDefault="00997D0E">
      <w:pPr>
        <w:pStyle w:val="BodyText"/>
        <w:spacing w:before="201"/>
        <w:ind w:right="694"/>
      </w:pPr>
      <w:r>
        <w:rPr>
          <w:b/>
        </w:rPr>
        <w:t>LOCAL</w:t>
      </w:r>
      <w:r>
        <w:rPr>
          <w:b/>
          <w:spacing w:val="-2"/>
        </w:rPr>
        <w:t xml:space="preserve"> </w:t>
      </w:r>
      <w:r>
        <w:rPr>
          <w:b/>
        </w:rPr>
        <w:t>AGENCY:</w:t>
      </w:r>
      <w:r>
        <w:rPr>
          <w:b/>
          <w:spacing w:val="-3"/>
        </w:rPr>
        <w:t xml:space="preserve"> </w:t>
      </w:r>
      <w:r>
        <w:t>County,</w:t>
      </w:r>
      <w:r>
        <w:rPr>
          <w:spacing w:val="-2"/>
        </w:rPr>
        <w:t xml:space="preserve"> </w:t>
      </w:r>
      <w:r>
        <w:t>city,</w:t>
      </w:r>
      <w:r>
        <w:rPr>
          <w:spacing w:val="-2"/>
        </w:rPr>
        <w:t xml:space="preserve"> </w:t>
      </w:r>
      <w:r>
        <w:t>city</w:t>
      </w:r>
      <w:r>
        <w:rPr>
          <w:spacing w:val="-2"/>
        </w:rPr>
        <w:t xml:space="preserve"> </w:t>
      </w:r>
      <w:r>
        <w:t>and</w:t>
      </w:r>
      <w:r>
        <w:rPr>
          <w:spacing w:val="-1"/>
        </w:rPr>
        <w:t xml:space="preserve"> </w:t>
      </w:r>
      <w:r>
        <w:t>county,</w:t>
      </w:r>
      <w:r>
        <w:rPr>
          <w:spacing w:val="-2"/>
        </w:rPr>
        <w:t xml:space="preserve"> </w:t>
      </w:r>
      <w:r>
        <w:t>including</w:t>
      </w:r>
      <w:r>
        <w:rPr>
          <w:spacing w:val="-2"/>
        </w:rPr>
        <w:t xml:space="preserve"> </w:t>
      </w:r>
      <w:r>
        <w:t>a</w:t>
      </w:r>
      <w:r>
        <w:rPr>
          <w:spacing w:val="-3"/>
        </w:rPr>
        <w:t xml:space="preserve"> </w:t>
      </w:r>
      <w:r>
        <w:t>chartered city</w:t>
      </w:r>
      <w:r>
        <w:rPr>
          <w:spacing w:val="-2"/>
        </w:rPr>
        <w:t xml:space="preserve"> </w:t>
      </w:r>
      <w:r>
        <w:t>or</w:t>
      </w:r>
      <w:r>
        <w:rPr>
          <w:spacing w:val="-2"/>
        </w:rPr>
        <w:t xml:space="preserve"> </w:t>
      </w:r>
      <w:r>
        <w:t>county,</w:t>
      </w:r>
      <w:r>
        <w:rPr>
          <w:spacing w:val="-2"/>
        </w:rPr>
        <w:t xml:space="preserve"> </w:t>
      </w:r>
      <w:r>
        <w:t>school</w:t>
      </w:r>
      <w:r>
        <w:rPr>
          <w:spacing w:val="-2"/>
        </w:rPr>
        <w:t xml:space="preserve"> </w:t>
      </w:r>
      <w:r>
        <w:t>district, community</w:t>
      </w:r>
      <w:r>
        <w:rPr>
          <w:spacing w:val="-6"/>
        </w:rPr>
        <w:t xml:space="preserve"> </w:t>
      </w:r>
      <w:r>
        <w:t>college</w:t>
      </w:r>
      <w:r>
        <w:rPr>
          <w:spacing w:val="-7"/>
        </w:rPr>
        <w:t xml:space="preserve"> </w:t>
      </w:r>
      <w:r>
        <w:t>district,</w:t>
      </w:r>
      <w:r>
        <w:rPr>
          <w:spacing w:val="-5"/>
        </w:rPr>
        <w:t xml:space="preserve"> </w:t>
      </w:r>
      <w:r>
        <w:t>public</w:t>
      </w:r>
      <w:r>
        <w:rPr>
          <w:spacing w:val="-7"/>
        </w:rPr>
        <w:t xml:space="preserve"> </w:t>
      </w:r>
      <w:r>
        <w:t>district,</w:t>
      </w:r>
      <w:r>
        <w:rPr>
          <w:spacing w:val="-5"/>
        </w:rPr>
        <w:t xml:space="preserve"> </w:t>
      </w:r>
      <w:r>
        <w:t>county</w:t>
      </w:r>
      <w:r>
        <w:rPr>
          <w:spacing w:val="-8"/>
        </w:rPr>
        <w:t xml:space="preserve"> </w:t>
      </w:r>
      <w:r>
        <w:t>board</w:t>
      </w:r>
      <w:r>
        <w:rPr>
          <w:spacing w:val="-7"/>
        </w:rPr>
        <w:t xml:space="preserve"> </w:t>
      </w:r>
      <w:r>
        <w:t>of</w:t>
      </w:r>
      <w:r>
        <w:rPr>
          <w:spacing w:val="-7"/>
        </w:rPr>
        <w:t xml:space="preserve"> </w:t>
      </w:r>
      <w:r>
        <w:t>education,</w:t>
      </w:r>
      <w:r>
        <w:rPr>
          <w:spacing w:val="-6"/>
        </w:rPr>
        <w:t xml:space="preserve"> </w:t>
      </w:r>
      <w:r>
        <w:t>county</w:t>
      </w:r>
      <w:r>
        <w:rPr>
          <w:spacing w:val="-5"/>
        </w:rPr>
        <w:t xml:space="preserve"> </w:t>
      </w:r>
      <w:r>
        <w:t>superintendent</w:t>
      </w:r>
      <w:r>
        <w:rPr>
          <w:spacing w:val="-5"/>
        </w:rPr>
        <w:t xml:space="preserve"> </w:t>
      </w:r>
      <w:r>
        <w:t>of</w:t>
      </w:r>
      <w:r>
        <w:rPr>
          <w:spacing w:val="-7"/>
        </w:rPr>
        <w:t xml:space="preserve"> </w:t>
      </w:r>
      <w:r>
        <w:t>schools, or any public or municipal corporation.</w:t>
      </w:r>
    </w:p>
    <w:p w14:paraId="1FB16FA5" w14:textId="77777777" w:rsidR="00722116" w:rsidRDefault="00997D0E">
      <w:pPr>
        <w:pStyle w:val="BodyText"/>
        <w:spacing w:before="199"/>
        <w:ind w:right="702"/>
      </w:pPr>
      <w:r>
        <w:rPr>
          <w:b/>
        </w:rPr>
        <w:t>MARK-TO-MARKET:</w:t>
      </w:r>
      <w:r>
        <w:rPr>
          <w:b/>
          <w:spacing w:val="-6"/>
        </w:rPr>
        <w:t xml:space="preserve"> </w:t>
      </w:r>
      <w:r>
        <w:t>The</w:t>
      </w:r>
      <w:r>
        <w:rPr>
          <w:spacing w:val="-7"/>
        </w:rPr>
        <w:t xml:space="preserve"> </w:t>
      </w:r>
      <w:r>
        <w:t>market</w:t>
      </w:r>
      <w:r>
        <w:rPr>
          <w:spacing w:val="-5"/>
        </w:rPr>
        <w:t xml:space="preserve"> </w:t>
      </w:r>
      <w:r>
        <w:t>valuation</w:t>
      </w:r>
      <w:r>
        <w:rPr>
          <w:spacing w:val="-5"/>
        </w:rPr>
        <w:t xml:space="preserve"> </w:t>
      </w:r>
      <w:r>
        <w:t>for</w:t>
      </w:r>
      <w:r>
        <w:rPr>
          <w:spacing w:val="-4"/>
        </w:rPr>
        <w:t xml:space="preserve"> </w:t>
      </w:r>
      <w:r>
        <w:t>every</w:t>
      </w:r>
      <w:r>
        <w:rPr>
          <w:spacing w:val="-7"/>
        </w:rPr>
        <w:t xml:space="preserve"> </w:t>
      </w:r>
      <w:r>
        <w:t>security</w:t>
      </w:r>
      <w:r>
        <w:rPr>
          <w:spacing w:val="-6"/>
        </w:rPr>
        <w:t xml:space="preserve"> </w:t>
      </w:r>
      <w:r>
        <w:t>in</w:t>
      </w:r>
      <w:r>
        <w:rPr>
          <w:spacing w:val="-3"/>
        </w:rPr>
        <w:t xml:space="preserve"> </w:t>
      </w:r>
      <w:r>
        <w:t>a</w:t>
      </w:r>
      <w:r>
        <w:rPr>
          <w:spacing w:val="-6"/>
        </w:rPr>
        <w:t xml:space="preserve"> </w:t>
      </w:r>
      <w:r>
        <w:t>portfolio</w:t>
      </w:r>
      <w:r>
        <w:rPr>
          <w:spacing w:val="-6"/>
        </w:rPr>
        <w:t xml:space="preserve"> </w:t>
      </w:r>
      <w:r>
        <w:t>used</w:t>
      </w:r>
      <w:r>
        <w:rPr>
          <w:spacing w:val="-6"/>
        </w:rPr>
        <w:t xml:space="preserve"> </w:t>
      </w:r>
      <w:r>
        <w:t>in</w:t>
      </w:r>
      <w:r>
        <w:rPr>
          <w:spacing w:val="-5"/>
        </w:rPr>
        <w:t xml:space="preserve"> </w:t>
      </w:r>
      <w:r>
        <w:t>determining</w:t>
      </w:r>
      <w:r>
        <w:rPr>
          <w:spacing w:val="-3"/>
        </w:rPr>
        <w:t xml:space="preserve"> </w:t>
      </w:r>
      <w:r>
        <w:t>Net Asset Value (NAV).</w:t>
      </w:r>
    </w:p>
    <w:p w14:paraId="7514D40C" w14:textId="77777777" w:rsidR="00722116" w:rsidRDefault="00997D0E">
      <w:pPr>
        <w:pStyle w:val="BodyText"/>
        <w:spacing w:before="200"/>
        <w:ind w:right="701"/>
      </w:pPr>
      <w:r>
        <w:rPr>
          <w:b/>
        </w:rPr>
        <w:t xml:space="preserve">MARKET RISK: </w:t>
      </w:r>
      <w:r>
        <w:t>The risk that changes in overall market conditions or interest rate may adversely affect current market prices.</w:t>
      </w:r>
    </w:p>
    <w:p w14:paraId="3B17B8A9" w14:textId="77777777" w:rsidR="00722116" w:rsidRDefault="00997D0E">
      <w:pPr>
        <w:pStyle w:val="BodyText"/>
        <w:spacing w:before="202"/>
      </w:pPr>
      <w:r>
        <w:rPr>
          <w:b/>
        </w:rPr>
        <w:t>MARKET</w:t>
      </w:r>
      <w:r>
        <w:rPr>
          <w:b/>
          <w:spacing w:val="-15"/>
        </w:rPr>
        <w:t xml:space="preserve"> </w:t>
      </w:r>
      <w:r>
        <w:rPr>
          <w:b/>
        </w:rPr>
        <w:t>VALUE:</w:t>
      </w:r>
      <w:r>
        <w:rPr>
          <w:b/>
          <w:spacing w:val="-12"/>
        </w:rPr>
        <w:t xml:space="preserve"> </w:t>
      </w:r>
      <w:r>
        <w:t>The</w:t>
      </w:r>
      <w:r>
        <w:rPr>
          <w:spacing w:val="-14"/>
        </w:rPr>
        <w:t xml:space="preserve"> </w:t>
      </w:r>
      <w:r>
        <w:t>price</w:t>
      </w:r>
      <w:r>
        <w:rPr>
          <w:spacing w:val="-13"/>
        </w:rPr>
        <w:t xml:space="preserve"> </w:t>
      </w:r>
      <w:r>
        <w:t>at</w:t>
      </w:r>
      <w:r>
        <w:rPr>
          <w:spacing w:val="-10"/>
        </w:rPr>
        <w:t xml:space="preserve"> </w:t>
      </w:r>
      <w:r>
        <w:t>which</w:t>
      </w:r>
      <w:r>
        <w:rPr>
          <w:spacing w:val="-11"/>
        </w:rPr>
        <w:t xml:space="preserve"> </w:t>
      </w:r>
      <w:r>
        <w:t>a</w:t>
      </w:r>
      <w:r>
        <w:rPr>
          <w:spacing w:val="-13"/>
        </w:rPr>
        <w:t xml:space="preserve"> </w:t>
      </w:r>
      <w:r>
        <w:t>security</w:t>
      </w:r>
      <w:r>
        <w:rPr>
          <w:spacing w:val="-12"/>
        </w:rPr>
        <w:t xml:space="preserve"> </w:t>
      </w:r>
      <w:r>
        <w:t>is</w:t>
      </w:r>
      <w:r>
        <w:rPr>
          <w:spacing w:val="-13"/>
        </w:rPr>
        <w:t xml:space="preserve"> </w:t>
      </w:r>
      <w:r>
        <w:t>trading</w:t>
      </w:r>
      <w:r>
        <w:rPr>
          <w:spacing w:val="-10"/>
        </w:rPr>
        <w:t xml:space="preserve"> </w:t>
      </w:r>
      <w:r>
        <w:t>and</w:t>
      </w:r>
      <w:r>
        <w:rPr>
          <w:spacing w:val="-13"/>
        </w:rPr>
        <w:t xml:space="preserve"> </w:t>
      </w:r>
      <w:r>
        <w:t>could</w:t>
      </w:r>
      <w:r>
        <w:rPr>
          <w:spacing w:val="-12"/>
        </w:rPr>
        <w:t xml:space="preserve"> </w:t>
      </w:r>
      <w:r>
        <w:t>presumably</w:t>
      </w:r>
      <w:r>
        <w:rPr>
          <w:spacing w:val="-12"/>
        </w:rPr>
        <w:t xml:space="preserve"> </w:t>
      </w:r>
      <w:r>
        <w:t>be</w:t>
      </w:r>
      <w:r>
        <w:rPr>
          <w:spacing w:val="-14"/>
        </w:rPr>
        <w:t xml:space="preserve"> </w:t>
      </w:r>
      <w:r>
        <w:t>purchased</w:t>
      </w:r>
      <w:r>
        <w:rPr>
          <w:spacing w:val="-10"/>
        </w:rPr>
        <w:t xml:space="preserve"> </w:t>
      </w:r>
      <w:r>
        <w:t>or</w:t>
      </w:r>
      <w:r>
        <w:rPr>
          <w:spacing w:val="-9"/>
        </w:rPr>
        <w:t xml:space="preserve"> </w:t>
      </w:r>
      <w:r>
        <w:rPr>
          <w:spacing w:val="-2"/>
        </w:rPr>
        <w:t>sold.</w:t>
      </w:r>
    </w:p>
    <w:p w14:paraId="1813FF3E" w14:textId="77777777" w:rsidR="00722116" w:rsidRDefault="00997D0E">
      <w:pPr>
        <w:pStyle w:val="BodyText"/>
        <w:spacing w:before="199"/>
        <w:ind w:right="703"/>
      </w:pPr>
      <w:r>
        <w:rPr>
          <w:b/>
        </w:rPr>
        <w:t xml:space="preserve">MASTER REPURCHASE AGREEMENT: </w:t>
      </w:r>
      <w:r>
        <w:t>A written contract between the parties of a repurchase agreement establishing each party’s rights in all current and future transactions until termination of the contract by either party.</w:t>
      </w:r>
    </w:p>
    <w:p w14:paraId="5233AAD0" w14:textId="77777777" w:rsidR="00722116" w:rsidRDefault="00997D0E">
      <w:pPr>
        <w:pStyle w:val="BodyText"/>
        <w:spacing w:before="199"/>
        <w:ind w:right="699"/>
      </w:pPr>
      <w:r>
        <w:rPr>
          <w:b/>
        </w:rPr>
        <w:t xml:space="preserve">MATURITY: </w:t>
      </w:r>
      <w:r>
        <w:t xml:space="preserve">The date upon which the principal or stated value of an investment becomes due and </w:t>
      </w:r>
      <w:r>
        <w:rPr>
          <w:spacing w:val="-2"/>
        </w:rPr>
        <w:t>payable.</w:t>
      </w:r>
    </w:p>
    <w:p w14:paraId="232CDDBB" w14:textId="4A8908B4" w:rsidR="00722116" w:rsidRDefault="00997D0E">
      <w:pPr>
        <w:pStyle w:val="BodyText"/>
        <w:spacing w:before="200"/>
        <w:ind w:right="695"/>
      </w:pPr>
      <w:r>
        <w:rPr>
          <w:b/>
        </w:rPr>
        <w:t xml:space="preserve">MEDIUM TERM NOTES (MTN): </w:t>
      </w:r>
      <w:r>
        <w:t>Debt securities issued by a corporation or depository institution with</w:t>
      </w:r>
      <w:r>
        <w:rPr>
          <w:spacing w:val="-4"/>
        </w:rPr>
        <w:t xml:space="preserve"> </w:t>
      </w:r>
      <w:r>
        <w:t>a</w:t>
      </w:r>
      <w:r>
        <w:rPr>
          <w:spacing w:val="-6"/>
        </w:rPr>
        <w:t xml:space="preserve"> </w:t>
      </w:r>
      <w:r>
        <w:t>maturity</w:t>
      </w:r>
      <w:r>
        <w:rPr>
          <w:spacing w:val="-5"/>
        </w:rPr>
        <w:t xml:space="preserve"> </w:t>
      </w:r>
      <w:r>
        <w:t>ranging</w:t>
      </w:r>
      <w:r>
        <w:rPr>
          <w:spacing w:val="-4"/>
        </w:rPr>
        <w:t xml:space="preserve"> </w:t>
      </w:r>
      <w:r>
        <w:t>from</w:t>
      </w:r>
      <w:r>
        <w:rPr>
          <w:spacing w:val="-4"/>
        </w:rPr>
        <w:t xml:space="preserve"> </w:t>
      </w:r>
      <w:r>
        <w:t>nine</w:t>
      </w:r>
      <w:r>
        <w:rPr>
          <w:spacing w:val="-5"/>
        </w:rPr>
        <w:t xml:space="preserve"> </w:t>
      </w:r>
      <w:r>
        <w:t>months</w:t>
      </w:r>
      <w:r>
        <w:rPr>
          <w:spacing w:val="-5"/>
        </w:rPr>
        <w:t xml:space="preserve"> </w:t>
      </w:r>
      <w:r>
        <w:t>to</w:t>
      </w:r>
      <w:r>
        <w:rPr>
          <w:spacing w:val="-4"/>
        </w:rPr>
        <w:t xml:space="preserve"> </w:t>
      </w:r>
      <w:r>
        <w:t>five</w:t>
      </w:r>
      <w:r>
        <w:rPr>
          <w:spacing w:val="-8"/>
        </w:rPr>
        <w:t xml:space="preserve"> </w:t>
      </w:r>
      <w:r>
        <w:t>years.</w:t>
      </w:r>
      <w:r>
        <w:rPr>
          <w:spacing w:val="-5"/>
        </w:rPr>
        <w:t xml:space="preserve"> </w:t>
      </w:r>
      <w:r>
        <w:t>The</w:t>
      </w:r>
      <w:r>
        <w:rPr>
          <w:spacing w:val="-6"/>
        </w:rPr>
        <w:t xml:space="preserve"> </w:t>
      </w:r>
      <w:r>
        <w:t>term</w:t>
      </w:r>
      <w:r>
        <w:rPr>
          <w:spacing w:val="-5"/>
        </w:rPr>
        <w:t xml:space="preserve"> </w:t>
      </w:r>
      <w:r>
        <w:t>“medium-term</w:t>
      </w:r>
      <w:r>
        <w:rPr>
          <w:spacing w:val="-4"/>
        </w:rPr>
        <w:t xml:space="preserve"> </w:t>
      </w:r>
      <w:r>
        <w:t>note”</w:t>
      </w:r>
      <w:r>
        <w:rPr>
          <w:spacing w:val="-6"/>
        </w:rPr>
        <w:t xml:space="preserve"> </w:t>
      </w:r>
      <w:r>
        <w:t>refers</w:t>
      </w:r>
      <w:r>
        <w:rPr>
          <w:spacing w:val="-5"/>
        </w:rPr>
        <w:t xml:space="preserve"> </w:t>
      </w:r>
      <w:r>
        <w:t>to</w:t>
      </w:r>
      <w:r>
        <w:rPr>
          <w:spacing w:val="-4"/>
        </w:rPr>
        <w:t xml:space="preserve"> </w:t>
      </w:r>
      <w:r>
        <w:t>the</w:t>
      </w:r>
      <w:r>
        <w:rPr>
          <w:spacing w:val="-5"/>
        </w:rPr>
        <w:t xml:space="preserve"> </w:t>
      </w:r>
      <w:r>
        <w:t xml:space="preserve">time it takes for an obligation to </w:t>
      </w:r>
      <w:r w:rsidR="00E07504">
        <w:t>mature and</w:t>
      </w:r>
      <w:r>
        <w:t xml:space="preserve"> includes other corporate debt securities originally issued for maturities</w:t>
      </w:r>
      <w:r>
        <w:rPr>
          <w:spacing w:val="-5"/>
        </w:rPr>
        <w:t xml:space="preserve"> </w:t>
      </w:r>
      <w:r>
        <w:t>longer</w:t>
      </w:r>
      <w:r>
        <w:rPr>
          <w:spacing w:val="-6"/>
        </w:rPr>
        <w:t xml:space="preserve"> </w:t>
      </w:r>
      <w:r>
        <w:t>than</w:t>
      </w:r>
      <w:r>
        <w:rPr>
          <w:spacing w:val="-5"/>
        </w:rPr>
        <w:t xml:space="preserve"> </w:t>
      </w:r>
      <w:r>
        <w:t>five</w:t>
      </w:r>
      <w:r>
        <w:rPr>
          <w:spacing w:val="-6"/>
        </w:rPr>
        <w:t xml:space="preserve"> </w:t>
      </w:r>
      <w:r>
        <w:t>years,</w:t>
      </w:r>
      <w:r>
        <w:rPr>
          <w:spacing w:val="-5"/>
        </w:rPr>
        <w:t xml:space="preserve"> </w:t>
      </w:r>
      <w:r>
        <w:t>but</w:t>
      </w:r>
      <w:r>
        <w:rPr>
          <w:spacing w:val="-4"/>
        </w:rPr>
        <w:t xml:space="preserve"> </w:t>
      </w:r>
      <w:r>
        <w:t>which</w:t>
      </w:r>
      <w:r>
        <w:rPr>
          <w:spacing w:val="-5"/>
        </w:rPr>
        <w:t xml:space="preserve"> </w:t>
      </w:r>
      <w:r>
        <w:t>have</w:t>
      </w:r>
      <w:r>
        <w:rPr>
          <w:spacing w:val="-6"/>
        </w:rPr>
        <w:t xml:space="preserve"> </w:t>
      </w:r>
      <w:r>
        <w:t>now</w:t>
      </w:r>
      <w:r>
        <w:rPr>
          <w:spacing w:val="-5"/>
        </w:rPr>
        <w:t xml:space="preserve"> </w:t>
      </w:r>
      <w:r>
        <w:t>fallen</w:t>
      </w:r>
      <w:r>
        <w:rPr>
          <w:spacing w:val="-5"/>
        </w:rPr>
        <w:t xml:space="preserve"> </w:t>
      </w:r>
      <w:r>
        <w:t>within</w:t>
      </w:r>
      <w:r>
        <w:rPr>
          <w:spacing w:val="-5"/>
        </w:rPr>
        <w:t xml:space="preserve"> </w:t>
      </w:r>
      <w:r>
        <w:t>the</w:t>
      </w:r>
      <w:r>
        <w:rPr>
          <w:spacing w:val="-5"/>
        </w:rPr>
        <w:t xml:space="preserve"> </w:t>
      </w:r>
      <w:r>
        <w:t>five-</w:t>
      </w:r>
      <w:r>
        <w:rPr>
          <w:spacing w:val="-3"/>
        </w:rPr>
        <w:t xml:space="preserve"> </w:t>
      </w:r>
      <w:r>
        <w:t>year</w:t>
      </w:r>
      <w:r>
        <w:rPr>
          <w:spacing w:val="-6"/>
        </w:rPr>
        <w:t xml:space="preserve"> </w:t>
      </w:r>
      <w:r>
        <w:t>maturity</w:t>
      </w:r>
      <w:r>
        <w:rPr>
          <w:spacing w:val="-5"/>
        </w:rPr>
        <w:t xml:space="preserve"> </w:t>
      </w:r>
      <w:r>
        <w:t>range.</w:t>
      </w:r>
      <w:r>
        <w:rPr>
          <w:spacing w:val="-5"/>
        </w:rPr>
        <w:t xml:space="preserve"> </w:t>
      </w:r>
      <w:r>
        <w:t>MTNs issued by banks are also called “bank notes.”</w:t>
      </w:r>
    </w:p>
    <w:p w14:paraId="0B43258E" w14:textId="77777777" w:rsidR="00722116" w:rsidRDefault="00997D0E">
      <w:pPr>
        <w:pStyle w:val="BodyText"/>
        <w:spacing w:before="202"/>
        <w:ind w:right="698"/>
      </w:pPr>
      <w:r>
        <w:rPr>
          <w:b/>
        </w:rPr>
        <w:t>MONEY</w:t>
      </w:r>
      <w:r>
        <w:rPr>
          <w:b/>
          <w:spacing w:val="-2"/>
        </w:rPr>
        <w:t xml:space="preserve"> </w:t>
      </w:r>
      <w:r>
        <w:rPr>
          <w:b/>
        </w:rPr>
        <w:t xml:space="preserve">MARKET: </w:t>
      </w:r>
      <w:r>
        <w:t>The</w:t>
      </w:r>
      <w:r>
        <w:rPr>
          <w:spacing w:val="-2"/>
        </w:rPr>
        <w:t xml:space="preserve"> </w:t>
      </w:r>
      <w:r>
        <w:t>market</w:t>
      </w:r>
      <w:r>
        <w:rPr>
          <w:spacing w:val="-1"/>
        </w:rPr>
        <w:t xml:space="preserve"> </w:t>
      </w:r>
      <w:r>
        <w:t>in which</w:t>
      </w:r>
      <w:r>
        <w:rPr>
          <w:spacing w:val="-1"/>
        </w:rPr>
        <w:t xml:space="preserve"> </w:t>
      </w:r>
      <w:r>
        <w:t>short-term</w:t>
      </w:r>
      <w:r>
        <w:rPr>
          <w:spacing w:val="-1"/>
        </w:rPr>
        <w:t xml:space="preserve"> </w:t>
      </w:r>
      <w:r>
        <w:t>debt</w:t>
      </w:r>
      <w:r>
        <w:rPr>
          <w:spacing w:val="-1"/>
        </w:rPr>
        <w:t xml:space="preserve"> </w:t>
      </w:r>
      <w:r>
        <w:t>instruments</w:t>
      </w:r>
      <w:r>
        <w:rPr>
          <w:spacing w:val="-1"/>
        </w:rPr>
        <w:t xml:space="preserve"> </w:t>
      </w:r>
      <w:r>
        <w:t>(Treasury</w:t>
      </w:r>
      <w:r>
        <w:rPr>
          <w:spacing w:val="-2"/>
        </w:rPr>
        <w:t xml:space="preserve"> </w:t>
      </w:r>
      <w:r>
        <w:t>bills,</w:t>
      </w:r>
      <w:r>
        <w:rPr>
          <w:spacing w:val="-1"/>
        </w:rPr>
        <w:t xml:space="preserve"> </w:t>
      </w:r>
      <w:r>
        <w:t>discount</w:t>
      </w:r>
      <w:r>
        <w:rPr>
          <w:spacing w:val="-1"/>
        </w:rPr>
        <w:t xml:space="preserve"> </w:t>
      </w:r>
      <w:r>
        <w:t>notes, commercial paper, bankers acceptances, etc.) are issued and traded.</w:t>
      </w:r>
    </w:p>
    <w:p w14:paraId="2A046B2A" w14:textId="77777777" w:rsidR="00722116" w:rsidRDefault="00997D0E">
      <w:pPr>
        <w:pStyle w:val="BodyText"/>
        <w:spacing w:before="199"/>
        <w:ind w:right="717"/>
        <w:jc w:val="left"/>
      </w:pPr>
      <w:r>
        <w:rPr>
          <w:b/>
        </w:rPr>
        <w:t xml:space="preserve">MONEY MARKET MUTUAL FUNDS: </w:t>
      </w:r>
      <w:r>
        <w:t>An investment company that pools money from investors</w:t>
      </w:r>
      <w:r>
        <w:rPr>
          <w:spacing w:val="40"/>
        </w:rPr>
        <w:t xml:space="preserve"> </w:t>
      </w:r>
      <w:r>
        <w:t>and invest in a variety of short-term money market instruments</w:t>
      </w:r>
    </w:p>
    <w:p w14:paraId="068FF50A" w14:textId="77777777" w:rsidR="00722116" w:rsidRDefault="00997D0E">
      <w:pPr>
        <w:spacing w:before="199"/>
        <w:ind w:left="119"/>
        <w:rPr>
          <w:sz w:val="24"/>
        </w:rPr>
      </w:pPr>
      <w:r>
        <w:rPr>
          <w:b/>
          <w:sz w:val="24"/>
        </w:rPr>
        <w:t>MOODY’S</w:t>
      </w:r>
      <w:r>
        <w:rPr>
          <w:b/>
          <w:spacing w:val="-6"/>
          <w:sz w:val="24"/>
        </w:rPr>
        <w:t xml:space="preserve"> </w:t>
      </w:r>
      <w:r>
        <w:rPr>
          <w:b/>
          <w:sz w:val="24"/>
        </w:rPr>
        <w:t>INVESTORS</w:t>
      </w:r>
      <w:r>
        <w:rPr>
          <w:b/>
          <w:spacing w:val="-3"/>
          <w:sz w:val="24"/>
        </w:rPr>
        <w:t xml:space="preserve"> </w:t>
      </w:r>
      <w:r>
        <w:rPr>
          <w:b/>
          <w:sz w:val="24"/>
        </w:rPr>
        <w:t>SERVICE,</w:t>
      </w:r>
      <w:r>
        <w:rPr>
          <w:b/>
          <w:spacing w:val="-2"/>
          <w:sz w:val="24"/>
        </w:rPr>
        <w:t xml:space="preserve"> </w:t>
      </w:r>
      <w:r>
        <w:rPr>
          <w:b/>
          <w:sz w:val="24"/>
        </w:rPr>
        <w:t>INC:</w:t>
      </w:r>
      <w:r>
        <w:rPr>
          <w:b/>
          <w:spacing w:val="-1"/>
          <w:sz w:val="24"/>
        </w:rPr>
        <w:t xml:space="preserve"> </w:t>
      </w:r>
      <w:r>
        <w:rPr>
          <w:sz w:val="24"/>
        </w:rPr>
        <w:t>(See</w:t>
      </w:r>
      <w:r>
        <w:rPr>
          <w:spacing w:val="-4"/>
          <w:sz w:val="24"/>
        </w:rPr>
        <w:t xml:space="preserve"> </w:t>
      </w:r>
      <w:r>
        <w:rPr>
          <w:sz w:val="24"/>
        </w:rPr>
        <w:t>Nationally</w:t>
      </w:r>
      <w:r>
        <w:rPr>
          <w:spacing w:val="-2"/>
          <w:sz w:val="24"/>
        </w:rPr>
        <w:t xml:space="preserve"> </w:t>
      </w:r>
      <w:r>
        <w:rPr>
          <w:sz w:val="24"/>
        </w:rPr>
        <w:t>Recognized</w:t>
      </w:r>
      <w:r>
        <w:rPr>
          <w:spacing w:val="-1"/>
          <w:sz w:val="24"/>
        </w:rPr>
        <w:t xml:space="preserve"> </w:t>
      </w:r>
      <w:r>
        <w:rPr>
          <w:sz w:val="24"/>
        </w:rPr>
        <w:t>Rating</w:t>
      </w:r>
      <w:r>
        <w:rPr>
          <w:spacing w:val="-2"/>
          <w:sz w:val="24"/>
        </w:rPr>
        <w:t xml:space="preserve"> Services)</w:t>
      </w:r>
    </w:p>
    <w:p w14:paraId="5BB83EBF" w14:textId="77777777" w:rsidR="00722116" w:rsidRDefault="00997D0E">
      <w:pPr>
        <w:pStyle w:val="BodyText"/>
        <w:spacing w:before="202"/>
        <w:jc w:val="left"/>
      </w:pPr>
      <w:r>
        <w:rPr>
          <w:b/>
        </w:rPr>
        <w:t>MUNICIPAL</w:t>
      </w:r>
      <w:r>
        <w:rPr>
          <w:b/>
          <w:spacing w:val="-3"/>
        </w:rPr>
        <w:t xml:space="preserve"> </w:t>
      </w:r>
      <w:r>
        <w:rPr>
          <w:b/>
        </w:rPr>
        <w:t xml:space="preserve">DEBT: </w:t>
      </w:r>
      <w:r>
        <w:t>Bonds,</w:t>
      </w:r>
      <w:r>
        <w:rPr>
          <w:spacing w:val="-1"/>
        </w:rPr>
        <w:t xml:space="preserve"> </w:t>
      </w:r>
      <w:r>
        <w:t>notes and</w:t>
      </w:r>
      <w:r>
        <w:rPr>
          <w:spacing w:val="-1"/>
        </w:rPr>
        <w:t xml:space="preserve"> </w:t>
      </w:r>
      <w:r>
        <w:t>other</w:t>
      </w:r>
      <w:r>
        <w:rPr>
          <w:spacing w:val="-2"/>
        </w:rPr>
        <w:t xml:space="preserve"> </w:t>
      </w:r>
      <w:r>
        <w:t>securities</w:t>
      </w:r>
      <w:r>
        <w:rPr>
          <w:spacing w:val="-1"/>
        </w:rPr>
        <w:t xml:space="preserve"> </w:t>
      </w:r>
      <w:r>
        <w:t>issued by</w:t>
      </w:r>
      <w:r>
        <w:rPr>
          <w:spacing w:val="-1"/>
        </w:rPr>
        <w:t xml:space="preserve"> </w:t>
      </w:r>
      <w:r>
        <w:t>a</w:t>
      </w:r>
      <w:r>
        <w:rPr>
          <w:spacing w:val="-1"/>
        </w:rPr>
        <w:t xml:space="preserve"> </w:t>
      </w:r>
      <w:r>
        <w:t>state,</w:t>
      </w:r>
      <w:r>
        <w:rPr>
          <w:spacing w:val="1"/>
        </w:rPr>
        <w:t xml:space="preserve"> </w:t>
      </w:r>
      <w:r>
        <w:t xml:space="preserve">municipality or </w:t>
      </w:r>
      <w:r>
        <w:rPr>
          <w:spacing w:val="-2"/>
        </w:rPr>
        <w:t>county.</w:t>
      </w:r>
    </w:p>
    <w:p w14:paraId="464C157B" w14:textId="77777777" w:rsidR="00722116" w:rsidRDefault="00997D0E">
      <w:pPr>
        <w:spacing w:before="199"/>
        <w:ind w:left="119"/>
        <w:rPr>
          <w:sz w:val="24"/>
        </w:rPr>
      </w:pPr>
      <w:r>
        <w:rPr>
          <w:b/>
          <w:sz w:val="24"/>
        </w:rPr>
        <w:t>NATIONALLY</w:t>
      </w:r>
      <w:r>
        <w:rPr>
          <w:b/>
          <w:spacing w:val="-4"/>
          <w:sz w:val="24"/>
        </w:rPr>
        <w:t xml:space="preserve"> </w:t>
      </w:r>
      <w:r>
        <w:rPr>
          <w:b/>
          <w:sz w:val="24"/>
        </w:rPr>
        <w:t>RECOGNIZED</w:t>
      </w:r>
      <w:r>
        <w:rPr>
          <w:b/>
          <w:spacing w:val="-2"/>
          <w:sz w:val="24"/>
        </w:rPr>
        <w:t xml:space="preserve"> </w:t>
      </w:r>
      <w:r>
        <w:rPr>
          <w:b/>
          <w:sz w:val="24"/>
        </w:rPr>
        <w:t>STATISTICAL</w:t>
      </w:r>
      <w:r>
        <w:rPr>
          <w:b/>
          <w:spacing w:val="-1"/>
          <w:sz w:val="24"/>
        </w:rPr>
        <w:t xml:space="preserve"> </w:t>
      </w:r>
      <w:r>
        <w:rPr>
          <w:b/>
          <w:sz w:val="24"/>
        </w:rPr>
        <w:t>RATING</w:t>
      </w:r>
      <w:r>
        <w:rPr>
          <w:b/>
          <w:spacing w:val="1"/>
          <w:sz w:val="24"/>
        </w:rPr>
        <w:t xml:space="preserve"> </w:t>
      </w:r>
      <w:r>
        <w:rPr>
          <w:b/>
          <w:sz w:val="24"/>
        </w:rPr>
        <w:t>ORGANIZATION</w:t>
      </w:r>
      <w:r>
        <w:rPr>
          <w:b/>
          <w:spacing w:val="-2"/>
          <w:sz w:val="24"/>
        </w:rPr>
        <w:t xml:space="preserve"> </w:t>
      </w:r>
      <w:r>
        <w:rPr>
          <w:b/>
          <w:sz w:val="24"/>
        </w:rPr>
        <w:t>(NRSRO):</w:t>
      </w:r>
      <w:r>
        <w:rPr>
          <w:b/>
          <w:spacing w:val="-2"/>
          <w:sz w:val="24"/>
        </w:rPr>
        <w:t xml:space="preserve"> </w:t>
      </w:r>
      <w:r>
        <w:rPr>
          <w:spacing w:val="-2"/>
          <w:sz w:val="24"/>
        </w:rPr>
        <w:t>Firms</w:t>
      </w:r>
    </w:p>
    <w:p w14:paraId="6FE0DF54" w14:textId="091406FB" w:rsidR="00722116" w:rsidRDefault="00997D0E">
      <w:pPr>
        <w:pStyle w:val="BodyText"/>
        <w:ind w:right="717"/>
        <w:jc w:val="left"/>
      </w:pPr>
      <w:r>
        <w:t xml:space="preserve">that review the creditworthiness of the issuers of debt </w:t>
      </w:r>
      <w:r w:rsidR="00E07504">
        <w:t>securities and</w:t>
      </w:r>
      <w:r>
        <w:t xml:space="preserve"> express their opinion in the form of</w:t>
      </w:r>
      <w:r>
        <w:rPr>
          <w:spacing w:val="-3"/>
        </w:rPr>
        <w:t xml:space="preserve"> </w:t>
      </w:r>
      <w:r>
        <w:t>letter</w:t>
      </w:r>
      <w:r>
        <w:rPr>
          <w:spacing w:val="-3"/>
        </w:rPr>
        <w:t xml:space="preserve"> </w:t>
      </w:r>
      <w:r>
        <w:t>ratings</w:t>
      </w:r>
      <w:r>
        <w:rPr>
          <w:spacing w:val="-3"/>
        </w:rPr>
        <w:t xml:space="preserve"> </w:t>
      </w:r>
      <w:r>
        <w:t>(e.g.</w:t>
      </w:r>
      <w:r>
        <w:rPr>
          <w:spacing w:val="-3"/>
        </w:rPr>
        <w:t xml:space="preserve"> </w:t>
      </w:r>
      <w:r>
        <w:t>AAA,</w:t>
      </w:r>
      <w:r>
        <w:rPr>
          <w:spacing w:val="-3"/>
        </w:rPr>
        <w:t xml:space="preserve"> </w:t>
      </w:r>
      <w:r>
        <w:t>AA,</w:t>
      </w:r>
      <w:r>
        <w:rPr>
          <w:spacing w:val="-3"/>
        </w:rPr>
        <w:t xml:space="preserve"> </w:t>
      </w:r>
      <w:r>
        <w:t>A,</w:t>
      </w:r>
      <w:r>
        <w:rPr>
          <w:spacing w:val="-3"/>
        </w:rPr>
        <w:t xml:space="preserve"> </w:t>
      </w:r>
      <w:r>
        <w:t>BBB,</w:t>
      </w:r>
      <w:r>
        <w:rPr>
          <w:spacing w:val="-3"/>
        </w:rPr>
        <w:t xml:space="preserve"> </w:t>
      </w:r>
      <w:r>
        <w:t>etc.).</w:t>
      </w:r>
      <w:r>
        <w:rPr>
          <w:spacing w:val="-3"/>
        </w:rPr>
        <w:t xml:space="preserve"> </w:t>
      </w:r>
      <w:r>
        <w:t>The</w:t>
      </w:r>
      <w:r>
        <w:rPr>
          <w:spacing w:val="-4"/>
        </w:rPr>
        <w:t xml:space="preserve"> </w:t>
      </w:r>
      <w:r>
        <w:t>primary</w:t>
      </w:r>
      <w:r>
        <w:rPr>
          <w:spacing w:val="-3"/>
        </w:rPr>
        <w:t xml:space="preserve"> </w:t>
      </w:r>
      <w:r>
        <w:t>rating</w:t>
      </w:r>
      <w:r>
        <w:rPr>
          <w:spacing w:val="-3"/>
        </w:rPr>
        <w:t xml:space="preserve"> </w:t>
      </w:r>
      <w:r>
        <w:t>agencies</w:t>
      </w:r>
      <w:r>
        <w:rPr>
          <w:spacing w:val="-3"/>
        </w:rPr>
        <w:t xml:space="preserve"> </w:t>
      </w:r>
      <w:r>
        <w:t>are</w:t>
      </w:r>
      <w:r>
        <w:rPr>
          <w:spacing w:val="-5"/>
        </w:rPr>
        <w:t xml:space="preserve"> </w:t>
      </w:r>
      <w:r>
        <w:t>the</w:t>
      </w:r>
      <w:r>
        <w:rPr>
          <w:spacing w:val="-4"/>
        </w:rPr>
        <w:t xml:space="preserve"> </w:t>
      </w:r>
      <w:r>
        <w:t>following:</w:t>
      </w:r>
      <w:r>
        <w:rPr>
          <w:spacing w:val="-3"/>
        </w:rPr>
        <w:t xml:space="preserve"> </w:t>
      </w:r>
      <w:r>
        <w:t>Standard &amp; Poor’s Corporation; Moody’s Investor Services, Inc.; and Fitch, Inc.</w:t>
      </w:r>
    </w:p>
    <w:p w14:paraId="20E49CF1" w14:textId="77777777" w:rsidR="00722116" w:rsidRDefault="00997D0E">
      <w:pPr>
        <w:spacing w:before="200"/>
        <w:ind w:left="119"/>
        <w:rPr>
          <w:sz w:val="24"/>
        </w:rPr>
      </w:pPr>
      <w:r>
        <w:rPr>
          <w:b/>
          <w:sz w:val="24"/>
        </w:rPr>
        <w:t>NEGOTIABLE</w:t>
      </w:r>
      <w:r>
        <w:rPr>
          <w:b/>
          <w:spacing w:val="-3"/>
          <w:sz w:val="24"/>
        </w:rPr>
        <w:t xml:space="preserve"> </w:t>
      </w:r>
      <w:r>
        <w:rPr>
          <w:b/>
          <w:sz w:val="24"/>
        </w:rPr>
        <w:t>CD:</w:t>
      </w:r>
      <w:r>
        <w:rPr>
          <w:b/>
          <w:spacing w:val="-2"/>
          <w:sz w:val="24"/>
        </w:rPr>
        <w:t xml:space="preserve"> </w:t>
      </w:r>
      <w:r>
        <w:rPr>
          <w:sz w:val="24"/>
        </w:rPr>
        <w:t>(See</w:t>
      </w:r>
      <w:r>
        <w:rPr>
          <w:spacing w:val="-1"/>
          <w:sz w:val="24"/>
        </w:rPr>
        <w:t xml:space="preserve"> </w:t>
      </w:r>
      <w:r>
        <w:rPr>
          <w:sz w:val="24"/>
        </w:rPr>
        <w:t>Certificates</w:t>
      </w:r>
      <w:r>
        <w:rPr>
          <w:spacing w:val="-2"/>
          <w:sz w:val="24"/>
        </w:rPr>
        <w:t xml:space="preserve"> </w:t>
      </w:r>
      <w:r>
        <w:rPr>
          <w:sz w:val="24"/>
        </w:rPr>
        <w:t>of</w:t>
      </w:r>
      <w:r>
        <w:rPr>
          <w:spacing w:val="-1"/>
          <w:sz w:val="24"/>
        </w:rPr>
        <w:t xml:space="preserve"> </w:t>
      </w:r>
      <w:r>
        <w:rPr>
          <w:spacing w:val="-2"/>
          <w:sz w:val="24"/>
        </w:rPr>
        <w:t>Deposit)</w:t>
      </w:r>
    </w:p>
    <w:p w14:paraId="7D65941A" w14:textId="77777777" w:rsidR="00722116" w:rsidRDefault="00997D0E">
      <w:pPr>
        <w:spacing w:before="202"/>
        <w:ind w:left="119"/>
        <w:rPr>
          <w:sz w:val="24"/>
        </w:rPr>
      </w:pPr>
      <w:r>
        <w:rPr>
          <w:b/>
          <w:sz w:val="24"/>
        </w:rPr>
        <w:t>NET</w:t>
      </w:r>
      <w:r>
        <w:rPr>
          <w:b/>
          <w:spacing w:val="-3"/>
          <w:sz w:val="24"/>
        </w:rPr>
        <w:t xml:space="preserve"> </w:t>
      </w:r>
      <w:r>
        <w:rPr>
          <w:b/>
          <w:sz w:val="24"/>
        </w:rPr>
        <w:t>ASSET</w:t>
      </w:r>
      <w:r>
        <w:rPr>
          <w:b/>
          <w:spacing w:val="-3"/>
          <w:sz w:val="24"/>
        </w:rPr>
        <w:t xml:space="preserve"> </w:t>
      </w:r>
      <w:r>
        <w:rPr>
          <w:b/>
          <w:sz w:val="24"/>
        </w:rPr>
        <w:t>VALUE</w:t>
      </w:r>
      <w:r>
        <w:rPr>
          <w:b/>
          <w:spacing w:val="-3"/>
          <w:sz w:val="24"/>
        </w:rPr>
        <w:t xml:space="preserve"> </w:t>
      </w:r>
      <w:r>
        <w:rPr>
          <w:b/>
          <w:sz w:val="24"/>
        </w:rPr>
        <w:t>(NAV):</w:t>
      </w:r>
      <w:r>
        <w:rPr>
          <w:b/>
          <w:spacing w:val="-3"/>
          <w:sz w:val="24"/>
        </w:rPr>
        <w:t xml:space="preserve"> </w:t>
      </w:r>
      <w:r>
        <w:rPr>
          <w:sz w:val="24"/>
        </w:rPr>
        <w:t>A</w:t>
      </w:r>
      <w:r>
        <w:rPr>
          <w:spacing w:val="-3"/>
          <w:sz w:val="24"/>
        </w:rPr>
        <w:t xml:space="preserve"> </w:t>
      </w:r>
      <w:r>
        <w:rPr>
          <w:sz w:val="24"/>
        </w:rPr>
        <w:t>per-share</w:t>
      </w:r>
      <w:r>
        <w:rPr>
          <w:spacing w:val="-4"/>
          <w:sz w:val="24"/>
        </w:rPr>
        <w:t xml:space="preserve"> </w:t>
      </w:r>
      <w:r>
        <w:rPr>
          <w:sz w:val="24"/>
        </w:rPr>
        <w:t>valuation</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mutual</w:t>
      </w:r>
      <w:r>
        <w:rPr>
          <w:spacing w:val="-3"/>
          <w:sz w:val="24"/>
        </w:rPr>
        <w:t xml:space="preserve"> </w:t>
      </w:r>
      <w:r>
        <w:rPr>
          <w:sz w:val="24"/>
        </w:rPr>
        <w:t>fund</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total</w:t>
      </w:r>
      <w:r>
        <w:rPr>
          <w:spacing w:val="-3"/>
          <w:sz w:val="24"/>
        </w:rPr>
        <w:t xml:space="preserve"> </w:t>
      </w:r>
      <w:r>
        <w:rPr>
          <w:sz w:val="24"/>
        </w:rPr>
        <w:t>assets</w:t>
      </w:r>
      <w:r>
        <w:rPr>
          <w:spacing w:val="-3"/>
          <w:sz w:val="24"/>
        </w:rPr>
        <w:t xml:space="preserve"> </w:t>
      </w:r>
      <w:r>
        <w:rPr>
          <w:sz w:val="24"/>
        </w:rPr>
        <w:t>minus</w:t>
      </w:r>
      <w:r>
        <w:rPr>
          <w:spacing w:val="-5"/>
          <w:sz w:val="24"/>
        </w:rPr>
        <w:t xml:space="preserve"> </w:t>
      </w:r>
      <w:r>
        <w:rPr>
          <w:sz w:val="24"/>
        </w:rPr>
        <w:t xml:space="preserve">total </w:t>
      </w:r>
      <w:r>
        <w:rPr>
          <w:spacing w:val="-2"/>
          <w:sz w:val="24"/>
        </w:rPr>
        <w:t>liabilities.</w:t>
      </w:r>
    </w:p>
    <w:p w14:paraId="3CEF9F62" w14:textId="77777777" w:rsidR="00722116" w:rsidRDefault="00997D0E">
      <w:pPr>
        <w:spacing w:before="199"/>
        <w:ind w:left="119"/>
        <w:rPr>
          <w:sz w:val="24"/>
        </w:rPr>
      </w:pPr>
      <w:r>
        <w:rPr>
          <w:b/>
          <w:sz w:val="24"/>
        </w:rPr>
        <w:t>NON-CALLABLE:</w:t>
      </w:r>
      <w:r>
        <w:rPr>
          <w:b/>
          <w:spacing w:val="-1"/>
          <w:sz w:val="24"/>
        </w:rPr>
        <w:t xml:space="preserve"> </w:t>
      </w:r>
      <w:r>
        <w:rPr>
          <w:sz w:val="24"/>
        </w:rPr>
        <w:t>Bond</w:t>
      </w:r>
      <w:r>
        <w:rPr>
          <w:spacing w:val="-1"/>
          <w:sz w:val="24"/>
        </w:rPr>
        <w:t xml:space="preserve"> </w:t>
      </w:r>
      <w:r>
        <w:rPr>
          <w:sz w:val="24"/>
        </w:rPr>
        <w:t>that cannot</w:t>
      </w:r>
      <w:r>
        <w:rPr>
          <w:spacing w:val="-1"/>
          <w:sz w:val="24"/>
        </w:rPr>
        <w:t xml:space="preserve"> </w:t>
      </w:r>
      <w:r>
        <w:rPr>
          <w:sz w:val="24"/>
        </w:rPr>
        <w:t>be called</w:t>
      </w:r>
      <w:r>
        <w:rPr>
          <w:spacing w:val="-1"/>
          <w:sz w:val="24"/>
        </w:rPr>
        <w:t xml:space="preserve"> </w:t>
      </w:r>
      <w:r>
        <w:rPr>
          <w:sz w:val="24"/>
        </w:rPr>
        <w:t>at the</w:t>
      </w:r>
      <w:r>
        <w:rPr>
          <w:spacing w:val="-2"/>
          <w:sz w:val="24"/>
        </w:rPr>
        <w:t xml:space="preserve"> </w:t>
      </w:r>
      <w:r>
        <w:rPr>
          <w:sz w:val="24"/>
        </w:rPr>
        <w:t>option of</w:t>
      </w:r>
      <w:r>
        <w:rPr>
          <w:spacing w:val="-2"/>
          <w:sz w:val="24"/>
        </w:rPr>
        <w:t xml:space="preserve"> </w:t>
      </w:r>
      <w:r>
        <w:rPr>
          <w:sz w:val="24"/>
        </w:rPr>
        <w:t>the</w:t>
      </w:r>
      <w:r>
        <w:rPr>
          <w:spacing w:val="2"/>
          <w:sz w:val="24"/>
        </w:rPr>
        <w:t xml:space="preserve"> </w:t>
      </w:r>
      <w:r>
        <w:rPr>
          <w:spacing w:val="-2"/>
          <w:sz w:val="24"/>
        </w:rPr>
        <w:t>issuer.</w:t>
      </w:r>
    </w:p>
    <w:p w14:paraId="4FC248D8" w14:textId="77777777" w:rsidR="00722116" w:rsidRDefault="00997D0E">
      <w:pPr>
        <w:spacing w:before="199"/>
        <w:ind w:left="119"/>
        <w:rPr>
          <w:sz w:val="24"/>
        </w:rPr>
      </w:pPr>
      <w:r>
        <w:rPr>
          <w:b/>
          <w:sz w:val="24"/>
        </w:rPr>
        <w:t>OFFER</w:t>
      </w:r>
      <w:r>
        <w:rPr>
          <w:b/>
          <w:spacing w:val="-1"/>
          <w:sz w:val="24"/>
        </w:rPr>
        <w:t xml:space="preserve"> </w:t>
      </w:r>
      <w:r>
        <w:rPr>
          <w:b/>
          <w:sz w:val="24"/>
        </w:rPr>
        <w:t xml:space="preserve">PRICE: </w:t>
      </w:r>
      <w:r>
        <w:rPr>
          <w:sz w:val="24"/>
        </w:rPr>
        <w:t>The</w:t>
      </w:r>
      <w:r>
        <w:rPr>
          <w:spacing w:val="-3"/>
          <w:sz w:val="24"/>
        </w:rPr>
        <w:t xml:space="preserve"> </w:t>
      </w:r>
      <w:r>
        <w:rPr>
          <w:sz w:val="24"/>
        </w:rPr>
        <w:t>price</w:t>
      </w:r>
      <w:r>
        <w:rPr>
          <w:spacing w:val="-2"/>
          <w:sz w:val="24"/>
        </w:rPr>
        <w:t xml:space="preserve"> </w:t>
      </w:r>
      <w:r>
        <w:rPr>
          <w:sz w:val="24"/>
        </w:rPr>
        <w:t>asked</w:t>
      </w:r>
      <w:r>
        <w:rPr>
          <w:spacing w:val="-1"/>
          <w:sz w:val="24"/>
        </w:rPr>
        <w:t xml:space="preserve"> </w:t>
      </w:r>
      <w:r>
        <w:rPr>
          <w:sz w:val="24"/>
        </w:rPr>
        <w:t>by</w:t>
      </w:r>
      <w:r>
        <w:rPr>
          <w:spacing w:val="2"/>
          <w:sz w:val="24"/>
        </w:rPr>
        <w:t xml:space="preserve"> </w:t>
      </w:r>
      <w:r>
        <w:rPr>
          <w:sz w:val="24"/>
        </w:rPr>
        <w:t>a</w:t>
      </w:r>
      <w:r>
        <w:rPr>
          <w:spacing w:val="-2"/>
          <w:sz w:val="24"/>
        </w:rPr>
        <w:t xml:space="preserve"> </w:t>
      </w:r>
      <w:r>
        <w:rPr>
          <w:sz w:val="24"/>
        </w:rPr>
        <w:t xml:space="preserve">seller of </w:t>
      </w:r>
      <w:r>
        <w:rPr>
          <w:spacing w:val="-2"/>
          <w:sz w:val="24"/>
        </w:rPr>
        <w:t>securities.</w:t>
      </w:r>
    </w:p>
    <w:p w14:paraId="6B7162EE" w14:textId="77777777" w:rsidR="00722116" w:rsidRDefault="00722116">
      <w:pPr>
        <w:rPr>
          <w:sz w:val="24"/>
        </w:rPr>
        <w:sectPr w:rsidR="00722116">
          <w:pgSz w:w="12240" w:h="15840"/>
          <w:pgMar w:top="1000" w:right="480" w:bottom="880" w:left="980" w:header="0" w:footer="698" w:gutter="0"/>
          <w:cols w:space="720"/>
        </w:sectPr>
      </w:pPr>
    </w:p>
    <w:p w14:paraId="77ED23D7" w14:textId="77777777" w:rsidR="00722116" w:rsidRDefault="00997D0E">
      <w:pPr>
        <w:pStyle w:val="BodyText"/>
        <w:spacing w:before="79"/>
        <w:ind w:right="702"/>
      </w:pPr>
      <w:r>
        <w:rPr>
          <w:b/>
        </w:rPr>
        <w:lastRenderedPageBreak/>
        <w:t xml:space="preserve">PAR or PAR VALUE: </w:t>
      </w:r>
      <w:r>
        <w:t>The amount of principal that must be paid at maturity. Also referred to as the face amount of a bond, normally quoted in $1,000 increments per bond.</w:t>
      </w:r>
    </w:p>
    <w:p w14:paraId="5F84F826" w14:textId="77777777" w:rsidR="00722116" w:rsidRDefault="00997D0E">
      <w:pPr>
        <w:pStyle w:val="BodyText"/>
        <w:spacing w:before="199"/>
        <w:ind w:right="696"/>
      </w:pPr>
      <w:r>
        <w:rPr>
          <w:b/>
        </w:rPr>
        <w:t xml:space="preserve">PHYSICAL DELIVERY: </w:t>
      </w:r>
      <w:r>
        <w:t>The</w:t>
      </w:r>
      <w:r>
        <w:rPr>
          <w:spacing w:val="-2"/>
        </w:rPr>
        <w:t xml:space="preserve"> </w:t>
      </w:r>
      <w:r>
        <w:t>delivery</w:t>
      </w:r>
      <w:r>
        <w:rPr>
          <w:spacing w:val="-1"/>
        </w:rPr>
        <w:t xml:space="preserve"> </w:t>
      </w:r>
      <w:r>
        <w:t>of an investment to a</w:t>
      </w:r>
      <w:r>
        <w:rPr>
          <w:spacing w:val="-1"/>
        </w:rPr>
        <w:t xml:space="preserve"> </w:t>
      </w:r>
      <w:r>
        <w:t>custodian</w:t>
      </w:r>
      <w:r>
        <w:rPr>
          <w:spacing w:val="-1"/>
        </w:rPr>
        <w:t xml:space="preserve"> </w:t>
      </w:r>
      <w:r>
        <w:t>bank in the</w:t>
      </w:r>
      <w:r>
        <w:rPr>
          <w:spacing w:val="-1"/>
        </w:rPr>
        <w:t xml:space="preserve"> </w:t>
      </w:r>
      <w:r>
        <w:t>form of a</w:t>
      </w:r>
      <w:r>
        <w:rPr>
          <w:spacing w:val="-1"/>
        </w:rPr>
        <w:t xml:space="preserve"> </w:t>
      </w:r>
      <w:r>
        <w:t xml:space="preserve">physical </w:t>
      </w:r>
      <w:r>
        <w:rPr>
          <w:spacing w:val="-2"/>
        </w:rPr>
        <w:t>certificate</w:t>
      </w:r>
      <w:r>
        <w:rPr>
          <w:spacing w:val="-5"/>
        </w:rPr>
        <w:t xml:space="preserve"> </w:t>
      </w:r>
      <w:r>
        <w:rPr>
          <w:spacing w:val="-2"/>
        </w:rPr>
        <w:t>and/or</w:t>
      </w:r>
      <w:r>
        <w:rPr>
          <w:spacing w:val="-3"/>
        </w:rPr>
        <w:t xml:space="preserve"> </w:t>
      </w:r>
      <w:r>
        <w:rPr>
          <w:spacing w:val="-2"/>
        </w:rPr>
        <w:t>supporting</w:t>
      </w:r>
      <w:r>
        <w:rPr>
          <w:spacing w:val="-3"/>
        </w:rPr>
        <w:t xml:space="preserve"> </w:t>
      </w:r>
      <w:r>
        <w:rPr>
          <w:spacing w:val="-2"/>
        </w:rPr>
        <w:t>documents</w:t>
      </w:r>
      <w:r>
        <w:rPr>
          <w:spacing w:val="-3"/>
        </w:rPr>
        <w:t xml:space="preserve"> </w:t>
      </w:r>
      <w:r>
        <w:rPr>
          <w:spacing w:val="-2"/>
        </w:rPr>
        <w:t>evidencing</w:t>
      </w:r>
      <w:r>
        <w:rPr>
          <w:spacing w:val="2"/>
        </w:rPr>
        <w:t xml:space="preserve"> </w:t>
      </w:r>
      <w:r>
        <w:rPr>
          <w:spacing w:val="-2"/>
        </w:rPr>
        <w:t>the</w:t>
      </w:r>
      <w:r>
        <w:rPr>
          <w:spacing w:val="-3"/>
        </w:rPr>
        <w:t xml:space="preserve"> </w:t>
      </w:r>
      <w:r>
        <w:rPr>
          <w:spacing w:val="-2"/>
        </w:rPr>
        <w:t>investment (as opposed</w:t>
      </w:r>
      <w:r>
        <w:rPr>
          <w:spacing w:val="-3"/>
        </w:rPr>
        <w:t xml:space="preserve"> </w:t>
      </w:r>
      <w:r>
        <w:rPr>
          <w:spacing w:val="-2"/>
        </w:rPr>
        <w:t>to “book entry”</w:t>
      </w:r>
      <w:r>
        <w:rPr>
          <w:spacing w:val="-4"/>
        </w:rPr>
        <w:t xml:space="preserve"> </w:t>
      </w:r>
      <w:r>
        <w:rPr>
          <w:spacing w:val="-2"/>
        </w:rPr>
        <w:t>delivery).</w:t>
      </w:r>
    </w:p>
    <w:p w14:paraId="0B30AC30" w14:textId="77777777" w:rsidR="00722116" w:rsidRDefault="00997D0E">
      <w:pPr>
        <w:pStyle w:val="BodyText"/>
        <w:spacing w:before="202"/>
      </w:pPr>
      <w:r>
        <w:rPr>
          <w:b/>
        </w:rPr>
        <w:t>PORTFOLIO:</w:t>
      </w:r>
      <w:r>
        <w:rPr>
          <w:b/>
          <w:spacing w:val="-1"/>
        </w:rPr>
        <w:t xml:space="preserve"> </w:t>
      </w:r>
      <w:r>
        <w:t>A</w:t>
      </w:r>
      <w:r>
        <w:rPr>
          <w:spacing w:val="-1"/>
        </w:rPr>
        <w:t xml:space="preserve"> </w:t>
      </w:r>
      <w:r>
        <w:t>group of</w:t>
      </w:r>
      <w:r>
        <w:rPr>
          <w:spacing w:val="-2"/>
        </w:rPr>
        <w:t xml:space="preserve"> </w:t>
      </w:r>
      <w:r>
        <w:t>securities held</w:t>
      </w:r>
      <w:r>
        <w:rPr>
          <w:spacing w:val="-1"/>
        </w:rPr>
        <w:t xml:space="preserve"> </w:t>
      </w:r>
      <w:r>
        <w:t>by</w:t>
      </w:r>
      <w:r>
        <w:rPr>
          <w:spacing w:val="2"/>
        </w:rPr>
        <w:t xml:space="preserve"> </w:t>
      </w:r>
      <w:r>
        <w:t>an</w:t>
      </w:r>
      <w:r>
        <w:rPr>
          <w:spacing w:val="-1"/>
        </w:rPr>
        <w:t xml:space="preserve"> </w:t>
      </w:r>
      <w:r>
        <w:t>individual or institutional</w:t>
      </w:r>
      <w:r>
        <w:rPr>
          <w:spacing w:val="-2"/>
        </w:rPr>
        <w:t xml:space="preserve"> investor.</w:t>
      </w:r>
    </w:p>
    <w:p w14:paraId="654A73DE" w14:textId="77777777" w:rsidR="00722116" w:rsidRDefault="00997D0E">
      <w:pPr>
        <w:pStyle w:val="BodyText"/>
        <w:spacing w:before="199"/>
        <w:ind w:right="702"/>
      </w:pPr>
      <w:r>
        <w:rPr>
          <w:b/>
        </w:rPr>
        <w:t xml:space="preserve">PREMIUM: </w:t>
      </w:r>
      <w:r>
        <w:t>The difference between the par value of a bond and the market value of the bond, when the market value is above par.</w:t>
      </w:r>
    </w:p>
    <w:p w14:paraId="744C01F5" w14:textId="77777777" w:rsidR="00722116" w:rsidRDefault="00997D0E">
      <w:pPr>
        <w:pStyle w:val="BodyText"/>
        <w:spacing w:before="200"/>
        <w:ind w:right="704"/>
      </w:pPr>
      <w:r>
        <w:rPr>
          <w:b/>
        </w:rPr>
        <w:t>PRICE</w:t>
      </w:r>
      <w:r>
        <w:rPr>
          <w:b/>
          <w:spacing w:val="-9"/>
        </w:rPr>
        <w:t xml:space="preserve"> </w:t>
      </w:r>
      <w:r>
        <w:rPr>
          <w:b/>
        </w:rPr>
        <w:t>RISK:</w:t>
      </w:r>
      <w:r>
        <w:rPr>
          <w:b/>
          <w:spacing w:val="-10"/>
        </w:rPr>
        <w:t xml:space="preserve"> </w:t>
      </w:r>
      <w:r>
        <w:t>The</w:t>
      </w:r>
      <w:r>
        <w:rPr>
          <w:spacing w:val="-8"/>
        </w:rPr>
        <w:t xml:space="preserve"> </w:t>
      </w:r>
      <w:r>
        <w:t>risk</w:t>
      </w:r>
      <w:r>
        <w:rPr>
          <w:spacing w:val="-10"/>
        </w:rPr>
        <w:t xml:space="preserve"> </w:t>
      </w:r>
      <w:r>
        <w:t>that</w:t>
      </w:r>
      <w:r>
        <w:rPr>
          <w:spacing w:val="-10"/>
        </w:rPr>
        <w:t xml:space="preserve"> </w:t>
      </w:r>
      <w:r>
        <w:t>the</w:t>
      </w:r>
      <w:r>
        <w:rPr>
          <w:spacing w:val="-10"/>
        </w:rPr>
        <w:t xml:space="preserve"> </w:t>
      </w:r>
      <w:r>
        <w:t>price</w:t>
      </w:r>
      <w:r>
        <w:rPr>
          <w:spacing w:val="-11"/>
        </w:rPr>
        <w:t xml:space="preserve"> </w:t>
      </w:r>
      <w:r>
        <w:t>of</w:t>
      </w:r>
      <w:r>
        <w:rPr>
          <w:spacing w:val="-8"/>
        </w:rPr>
        <w:t xml:space="preserve"> </w:t>
      </w:r>
      <w:r>
        <w:t>a</w:t>
      </w:r>
      <w:r>
        <w:rPr>
          <w:spacing w:val="-11"/>
        </w:rPr>
        <w:t xml:space="preserve"> </w:t>
      </w:r>
      <w:r>
        <w:t>bond</w:t>
      </w:r>
      <w:r>
        <w:rPr>
          <w:spacing w:val="-8"/>
        </w:rPr>
        <w:t xml:space="preserve"> </w:t>
      </w:r>
      <w:r>
        <w:t>sold</w:t>
      </w:r>
      <w:r>
        <w:rPr>
          <w:spacing w:val="-9"/>
        </w:rPr>
        <w:t xml:space="preserve"> </w:t>
      </w:r>
      <w:r>
        <w:t>prior</w:t>
      </w:r>
      <w:r>
        <w:rPr>
          <w:spacing w:val="-11"/>
        </w:rPr>
        <w:t xml:space="preserve"> </w:t>
      </w:r>
      <w:r>
        <w:t>to</w:t>
      </w:r>
      <w:r>
        <w:rPr>
          <w:spacing w:val="-9"/>
        </w:rPr>
        <w:t xml:space="preserve"> </w:t>
      </w:r>
      <w:r>
        <w:t>maturity</w:t>
      </w:r>
      <w:r>
        <w:rPr>
          <w:spacing w:val="-10"/>
        </w:rPr>
        <w:t xml:space="preserve"> </w:t>
      </w:r>
      <w:r>
        <w:t>will</w:t>
      </w:r>
      <w:r>
        <w:rPr>
          <w:spacing w:val="-9"/>
        </w:rPr>
        <w:t xml:space="preserve"> </w:t>
      </w:r>
      <w:r>
        <w:t>be</w:t>
      </w:r>
      <w:r>
        <w:rPr>
          <w:spacing w:val="-8"/>
        </w:rPr>
        <w:t xml:space="preserve"> </w:t>
      </w:r>
      <w:r>
        <w:t>less</w:t>
      </w:r>
      <w:r>
        <w:rPr>
          <w:spacing w:val="-10"/>
        </w:rPr>
        <w:t xml:space="preserve"> </w:t>
      </w:r>
      <w:r>
        <w:t>than</w:t>
      </w:r>
      <w:r>
        <w:rPr>
          <w:spacing w:val="-10"/>
        </w:rPr>
        <w:t xml:space="preserve"> </w:t>
      </w:r>
      <w:r>
        <w:t>the</w:t>
      </w:r>
      <w:r>
        <w:rPr>
          <w:spacing w:val="-10"/>
        </w:rPr>
        <w:t xml:space="preserve"> </w:t>
      </w:r>
      <w:r>
        <w:t>price</w:t>
      </w:r>
      <w:r>
        <w:rPr>
          <w:spacing w:val="-8"/>
        </w:rPr>
        <w:t xml:space="preserve"> </w:t>
      </w:r>
      <w:r>
        <w:t>at</w:t>
      </w:r>
      <w:r>
        <w:rPr>
          <w:spacing w:val="-9"/>
        </w:rPr>
        <w:t xml:space="preserve"> </w:t>
      </w:r>
      <w:r>
        <w:t>which the bond was originally purchased.</w:t>
      </w:r>
    </w:p>
    <w:p w14:paraId="22F40CF1" w14:textId="77777777" w:rsidR="00722116" w:rsidRDefault="00997D0E">
      <w:pPr>
        <w:pStyle w:val="BodyText"/>
        <w:spacing w:before="201"/>
        <w:ind w:right="704"/>
      </w:pPr>
      <w:r>
        <w:rPr>
          <w:b/>
        </w:rPr>
        <w:t xml:space="preserve">PRIMARY DEALER: </w:t>
      </w:r>
      <w:r>
        <w:t>Banks and securities brokerages authorized to buy and sell government securities</w:t>
      </w:r>
      <w:r>
        <w:rPr>
          <w:spacing w:val="-12"/>
        </w:rPr>
        <w:t xml:space="preserve"> </w:t>
      </w:r>
      <w:r>
        <w:t>in</w:t>
      </w:r>
      <w:r>
        <w:rPr>
          <w:spacing w:val="-12"/>
        </w:rPr>
        <w:t xml:space="preserve"> </w:t>
      </w:r>
      <w:r>
        <w:t>direct</w:t>
      </w:r>
      <w:r>
        <w:rPr>
          <w:spacing w:val="-12"/>
        </w:rPr>
        <w:t xml:space="preserve"> </w:t>
      </w:r>
      <w:r>
        <w:t>dealings</w:t>
      </w:r>
      <w:r>
        <w:rPr>
          <w:spacing w:val="-12"/>
        </w:rPr>
        <w:t xml:space="preserve"> </w:t>
      </w:r>
      <w:r>
        <w:t>with</w:t>
      </w:r>
      <w:r>
        <w:rPr>
          <w:spacing w:val="-12"/>
        </w:rPr>
        <w:t xml:space="preserve"> </w:t>
      </w:r>
      <w:r>
        <w:t>the</w:t>
      </w:r>
      <w:r>
        <w:rPr>
          <w:spacing w:val="-13"/>
        </w:rPr>
        <w:t xml:space="preserve"> </w:t>
      </w:r>
      <w:r>
        <w:t>Federal</w:t>
      </w:r>
      <w:r>
        <w:rPr>
          <w:spacing w:val="-12"/>
        </w:rPr>
        <w:t xml:space="preserve"> </w:t>
      </w:r>
      <w:r>
        <w:t>Reserve</w:t>
      </w:r>
      <w:r>
        <w:rPr>
          <w:spacing w:val="-13"/>
        </w:rPr>
        <w:t xml:space="preserve"> </w:t>
      </w:r>
      <w:r>
        <w:t>Bank</w:t>
      </w:r>
      <w:r>
        <w:rPr>
          <w:spacing w:val="-12"/>
        </w:rPr>
        <w:t xml:space="preserve"> </w:t>
      </w:r>
      <w:r>
        <w:t>of</w:t>
      </w:r>
      <w:r>
        <w:rPr>
          <w:spacing w:val="-11"/>
        </w:rPr>
        <w:t xml:space="preserve"> </w:t>
      </w:r>
      <w:r>
        <w:t>New</w:t>
      </w:r>
      <w:r>
        <w:rPr>
          <w:spacing w:val="-13"/>
        </w:rPr>
        <w:t xml:space="preserve"> </w:t>
      </w:r>
      <w:r>
        <w:t>York</w:t>
      </w:r>
      <w:r>
        <w:rPr>
          <w:spacing w:val="-10"/>
        </w:rPr>
        <w:t xml:space="preserve"> </w:t>
      </w:r>
      <w:r>
        <w:t>in</w:t>
      </w:r>
      <w:r>
        <w:rPr>
          <w:spacing w:val="-12"/>
        </w:rPr>
        <w:t xml:space="preserve"> </w:t>
      </w:r>
      <w:r>
        <w:t>its</w:t>
      </w:r>
      <w:r>
        <w:rPr>
          <w:spacing w:val="-11"/>
        </w:rPr>
        <w:t xml:space="preserve"> </w:t>
      </w:r>
      <w:r>
        <w:t>execution</w:t>
      </w:r>
      <w:r>
        <w:rPr>
          <w:spacing w:val="-12"/>
        </w:rPr>
        <w:t xml:space="preserve"> </w:t>
      </w:r>
      <w:r>
        <w:t>of</w:t>
      </w:r>
      <w:r>
        <w:rPr>
          <w:spacing w:val="-11"/>
        </w:rPr>
        <w:t xml:space="preserve"> </w:t>
      </w:r>
      <w:r>
        <w:t>Federal</w:t>
      </w:r>
      <w:r>
        <w:rPr>
          <w:spacing w:val="-12"/>
        </w:rPr>
        <w:t xml:space="preserve"> </w:t>
      </w:r>
      <w:r>
        <w:t>Open Market Operations.</w:t>
      </w:r>
    </w:p>
    <w:p w14:paraId="07A133A0" w14:textId="77777777" w:rsidR="00722116" w:rsidRDefault="00997D0E">
      <w:pPr>
        <w:pStyle w:val="BodyText"/>
        <w:spacing w:before="200"/>
        <w:ind w:right="704"/>
      </w:pPr>
      <w:r>
        <w:rPr>
          <w:b/>
        </w:rPr>
        <w:t xml:space="preserve">PRIME RATE: </w:t>
      </w:r>
      <w:r>
        <w:t>The base rate that banks use in pricing commercial loans to their best and most creditworthy customers.</w:t>
      </w:r>
    </w:p>
    <w:p w14:paraId="4E462BD5" w14:textId="77777777" w:rsidR="00722116" w:rsidRDefault="00997D0E">
      <w:pPr>
        <w:pStyle w:val="BodyText"/>
        <w:spacing w:before="199"/>
      </w:pPr>
      <w:r>
        <w:rPr>
          <w:b/>
        </w:rPr>
        <w:t>PRINCIPAL:</w:t>
      </w:r>
      <w:r>
        <w:rPr>
          <w:b/>
          <w:spacing w:val="-2"/>
        </w:rPr>
        <w:t xml:space="preserve"> </w:t>
      </w:r>
      <w:r>
        <w:t>The</w:t>
      </w:r>
      <w:r>
        <w:rPr>
          <w:spacing w:val="-1"/>
        </w:rPr>
        <w:t xml:space="preserve"> </w:t>
      </w:r>
      <w:r>
        <w:t>face</w:t>
      </w:r>
      <w:r>
        <w:rPr>
          <w:spacing w:val="1"/>
        </w:rPr>
        <w:t xml:space="preserve"> </w:t>
      </w:r>
      <w:r>
        <w:t>value</w:t>
      </w:r>
      <w:r>
        <w:rPr>
          <w:spacing w:val="-1"/>
        </w:rPr>
        <w:t xml:space="preserve"> </w:t>
      </w:r>
      <w:r>
        <w:t>or</w:t>
      </w:r>
      <w:r>
        <w:rPr>
          <w:spacing w:val="-3"/>
        </w:rPr>
        <w:t xml:space="preserve"> </w:t>
      </w:r>
      <w:r>
        <w:t>par value</w:t>
      </w:r>
      <w:r>
        <w:rPr>
          <w:spacing w:val="-1"/>
        </w:rPr>
        <w:t xml:space="preserve"> </w:t>
      </w:r>
      <w:r>
        <w:t>of</w:t>
      </w:r>
      <w:r>
        <w:rPr>
          <w:spacing w:val="-1"/>
        </w:rPr>
        <w:t xml:space="preserve"> </w:t>
      </w:r>
      <w:r>
        <w:t xml:space="preserve">an </w:t>
      </w:r>
      <w:r>
        <w:rPr>
          <w:spacing w:val="-2"/>
        </w:rPr>
        <w:t>investment.</w:t>
      </w:r>
    </w:p>
    <w:p w14:paraId="750C78BF" w14:textId="77777777" w:rsidR="00722116" w:rsidRDefault="00997D0E">
      <w:pPr>
        <w:pStyle w:val="BodyText"/>
        <w:spacing w:before="202"/>
        <w:ind w:right="703"/>
      </w:pPr>
      <w:r>
        <w:rPr>
          <w:b/>
        </w:rPr>
        <w:t xml:space="preserve">PROSPECTUS: </w:t>
      </w:r>
      <w:r>
        <w:t>A legal document that must be provided to any prospective purchaser of a new securities offering registered with the SEC. This can include information of the issuer, the issuer’s business,</w:t>
      </w:r>
      <w:r>
        <w:rPr>
          <w:spacing w:val="-3"/>
        </w:rPr>
        <w:t xml:space="preserve"> </w:t>
      </w:r>
      <w:r>
        <w:t>the</w:t>
      </w:r>
      <w:r>
        <w:rPr>
          <w:spacing w:val="-4"/>
        </w:rPr>
        <w:t xml:space="preserve"> </w:t>
      </w:r>
      <w:r>
        <w:t>proposed</w:t>
      </w:r>
      <w:r>
        <w:rPr>
          <w:spacing w:val="-3"/>
        </w:rPr>
        <w:t xml:space="preserve"> </w:t>
      </w:r>
      <w:r>
        <w:t>use</w:t>
      </w:r>
      <w:r>
        <w:rPr>
          <w:spacing w:val="-4"/>
        </w:rPr>
        <w:t xml:space="preserve"> </w:t>
      </w:r>
      <w:r>
        <w:t>of</w:t>
      </w:r>
      <w:r>
        <w:rPr>
          <w:spacing w:val="-3"/>
        </w:rPr>
        <w:t xml:space="preserve"> </w:t>
      </w:r>
      <w:r>
        <w:t>proceeds,</w:t>
      </w:r>
      <w:r>
        <w:rPr>
          <w:spacing w:val="-3"/>
        </w:rPr>
        <w:t xml:space="preserve"> </w:t>
      </w:r>
      <w:r>
        <w:t>the</w:t>
      </w:r>
      <w:r>
        <w:rPr>
          <w:spacing w:val="-4"/>
        </w:rPr>
        <w:t xml:space="preserve"> </w:t>
      </w:r>
      <w:r>
        <w:t>experience</w:t>
      </w:r>
      <w:r>
        <w:rPr>
          <w:spacing w:val="-4"/>
        </w:rPr>
        <w:t xml:space="preserve"> </w:t>
      </w:r>
      <w:r>
        <w:t>of</w:t>
      </w:r>
      <w:r>
        <w:rPr>
          <w:spacing w:val="-3"/>
        </w:rPr>
        <w:t xml:space="preserve"> </w:t>
      </w:r>
      <w:r>
        <w:t>the</w:t>
      </w:r>
      <w:r>
        <w:rPr>
          <w:spacing w:val="-5"/>
        </w:rPr>
        <w:t xml:space="preserve"> </w:t>
      </w:r>
      <w:r>
        <w:t>issuer’s</w:t>
      </w:r>
      <w:r>
        <w:rPr>
          <w:spacing w:val="-4"/>
        </w:rPr>
        <w:t xml:space="preserve"> </w:t>
      </w:r>
      <w:r>
        <w:t>management,</w:t>
      </w:r>
      <w:r>
        <w:rPr>
          <w:spacing w:val="-3"/>
        </w:rPr>
        <w:t xml:space="preserve"> </w:t>
      </w:r>
      <w:r>
        <w:t>and</w:t>
      </w:r>
      <w:r>
        <w:rPr>
          <w:spacing w:val="-3"/>
        </w:rPr>
        <w:t xml:space="preserve"> </w:t>
      </w:r>
      <w:r>
        <w:t>certain</w:t>
      </w:r>
      <w:r>
        <w:rPr>
          <w:spacing w:val="-3"/>
        </w:rPr>
        <w:t xml:space="preserve"> </w:t>
      </w:r>
      <w:r>
        <w:t>certified financial statements.</w:t>
      </w:r>
    </w:p>
    <w:p w14:paraId="7A812694" w14:textId="77777777" w:rsidR="00722116" w:rsidRDefault="00997D0E">
      <w:pPr>
        <w:pStyle w:val="BodyText"/>
        <w:spacing w:before="199"/>
        <w:ind w:right="697"/>
      </w:pPr>
      <w:r>
        <w:rPr>
          <w:b/>
        </w:rPr>
        <w:t xml:space="preserve">QUALIFIED INSTITUTIONAL BUYER (QIB): </w:t>
      </w:r>
      <w:r>
        <w:t>Defined in CFR Section 230.144A as a class of investors</w:t>
      </w:r>
      <w:r>
        <w:rPr>
          <w:spacing w:val="-15"/>
        </w:rPr>
        <w:t xml:space="preserve"> </w:t>
      </w:r>
      <w:r>
        <w:t>that</w:t>
      </w:r>
      <w:r>
        <w:rPr>
          <w:spacing w:val="-15"/>
        </w:rPr>
        <w:t xml:space="preserve"> </w:t>
      </w:r>
      <w:r>
        <w:t>can</w:t>
      </w:r>
      <w:r>
        <w:rPr>
          <w:spacing w:val="-15"/>
        </w:rPr>
        <w:t xml:space="preserve"> </w:t>
      </w:r>
      <w:r>
        <w:t>be</w:t>
      </w:r>
      <w:r>
        <w:rPr>
          <w:spacing w:val="-15"/>
        </w:rPr>
        <w:t xml:space="preserve"> </w:t>
      </w:r>
      <w:r>
        <w:t>conclusively</w:t>
      </w:r>
      <w:r>
        <w:rPr>
          <w:spacing w:val="-14"/>
        </w:rPr>
        <w:t xml:space="preserve"> </w:t>
      </w:r>
      <w:r>
        <w:t>assumed</w:t>
      </w:r>
      <w:r>
        <w:rPr>
          <w:spacing w:val="-15"/>
        </w:rPr>
        <w:t xml:space="preserve"> </w:t>
      </w:r>
      <w:r>
        <w:t>to</w:t>
      </w:r>
      <w:r>
        <w:rPr>
          <w:spacing w:val="-14"/>
        </w:rPr>
        <w:t xml:space="preserve"> </w:t>
      </w:r>
      <w:r>
        <w:t>be</w:t>
      </w:r>
      <w:r>
        <w:rPr>
          <w:spacing w:val="-15"/>
        </w:rPr>
        <w:t xml:space="preserve"> </w:t>
      </w:r>
      <w:r>
        <w:t>sophisticated</w:t>
      </w:r>
      <w:r>
        <w:rPr>
          <w:spacing w:val="-15"/>
        </w:rPr>
        <w:t xml:space="preserve"> </w:t>
      </w:r>
      <w:r>
        <w:t>and</w:t>
      </w:r>
      <w:r>
        <w:rPr>
          <w:spacing w:val="-15"/>
        </w:rPr>
        <w:t xml:space="preserve"> </w:t>
      </w:r>
      <w:r>
        <w:t>in</w:t>
      </w:r>
      <w:r>
        <w:rPr>
          <w:spacing w:val="-14"/>
        </w:rPr>
        <w:t xml:space="preserve"> </w:t>
      </w:r>
      <w:r>
        <w:t>little</w:t>
      </w:r>
      <w:r>
        <w:rPr>
          <w:spacing w:val="-15"/>
        </w:rPr>
        <w:t xml:space="preserve"> </w:t>
      </w:r>
      <w:r>
        <w:t>need</w:t>
      </w:r>
      <w:r>
        <w:rPr>
          <w:spacing w:val="-15"/>
        </w:rPr>
        <w:t xml:space="preserve"> </w:t>
      </w:r>
      <w:r>
        <w:t>of</w:t>
      </w:r>
      <w:r>
        <w:rPr>
          <w:spacing w:val="-15"/>
        </w:rPr>
        <w:t xml:space="preserve"> </w:t>
      </w:r>
      <w:r>
        <w:t>the</w:t>
      </w:r>
      <w:r>
        <w:rPr>
          <w:spacing w:val="-15"/>
        </w:rPr>
        <w:t xml:space="preserve"> </w:t>
      </w:r>
      <w:r>
        <w:t>protection</w:t>
      </w:r>
      <w:r>
        <w:rPr>
          <w:spacing w:val="-14"/>
        </w:rPr>
        <w:t xml:space="preserve"> </w:t>
      </w:r>
      <w:r>
        <w:t>afforded by</w:t>
      </w:r>
      <w:r>
        <w:rPr>
          <w:spacing w:val="-11"/>
        </w:rPr>
        <w:t xml:space="preserve"> </w:t>
      </w:r>
      <w:r>
        <w:t>the</w:t>
      </w:r>
      <w:r>
        <w:rPr>
          <w:spacing w:val="-12"/>
        </w:rPr>
        <w:t xml:space="preserve"> </w:t>
      </w:r>
      <w:r>
        <w:t>Securities</w:t>
      </w:r>
      <w:r>
        <w:rPr>
          <w:spacing w:val="-11"/>
        </w:rPr>
        <w:t xml:space="preserve"> </w:t>
      </w:r>
      <w:r>
        <w:t>Act’s</w:t>
      </w:r>
      <w:r>
        <w:rPr>
          <w:spacing w:val="-9"/>
        </w:rPr>
        <w:t xml:space="preserve"> </w:t>
      </w:r>
      <w:r>
        <w:t>registration</w:t>
      </w:r>
      <w:r>
        <w:rPr>
          <w:spacing w:val="-11"/>
        </w:rPr>
        <w:t xml:space="preserve"> </w:t>
      </w:r>
      <w:r>
        <w:t>provisions.</w:t>
      </w:r>
      <w:r>
        <w:rPr>
          <w:spacing w:val="-11"/>
        </w:rPr>
        <w:t xml:space="preserve"> </w:t>
      </w:r>
      <w:r>
        <w:t>They</w:t>
      </w:r>
      <w:r>
        <w:rPr>
          <w:spacing w:val="-11"/>
        </w:rPr>
        <w:t xml:space="preserve"> </w:t>
      </w:r>
      <w:r>
        <w:t>must</w:t>
      </w:r>
      <w:r>
        <w:rPr>
          <w:spacing w:val="-10"/>
        </w:rPr>
        <w:t xml:space="preserve"> </w:t>
      </w:r>
      <w:r>
        <w:t>own</w:t>
      </w:r>
      <w:r>
        <w:rPr>
          <w:spacing w:val="-12"/>
        </w:rPr>
        <w:t xml:space="preserve"> </w:t>
      </w:r>
      <w:r>
        <w:t>and</w:t>
      </w:r>
      <w:r>
        <w:rPr>
          <w:spacing w:val="-9"/>
        </w:rPr>
        <w:t xml:space="preserve"> </w:t>
      </w:r>
      <w:r>
        <w:t>invest</w:t>
      </w:r>
      <w:r>
        <w:rPr>
          <w:spacing w:val="-11"/>
        </w:rPr>
        <w:t xml:space="preserve"> </w:t>
      </w:r>
      <w:r>
        <w:t>on</w:t>
      </w:r>
      <w:r>
        <w:rPr>
          <w:spacing w:val="-9"/>
        </w:rPr>
        <w:t xml:space="preserve"> </w:t>
      </w:r>
      <w:r>
        <w:t>a</w:t>
      </w:r>
      <w:r>
        <w:rPr>
          <w:spacing w:val="-12"/>
        </w:rPr>
        <w:t xml:space="preserve"> </w:t>
      </w:r>
      <w:r>
        <w:t>discretionary</w:t>
      </w:r>
      <w:r>
        <w:rPr>
          <w:spacing w:val="-10"/>
        </w:rPr>
        <w:t xml:space="preserve"> </w:t>
      </w:r>
      <w:r>
        <w:t>basis</w:t>
      </w:r>
      <w:r>
        <w:rPr>
          <w:spacing w:val="-10"/>
        </w:rPr>
        <w:t xml:space="preserve"> </w:t>
      </w:r>
      <w:r>
        <w:t>at</w:t>
      </w:r>
      <w:r>
        <w:rPr>
          <w:spacing w:val="-8"/>
        </w:rPr>
        <w:t xml:space="preserve"> </w:t>
      </w:r>
      <w:r>
        <w:rPr>
          <w:spacing w:val="-2"/>
        </w:rPr>
        <w:t>least</w:t>
      </w:r>
    </w:p>
    <w:p w14:paraId="47B1EAE2" w14:textId="77777777" w:rsidR="00722116" w:rsidRDefault="00997D0E">
      <w:pPr>
        <w:pStyle w:val="BodyText"/>
        <w:spacing w:before="1"/>
        <w:ind w:right="705"/>
      </w:pPr>
      <w:r>
        <w:t>$100 million in securities of issuers that are not affiliated with the QIB to qualify for qualified institutional buyer status. This includes any institutional investors included in the accredited investor definition, provided they satisfy the $100 million threshold.</w:t>
      </w:r>
    </w:p>
    <w:p w14:paraId="0F8CC855" w14:textId="77777777" w:rsidR="00722116" w:rsidRDefault="00997D0E">
      <w:pPr>
        <w:pStyle w:val="BodyText"/>
        <w:spacing w:before="199"/>
        <w:ind w:right="701"/>
      </w:pPr>
      <w:r>
        <w:rPr>
          <w:b/>
        </w:rPr>
        <w:t>RATING</w:t>
      </w:r>
      <w:r>
        <w:rPr>
          <w:b/>
          <w:spacing w:val="-3"/>
        </w:rPr>
        <w:t xml:space="preserve"> </w:t>
      </w:r>
      <w:r>
        <w:rPr>
          <w:b/>
        </w:rPr>
        <w:t>OUTLOOK:</w:t>
      </w:r>
      <w:r>
        <w:rPr>
          <w:b/>
          <w:spacing w:val="-2"/>
        </w:rPr>
        <w:t xml:space="preserve"> </w:t>
      </w:r>
      <w:r>
        <w:t>The</w:t>
      </w:r>
      <w:r>
        <w:rPr>
          <w:spacing w:val="-4"/>
        </w:rPr>
        <w:t xml:space="preserve"> </w:t>
      </w:r>
      <w:r>
        <w:t>potential</w:t>
      </w:r>
      <w:r>
        <w:rPr>
          <w:spacing w:val="-3"/>
        </w:rPr>
        <w:t xml:space="preserve"> </w:t>
      </w:r>
      <w:r>
        <w:t>direction</w:t>
      </w:r>
      <w:r>
        <w:rPr>
          <w:spacing w:val="-3"/>
        </w:rPr>
        <w:t xml:space="preserve"> </w:t>
      </w:r>
      <w:r>
        <w:t>of</w:t>
      </w:r>
      <w:r>
        <w:rPr>
          <w:spacing w:val="-2"/>
        </w:rPr>
        <w:t xml:space="preserve"> </w:t>
      </w:r>
      <w:r>
        <w:t>the</w:t>
      </w:r>
      <w:r>
        <w:rPr>
          <w:spacing w:val="-3"/>
        </w:rPr>
        <w:t xml:space="preserve"> </w:t>
      </w:r>
      <w:r>
        <w:t>credit</w:t>
      </w:r>
      <w:r>
        <w:rPr>
          <w:spacing w:val="-3"/>
        </w:rPr>
        <w:t xml:space="preserve"> </w:t>
      </w:r>
      <w:r>
        <w:t>rating</w:t>
      </w:r>
      <w:r>
        <w:rPr>
          <w:spacing w:val="-3"/>
        </w:rPr>
        <w:t xml:space="preserve"> </w:t>
      </w:r>
      <w:r>
        <w:t>assigned</w:t>
      </w:r>
      <w:r>
        <w:rPr>
          <w:spacing w:val="-3"/>
        </w:rPr>
        <w:t xml:space="preserve"> </w:t>
      </w:r>
      <w:r>
        <w:t>by</w:t>
      </w:r>
      <w:r>
        <w:rPr>
          <w:spacing w:val="-3"/>
        </w:rPr>
        <w:t xml:space="preserve"> </w:t>
      </w:r>
      <w:r>
        <w:t>a</w:t>
      </w:r>
      <w:r>
        <w:rPr>
          <w:spacing w:val="-3"/>
        </w:rPr>
        <w:t xml:space="preserve"> </w:t>
      </w:r>
      <w:r>
        <w:t>NRSRO</w:t>
      </w:r>
      <w:r>
        <w:rPr>
          <w:spacing w:val="-3"/>
        </w:rPr>
        <w:t xml:space="preserve"> </w:t>
      </w:r>
      <w:r>
        <w:t>for</w:t>
      </w:r>
      <w:r>
        <w:rPr>
          <w:spacing w:val="-2"/>
        </w:rPr>
        <w:t xml:space="preserve"> </w:t>
      </w:r>
      <w:r>
        <w:t>a</w:t>
      </w:r>
      <w:r>
        <w:rPr>
          <w:spacing w:val="-3"/>
        </w:rPr>
        <w:t xml:space="preserve"> </w:t>
      </w:r>
      <w:r>
        <w:t xml:space="preserve">specific </w:t>
      </w:r>
      <w:r>
        <w:rPr>
          <w:spacing w:val="-2"/>
        </w:rPr>
        <w:t>company.</w:t>
      </w:r>
    </w:p>
    <w:p w14:paraId="26EE0B65" w14:textId="77777777" w:rsidR="00722116" w:rsidRDefault="00997D0E">
      <w:pPr>
        <w:pStyle w:val="BodyText"/>
        <w:spacing w:before="199"/>
        <w:ind w:right="700"/>
      </w:pPr>
      <w:r>
        <w:rPr>
          <w:b/>
        </w:rPr>
        <w:t xml:space="preserve">REINVESTMENT RISK: </w:t>
      </w:r>
      <w:r>
        <w:t>The risk that coupon payments (or other payments received) cannot be reinvested at the same rate as the initial investment.</w:t>
      </w:r>
    </w:p>
    <w:p w14:paraId="1537E31B" w14:textId="77777777" w:rsidR="00722116" w:rsidRDefault="00997D0E">
      <w:pPr>
        <w:pStyle w:val="BodyText"/>
        <w:spacing w:before="202"/>
        <w:ind w:right="699"/>
      </w:pPr>
      <w:r>
        <w:rPr>
          <w:b/>
        </w:rPr>
        <w:t xml:space="preserve">RECEIVABLE-BACKED SECURITIES: </w:t>
      </w:r>
      <w:r>
        <w:t>Securities collateralized with consumer receivables, such as automobile loans, credit card receivables, or home equity loans, which are owned by the issuer, but placed with a trustee for the benefit of the investor.</w:t>
      </w:r>
    </w:p>
    <w:p w14:paraId="1C104C3E" w14:textId="77777777" w:rsidR="00722116" w:rsidRDefault="00997D0E">
      <w:pPr>
        <w:pStyle w:val="BodyText"/>
        <w:spacing w:before="200"/>
        <w:ind w:right="700"/>
      </w:pPr>
      <w:r>
        <w:rPr>
          <w:b/>
        </w:rPr>
        <w:t xml:space="preserve">RECEIVABLE PASS-THROUGH CERTIFICATE: </w:t>
      </w:r>
      <w:r>
        <w:t>A debt obligation that is backed by a portfolio of receivables, normally issued by a bank or financial institution. The interest and principal of the obligation is paid out of the cash flow generated by the receivables portfolio.</w:t>
      </w:r>
    </w:p>
    <w:p w14:paraId="38499A4D" w14:textId="77777777" w:rsidR="00722116" w:rsidRDefault="00997D0E">
      <w:pPr>
        <w:pStyle w:val="BodyText"/>
        <w:spacing w:before="199"/>
        <w:ind w:right="703"/>
      </w:pPr>
      <w:r>
        <w:rPr>
          <w:b/>
        </w:rPr>
        <w:t>REFUNDED</w:t>
      </w:r>
      <w:r>
        <w:rPr>
          <w:b/>
          <w:spacing w:val="-1"/>
        </w:rPr>
        <w:t xml:space="preserve"> </w:t>
      </w:r>
      <w:r>
        <w:rPr>
          <w:b/>
        </w:rPr>
        <w:t>BOND:</w:t>
      </w:r>
      <w:r>
        <w:rPr>
          <w:b/>
          <w:spacing w:val="-1"/>
        </w:rPr>
        <w:t xml:space="preserve"> </w:t>
      </w:r>
      <w:r>
        <w:t>A bond secured by an escrow</w:t>
      </w:r>
      <w:r>
        <w:rPr>
          <w:spacing w:val="-1"/>
        </w:rPr>
        <w:t xml:space="preserve"> </w:t>
      </w:r>
      <w:r>
        <w:t>fund</w:t>
      </w:r>
      <w:r>
        <w:rPr>
          <w:spacing w:val="-1"/>
        </w:rPr>
        <w:t xml:space="preserve"> </w:t>
      </w:r>
      <w:r>
        <w:t>that is sufficient to pay off</w:t>
      </w:r>
      <w:r>
        <w:rPr>
          <w:spacing w:val="-2"/>
        </w:rPr>
        <w:t xml:space="preserve"> </w:t>
      </w:r>
      <w:r>
        <w:t>the</w:t>
      </w:r>
      <w:r>
        <w:rPr>
          <w:spacing w:val="-1"/>
        </w:rPr>
        <w:t xml:space="preserve"> </w:t>
      </w:r>
      <w:r>
        <w:t>entire</w:t>
      </w:r>
      <w:r>
        <w:rPr>
          <w:spacing w:val="-1"/>
        </w:rPr>
        <w:t xml:space="preserve"> </w:t>
      </w:r>
      <w:r>
        <w:t>issue</w:t>
      </w:r>
      <w:r>
        <w:rPr>
          <w:spacing w:val="-1"/>
        </w:rPr>
        <w:t xml:space="preserve"> </w:t>
      </w:r>
      <w:r>
        <w:t>of bonds at the next call date (pre-funded) or maturity (escrowed to maturity).</w:t>
      </w:r>
    </w:p>
    <w:p w14:paraId="7AB14327" w14:textId="77777777" w:rsidR="00722116" w:rsidRDefault="00997D0E">
      <w:pPr>
        <w:spacing w:before="202"/>
        <w:ind w:left="119" w:right="696"/>
        <w:jc w:val="both"/>
        <w:rPr>
          <w:sz w:val="24"/>
        </w:rPr>
      </w:pPr>
      <w:r>
        <w:rPr>
          <w:b/>
          <w:sz w:val="24"/>
        </w:rPr>
        <w:t>REGISTERED</w:t>
      </w:r>
      <w:r>
        <w:rPr>
          <w:b/>
          <w:spacing w:val="-2"/>
          <w:sz w:val="24"/>
        </w:rPr>
        <w:t xml:space="preserve"> </w:t>
      </w:r>
      <w:r>
        <w:rPr>
          <w:b/>
          <w:sz w:val="24"/>
        </w:rPr>
        <w:t xml:space="preserve">STATE WARRANT: </w:t>
      </w:r>
      <w:r>
        <w:rPr>
          <w:sz w:val="24"/>
        </w:rPr>
        <w:t>A short-term obligation of a state governmental body issued in anticipation of revenue.</w:t>
      </w:r>
    </w:p>
    <w:p w14:paraId="7D6A1E6F" w14:textId="77777777" w:rsidR="00722116" w:rsidRDefault="00722116">
      <w:pPr>
        <w:jc w:val="both"/>
        <w:rPr>
          <w:sz w:val="24"/>
        </w:rPr>
        <w:sectPr w:rsidR="00722116">
          <w:pgSz w:w="12240" w:h="15840"/>
          <w:pgMar w:top="1000" w:right="480" w:bottom="880" w:left="980" w:header="0" w:footer="698" w:gutter="0"/>
          <w:cols w:space="720"/>
        </w:sectPr>
      </w:pPr>
    </w:p>
    <w:p w14:paraId="6B1E7E7C" w14:textId="77777777" w:rsidR="00722116" w:rsidRDefault="00997D0E">
      <w:pPr>
        <w:pStyle w:val="BodyText"/>
        <w:spacing w:before="79"/>
        <w:ind w:right="701"/>
      </w:pPr>
      <w:r>
        <w:rPr>
          <w:b/>
        </w:rPr>
        <w:lastRenderedPageBreak/>
        <w:t xml:space="preserve">REPURCHASE AGREEMENT (REPO): </w:t>
      </w:r>
      <w:r>
        <w:t>The purchase of securities, on a temporary basis, with the seller’s simultaneous agreement to repurchase the securities back at a later date at a specified price that includes interest for the buyer’s holding period.</w:t>
      </w:r>
    </w:p>
    <w:p w14:paraId="0BE7461F" w14:textId="77777777" w:rsidR="00722116" w:rsidRDefault="00997D0E">
      <w:pPr>
        <w:spacing w:before="200"/>
        <w:ind w:left="119" w:right="699"/>
        <w:jc w:val="both"/>
        <w:rPr>
          <w:sz w:val="24"/>
        </w:rPr>
      </w:pPr>
      <w:r>
        <w:rPr>
          <w:b/>
          <w:sz w:val="24"/>
        </w:rPr>
        <w:t xml:space="preserve">RULE 2a-7 OF THE INVESTMENT COMPANY ACT: </w:t>
      </w:r>
      <w:r>
        <w:rPr>
          <w:sz w:val="24"/>
        </w:rPr>
        <w:t>Applies to all money market mutual funds and mandates such funds to maintain certain standards.</w:t>
      </w:r>
    </w:p>
    <w:p w14:paraId="4279DC78" w14:textId="77777777" w:rsidR="00722116" w:rsidRDefault="00997D0E">
      <w:pPr>
        <w:spacing w:before="201"/>
        <w:ind w:left="119"/>
        <w:rPr>
          <w:sz w:val="24"/>
        </w:rPr>
      </w:pPr>
      <w:r>
        <w:rPr>
          <w:b/>
          <w:sz w:val="24"/>
        </w:rPr>
        <w:t>RULE</w:t>
      </w:r>
      <w:r>
        <w:rPr>
          <w:b/>
          <w:spacing w:val="8"/>
          <w:sz w:val="24"/>
        </w:rPr>
        <w:t xml:space="preserve"> </w:t>
      </w:r>
      <w:r>
        <w:rPr>
          <w:b/>
          <w:sz w:val="24"/>
        </w:rPr>
        <w:t>G-37</w:t>
      </w:r>
      <w:r>
        <w:rPr>
          <w:b/>
          <w:spacing w:val="9"/>
          <w:sz w:val="24"/>
        </w:rPr>
        <w:t xml:space="preserve"> </w:t>
      </w:r>
      <w:r>
        <w:rPr>
          <w:b/>
          <w:sz w:val="24"/>
        </w:rPr>
        <w:t>OF</w:t>
      </w:r>
      <w:r>
        <w:rPr>
          <w:b/>
          <w:spacing w:val="8"/>
          <w:sz w:val="24"/>
        </w:rPr>
        <w:t xml:space="preserve"> </w:t>
      </w:r>
      <w:r>
        <w:rPr>
          <w:b/>
          <w:sz w:val="24"/>
        </w:rPr>
        <w:t>THE</w:t>
      </w:r>
      <w:r>
        <w:rPr>
          <w:b/>
          <w:spacing w:val="8"/>
          <w:sz w:val="24"/>
        </w:rPr>
        <w:t xml:space="preserve"> </w:t>
      </w:r>
      <w:r>
        <w:rPr>
          <w:b/>
          <w:sz w:val="24"/>
        </w:rPr>
        <w:t>MUNICIPAL</w:t>
      </w:r>
      <w:r>
        <w:rPr>
          <w:b/>
          <w:spacing w:val="11"/>
          <w:sz w:val="24"/>
        </w:rPr>
        <w:t xml:space="preserve"> </w:t>
      </w:r>
      <w:r>
        <w:rPr>
          <w:b/>
          <w:sz w:val="24"/>
        </w:rPr>
        <w:t>SECURITIES</w:t>
      </w:r>
      <w:r>
        <w:rPr>
          <w:b/>
          <w:spacing w:val="10"/>
          <w:sz w:val="24"/>
        </w:rPr>
        <w:t xml:space="preserve"> </w:t>
      </w:r>
      <w:r>
        <w:rPr>
          <w:b/>
          <w:sz w:val="24"/>
        </w:rPr>
        <w:t>RULEMAKING</w:t>
      </w:r>
      <w:r>
        <w:rPr>
          <w:b/>
          <w:spacing w:val="8"/>
          <w:sz w:val="24"/>
        </w:rPr>
        <w:t xml:space="preserve"> </w:t>
      </w:r>
      <w:r>
        <w:rPr>
          <w:b/>
          <w:sz w:val="24"/>
        </w:rPr>
        <w:t>BOARD:</w:t>
      </w:r>
      <w:r>
        <w:rPr>
          <w:b/>
          <w:spacing w:val="14"/>
          <w:sz w:val="24"/>
        </w:rPr>
        <w:t xml:space="preserve"> </w:t>
      </w:r>
      <w:r>
        <w:rPr>
          <w:sz w:val="24"/>
        </w:rPr>
        <w:t>Federal</w:t>
      </w:r>
      <w:r>
        <w:rPr>
          <w:spacing w:val="11"/>
          <w:sz w:val="24"/>
        </w:rPr>
        <w:t xml:space="preserve"> </w:t>
      </w:r>
      <w:r>
        <w:rPr>
          <w:spacing w:val="-2"/>
          <w:sz w:val="24"/>
        </w:rPr>
        <w:t>regulations</w:t>
      </w:r>
    </w:p>
    <w:p w14:paraId="580BACD4" w14:textId="77777777" w:rsidR="00722116" w:rsidRDefault="00997D0E">
      <w:pPr>
        <w:pStyle w:val="BodyText"/>
        <w:ind w:right="704"/>
      </w:pPr>
      <w:r>
        <w:t>to sever any connection between the making of political contributions and the awarding of municipal securities business.</w:t>
      </w:r>
    </w:p>
    <w:p w14:paraId="52F2148F" w14:textId="77777777" w:rsidR="00722116" w:rsidRDefault="00997D0E">
      <w:pPr>
        <w:pStyle w:val="BodyText"/>
        <w:spacing w:before="199"/>
        <w:ind w:right="697"/>
      </w:pPr>
      <w:r>
        <w:rPr>
          <w:b/>
        </w:rPr>
        <w:t xml:space="preserve">SAFEKEEPING: </w:t>
      </w:r>
      <w:r>
        <w:t>Storage and protection of a customer’s financial assets, valuables, or documents, provided</w:t>
      </w:r>
      <w:r>
        <w:rPr>
          <w:spacing w:val="-3"/>
        </w:rPr>
        <w:t xml:space="preserve"> </w:t>
      </w:r>
      <w:r>
        <w:t>as</w:t>
      </w:r>
      <w:r>
        <w:rPr>
          <w:spacing w:val="-3"/>
        </w:rPr>
        <w:t xml:space="preserve"> </w:t>
      </w:r>
      <w:r>
        <w:t>a</w:t>
      </w:r>
      <w:r>
        <w:rPr>
          <w:spacing w:val="-4"/>
        </w:rPr>
        <w:t xml:space="preserve"> </w:t>
      </w:r>
      <w:r>
        <w:t>service</w:t>
      </w:r>
      <w:r>
        <w:rPr>
          <w:spacing w:val="-4"/>
        </w:rPr>
        <w:t xml:space="preserve"> </w:t>
      </w:r>
      <w:r>
        <w:t>by</w:t>
      </w:r>
      <w:r>
        <w:rPr>
          <w:spacing w:val="-1"/>
        </w:rPr>
        <w:t xml:space="preserve"> </w:t>
      </w:r>
      <w:r>
        <w:t>an</w:t>
      </w:r>
      <w:r>
        <w:rPr>
          <w:spacing w:val="-3"/>
        </w:rPr>
        <w:t xml:space="preserve"> </w:t>
      </w:r>
      <w:r>
        <w:t>institution</w:t>
      </w:r>
      <w:r>
        <w:rPr>
          <w:spacing w:val="-3"/>
        </w:rPr>
        <w:t xml:space="preserve"> </w:t>
      </w:r>
      <w:r>
        <w:t>serving</w:t>
      </w:r>
      <w:r>
        <w:rPr>
          <w:spacing w:val="-3"/>
        </w:rPr>
        <w:t xml:space="preserve"> </w:t>
      </w:r>
      <w:r>
        <w:t>as</w:t>
      </w:r>
      <w:r>
        <w:rPr>
          <w:spacing w:val="-3"/>
        </w:rPr>
        <w:t xml:space="preserve"> </w:t>
      </w:r>
      <w:r>
        <w:t>Agent</w:t>
      </w:r>
      <w:r>
        <w:rPr>
          <w:spacing w:val="-3"/>
        </w:rPr>
        <w:t xml:space="preserve"> </w:t>
      </w:r>
      <w:r>
        <w:t>or</w:t>
      </w:r>
      <w:r>
        <w:rPr>
          <w:spacing w:val="-3"/>
        </w:rPr>
        <w:t xml:space="preserve"> </w:t>
      </w:r>
      <w:r>
        <w:t>Custodian</w:t>
      </w:r>
      <w:r>
        <w:rPr>
          <w:spacing w:val="-3"/>
        </w:rPr>
        <w:t xml:space="preserve"> </w:t>
      </w:r>
      <w:r>
        <w:t>and,</w:t>
      </w:r>
      <w:r>
        <w:rPr>
          <w:spacing w:val="-1"/>
        </w:rPr>
        <w:t xml:space="preserve"> </w:t>
      </w:r>
      <w:r>
        <w:t>where</w:t>
      </w:r>
      <w:r>
        <w:rPr>
          <w:spacing w:val="-3"/>
        </w:rPr>
        <w:t xml:space="preserve"> </w:t>
      </w:r>
      <w:r>
        <w:t>control</w:t>
      </w:r>
      <w:r>
        <w:rPr>
          <w:spacing w:val="-3"/>
        </w:rPr>
        <w:t xml:space="preserve"> </w:t>
      </w:r>
      <w:r>
        <w:t>is</w:t>
      </w:r>
      <w:r>
        <w:rPr>
          <w:spacing w:val="-3"/>
        </w:rPr>
        <w:t xml:space="preserve"> </w:t>
      </w:r>
      <w:r>
        <w:t>delegated</w:t>
      </w:r>
      <w:r>
        <w:rPr>
          <w:spacing w:val="-3"/>
        </w:rPr>
        <w:t xml:space="preserve"> </w:t>
      </w:r>
      <w:r>
        <w:t>by the customer.</w:t>
      </w:r>
    </w:p>
    <w:p w14:paraId="2C0BA018" w14:textId="77777777" w:rsidR="00722116" w:rsidRDefault="00997D0E">
      <w:pPr>
        <w:spacing w:before="200"/>
        <w:ind w:left="119" w:right="717"/>
        <w:rPr>
          <w:sz w:val="24"/>
        </w:rPr>
      </w:pPr>
      <w:r>
        <w:rPr>
          <w:b/>
          <w:sz w:val="24"/>
        </w:rPr>
        <w:t>SECURITIES</w:t>
      </w:r>
      <w:r>
        <w:rPr>
          <w:b/>
          <w:spacing w:val="-5"/>
          <w:sz w:val="24"/>
        </w:rPr>
        <w:t xml:space="preserve"> </w:t>
      </w:r>
      <w:r>
        <w:rPr>
          <w:b/>
          <w:sz w:val="24"/>
        </w:rPr>
        <w:t>&amp;</w:t>
      </w:r>
      <w:r>
        <w:rPr>
          <w:b/>
          <w:spacing w:val="-6"/>
          <w:sz w:val="24"/>
        </w:rPr>
        <w:t xml:space="preserve"> </w:t>
      </w:r>
      <w:r>
        <w:rPr>
          <w:b/>
          <w:sz w:val="24"/>
        </w:rPr>
        <w:t>EXCHANGE</w:t>
      </w:r>
      <w:r>
        <w:rPr>
          <w:b/>
          <w:spacing w:val="-5"/>
          <w:sz w:val="24"/>
        </w:rPr>
        <w:t xml:space="preserve"> </w:t>
      </w:r>
      <w:r>
        <w:rPr>
          <w:b/>
          <w:sz w:val="24"/>
        </w:rPr>
        <w:t>COMMISSION</w:t>
      </w:r>
      <w:r>
        <w:rPr>
          <w:b/>
          <w:spacing w:val="-5"/>
          <w:sz w:val="24"/>
        </w:rPr>
        <w:t xml:space="preserve"> </w:t>
      </w:r>
      <w:r>
        <w:rPr>
          <w:b/>
          <w:sz w:val="24"/>
        </w:rPr>
        <w:t>(SEC):</w:t>
      </w:r>
      <w:r>
        <w:rPr>
          <w:b/>
          <w:spacing w:val="-3"/>
          <w:sz w:val="24"/>
        </w:rPr>
        <w:t xml:space="preserve"> </w:t>
      </w:r>
      <w:r>
        <w:rPr>
          <w:sz w:val="24"/>
        </w:rPr>
        <w:t>The</w:t>
      </w:r>
      <w:r>
        <w:rPr>
          <w:spacing w:val="-7"/>
          <w:sz w:val="24"/>
        </w:rPr>
        <w:t xml:space="preserve"> </w:t>
      </w:r>
      <w:r>
        <w:rPr>
          <w:sz w:val="24"/>
        </w:rPr>
        <w:t>federal</w:t>
      </w:r>
      <w:r>
        <w:rPr>
          <w:spacing w:val="-5"/>
          <w:sz w:val="24"/>
        </w:rPr>
        <w:t xml:space="preserve"> </w:t>
      </w:r>
      <w:r>
        <w:rPr>
          <w:sz w:val="24"/>
        </w:rPr>
        <w:t>agency</w:t>
      </w:r>
      <w:r>
        <w:rPr>
          <w:spacing w:val="-5"/>
          <w:sz w:val="24"/>
        </w:rPr>
        <w:t xml:space="preserve"> </w:t>
      </w:r>
      <w:r>
        <w:rPr>
          <w:sz w:val="24"/>
        </w:rPr>
        <w:t>responsible</w:t>
      </w:r>
      <w:r>
        <w:rPr>
          <w:spacing w:val="-4"/>
          <w:sz w:val="24"/>
        </w:rPr>
        <w:t xml:space="preserve"> </w:t>
      </w:r>
      <w:r>
        <w:rPr>
          <w:sz w:val="24"/>
        </w:rPr>
        <w:t>for supervising and regulating the securities industry.</w:t>
      </w:r>
    </w:p>
    <w:p w14:paraId="55099302" w14:textId="77777777" w:rsidR="00722116" w:rsidRDefault="00997D0E">
      <w:pPr>
        <w:pStyle w:val="BodyText"/>
        <w:spacing w:before="202"/>
        <w:ind w:right="470"/>
        <w:jc w:val="left"/>
      </w:pPr>
      <w:r>
        <w:rPr>
          <w:b/>
        </w:rPr>
        <w:t>SINKING</w:t>
      </w:r>
      <w:r>
        <w:rPr>
          <w:b/>
          <w:spacing w:val="-5"/>
        </w:rPr>
        <w:t xml:space="preserve"> </w:t>
      </w:r>
      <w:r>
        <w:rPr>
          <w:b/>
        </w:rPr>
        <w:t>FUND:</w:t>
      </w:r>
      <w:r>
        <w:rPr>
          <w:b/>
          <w:spacing w:val="-5"/>
        </w:rPr>
        <w:t xml:space="preserve"> </w:t>
      </w:r>
      <w:r>
        <w:t>Money</w:t>
      </w:r>
      <w:r>
        <w:rPr>
          <w:spacing w:val="-5"/>
        </w:rPr>
        <w:t xml:space="preserve"> </w:t>
      </w:r>
      <w:r>
        <w:t>accumulated</w:t>
      </w:r>
      <w:r>
        <w:rPr>
          <w:spacing w:val="-5"/>
        </w:rPr>
        <w:t xml:space="preserve"> </w:t>
      </w:r>
      <w:r>
        <w:t>on</w:t>
      </w:r>
      <w:r>
        <w:rPr>
          <w:spacing w:val="-4"/>
        </w:rPr>
        <w:t xml:space="preserve"> </w:t>
      </w:r>
      <w:r>
        <w:t>a</w:t>
      </w:r>
      <w:r>
        <w:rPr>
          <w:spacing w:val="-5"/>
        </w:rPr>
        <w:t xml:space="preserve"> </w:t>
      </w:r>
      <w:r>
        <w:t>regular</w:t>
      </w:r>
      <w:r>
        <w:rPr>
          <w:spacing w:val="-5"/>
        </w:rPr>
        <w:t xml:space="preserve"> </w:t>
      </w:r>
      <w:r>
        <w:t>basis</w:t>
      </w:r>
      <w:r>
        <w:rPr>
          <w:spacing w:val="-5"/>
        </w:rPr>
        <w:t xml:space="preserve"> </w:t>
      </w:r>
      <w:r>
        <w:t>in</w:t>
      </w:r>
      <w:r>
        <w:rPr>
          <w:spacing w:val="-3"/>
        </w:rPr>
        <w:t xml:space="preserve"> </w:t>
      </w:r>
      <w:r>
        <w:t>a</w:t>
      </w:r>
      <w:r>
        <w:rPr>
          <w:spacing w:val="-5"/>
        </w:rPr>
        <w:t xml:space="preserve"> </w:t>
      </w:r>
      <w:r>
        <w:t>separate</w:t>
      </w:r>
      <w:r>
        <w:rPr>
          <w:spacing w:val="-3"/>
        </w:rPr>
        <w:t xml:space="preserve"> </w:t>
      </w:r>
      <w:r>
        <w:t>custodial</w:t>
      </w:r>
      <w:r>
        <w:rPr>
          <w:spacing w:val="-5"/>
        </w:rPr>
        <w:t xml:space="preserve"> </w:t>
      </w:r>
      <w:r>
        <w:t>account</w:t>
      </w:r>
      <w:r>
        <w:rPr>
          <w:spacing w:val="-5"/>
        </w:rPr>
        <w:t xml:space="preserve"> </w:t>
      </w:r>
      <w:r>
        <w:t>that</w:t>
      </w:r>
      <w:r>
        <w:rPr>
          <w:spacing w:val="-5"/>
        </w:rPr>
        <w:t xml:space="preserve"> </w:t>
      </w:r>
      <w:r>
        <w:t>is</w:t>
      </w:r>
      <w:r>
        <w:rPr>
          <w:spacing w:val="-5"/>
        </w:rPr>
        <w:t xml:space="preserve"> </w:t>
      </w:r>
      <w:r>
        <w:t>used</w:t>
      </w:r>
      <w:r>
        <w:rPr>
          <w:spacing w:val="-5"/>
        </w:rPr>
        <w:t xml:space="preserve"> </w:t>
      </w:r>
      <w:r>
        <w:t>to redeem debt securities or preferred stock issues.</w:t>
      </w:r>
    </w:p>
    <w:p w14:paraId="6B5988D8" w14:textId="77777777" w:rsidR="00722116" w:rsidRDefault="00997D0E">
      <w:pPr>
        <w:spacing w:before="199"/>
        <w:ind w:left="119"/>
        <w:jc w:val="both"/>
        <w:rPr>
          <w:sz w:val="24"/>
        </w:rPr>
      </w:pPr>
      <w:r>
        <w:rPr>
          <w:b/>
          <w:sz w:val="24"/>
        </w:rPr>
        <w:t>STANDARD</w:t>
      </w:r>
      <w:r>
        <w:rPr>
          <w:b/>
          <w:spacing w:val="-5"/>
          <w:sz w:val="24"/>
        </w:rPr>
        <w:t xml:space="preserve"> </w:t>
      </w:r>
      <w:r>
        <w:rPr>
          <w:b/>
          <w:sz w:val="24"/>
        </w:rPr>
        <w:t>&amp;</w:t>
      </w:r>
      <w:r>
        <w:rPr>
          <w:b/>
          <w:spacing w:val="-2"/>
          <w:sz w:val="24"/>
        </w:rPr>
        <w:t xml:space="preserve"> </w:t>
      </w:r>
      <w:r>
        <w:rPr>
          <w:b/>
          <w:sz w:val="24"/>
        </w:rPr>
        <w:t>POOR’S</w:t>
      </w:r>
      <w:r>
        <w:rPr>
          <w:b/>
          <w:spacing w:val="-2"/>
          <w:sz w:val="24"/>
        </w:rPr>
        <w:t xml:space="preserve"> </w:t>
      </w:r>
      <w:r>
        <w:rPr>
          <w:b/>
          <w:sz w:val="24"/>
        </w:rPr>
        <w:t>CORPORATION:</w:t>
      </w:r>
      <w:r>
        <w:rPr>
          <w:b/>
          <w:spacing w:val="-1"/>
          <w:sz w:val="24"/>
        </w:rPr>
        <w:t xml:space="preserve"> </w:t>
      </w:r>
      <w:r>
        <w:rPr>
          <w:sz w:val="24"/>
        </w:rPr>
        <w:t>(See</w:t>
      </w:r>
      <w:r>
        <w:rPr>
          <w:spacing w:val="-2"/>
          <w:sz w:val="24"/>
        </w:rPr>
        <w:t xml:space="preserve"> </w:t>
      </w:r>
      <w:r>
        <w:rPr>
          <w:sz w:val="24"/>
        </w:rPr>
        <w:t>Nationally</w:t>
      </w:r>
      <w:r>
        <w:rPr>
          <w:spacing w:val="-2"/>
          <w:sz w:val="24"/>
        </w:rPr>
        <w:t xml:space="preserve"> </w:t>
      </w:r>
      <w:r>
        <w:rPr>
          <w:sz w:val="24"/>
        </w:rPr>
        <w:t>Recognized</w:t>
      </w:r>
      <w:r>
        <w:rPr>
          <w:spacing w:val="-1"/>
          <w:sz w:val="24"/>
        </w:rPr>
        <w:t xml:space="preserve"> </w:t>
      </w:r>
      <w:r>
        <w:rPr>
          <w:sz w:val="24"/>
        </w:rPr>
        <w:t>Rating</w:t>
      </w:r>
      <w:r>
        <w:rPr>
          <w:spacing w:val="-1"/>
          <w:sz w:val="24"/>
        </w:rPr>
        <w:t xml:space="preserve"> </w:t>
      </w:r>
      <w:r>
        <w:rPr>
          <w:spacing w:val="-2"/>
          <w:sz w:val="24"/>
        </w:rPr>
        <w:t>Services)</w:t>
      </w:r>
    </w:p>
    <w:p w14:paraId="64E3AD7E" w14:textId="77777777" w:rsidR="00722116" w:rsidRDefault="00997D0E">
      <w:pPr>
        <w:pStyle w:val="BodyText"/>
        <w:spacing w:before="199"/>
        <w:ind w:right="693"/>
      </w:pPr>
      <w:r>
        <w:rPr>
          <w:b/>
        </w:rPr>
        <w:t>STRUCTURED</w:t>
      </w:r>
      <w:r>
        <w:rPr>
          <w:b/>
          <w:spacing w:val="-11"/>
        </w:rPr>
        <w:t xml:space="preserve"> </w:t>
      </w:r>
      <w:r>
        <w:rPr>
          <w:b/>
        </w:rPr>
        <w:t>INVESTMENT</w:t>
      </w:r>
      <w:r>
        <w:rPr>
          <w:b/>
          <w:spacing w:val="-10"/>
        </w:rPr>
        <w:t xml:space="preserve"> </w:t>
      </w:r>
      <w:r>
        <w:rPr>
          <w:b/>
        </w:rPr>
        <w:t>VEHICLE</w:t>
      </w:r>
      <w:r>
        <w:rPr>
          <w:b/>
          <w:spacing w:val="-10"/>
        </w:rPr>
        <w:t xml:space="preserve"> </w:t>
      </w:r>
      <w:r>
        <w:rPr>
          <w:b/>
        </w:rPr>
        <w:t>(SIV):</w:t>
      </w:r>
      <w:r>
        <w:rPr>
          <w:b/>
          <w:spacing w:val="-9"/>
        </w:rPr>
        <w:t xml:space="preserve"> </w:t>
      </w:r>
      <w:r>
        <w:t>A</w:t>
      </w:r>
      <w:r>
        <w:rPr>
          <w:spacing w:val="-11"/>
        </w:rPr>
        <w:t xml:space="preserve"> </w:t>
      </w:r>
      <w:r>
        <w:t>pool</w:t>
      </w:r>
      <w:r>
        <w:rPr>
          <w:spacing w:val="-10"/>
        </w:rPr>
        <w:t xml:space="preserve"> </w:t>
      </w:r>
      <w:r>
        <w:t>of</w:t>
      </w:r>
      <w:r>
        <w:rPr>
          <w:spacing w:val="-11"/>
        </w:rPr>
        <w:t xml:space="preserve"> </w:t>
      </w:r>
      <w:r>
        <w:t>investment</w:t>
      </w:r>
      <w:r>
        <w:rPr>
          <w:spacing w:val="-8"/>
        </w:rPr>
        <w:t xml:space="preserve"> </w:t>
      </w:r>
      <w:r>
        <w:t>assets</w:t>
      </w:r>
      <w:r>
        <w:rPr>
          <w:spacing w:val="-10"/>
        </w:rPr>
        <w:t xml:space="preserve"> </w:t>
      </w:r>
      <w:r>
        <w:t>that</w:t>
      </w:r>
      <w:r>
        <w:rPr>
          <w:spacing w:val="-11"/>
        </w:rPr>
        <w:t xml:space="preserve"> </w:t>
      </w:r>
      <w:r>
        <w:t>attempts</w:t>
      </w:r>
      <w:r>
        <w:rPr>
          <w:spacing w:val="-10"/>
        </w:rPr>
        <w:t xml:space="preserve"> </w:t>
      </w:r>
      <w:r>
        <w:t>to</w:t>
      </w:r>
      <w:r>
        <w:rPr>
          <w:spacing w:val="-10"/>
        </w:rPr>
        <w:t xml:space="preserve"> </w:t>
      </w:r>
      <w:r>
        <w:t>profit from credit spreads between short-term debt and long-term structured finance products such as asset- backed securities (ABS). Funding for SIVs comes from the issuance of commercial paper that is continuously renewed or rolled over; the proceeds are then invested in longer maturity assets that have less liquidity but pay higher yields. SIVs often employ great amounts of leverage to generate returns.</w:t>
      </w:r>
    </w:p>
    <w:p w14:paraId="0D83B1B0" w14:textId="77777777" w:rsidR="00722116" w:rsidRDefault="00997D0E">
      <w:pPr>
        <w:pStyle w:val="BodyText"/>
        <w:spacing w:before="200"/>
        <w:ind w:right="699"/>
      </w:pPr>
      <w:r>
        <w:rPr>
          <w:b/>
        </w:rPr>
        <w:t>SUPRANATIONAL:</w:t>
      </w:r>
      <w:r>
        <w:rPr>
          <w:b/>
          <w:spacing w:val="-6"/>
        </w:rPr>
        <w:t xml:space="preserve"> </w:t>
      </w:r>
      <w:r>
        <w:t>An</w:t>
      </w:r>
      <w:r>
        <w:rPr>
          <w:spacing w:val="-6"/>
        </w:rPr>
        <w:t xml:space="preserve"> </w:t>
      </w:r>
      <w:r>
        <w:t>entity</w:t>
      </w:r>
      <w:r>
        <w:rPr>
          <w:spacing w:val="-5"/>
        </w:rPr>
        <w:t xml:space="preserve"> </w:t>
      </w:r>
      <w:r>
        <w:t>that</w:t>
      </w:r>
      <w:r>
        <w:rPr>
          <w:spacing w:val="-6"/>
        </w:rPr>
        <w:t xml:space="preserve"> </w:t>
      </w:r>
      <w:r>
        <w:t>is</w:t>
      </w:r>
      <w:r>
        <w:rPr>
          <w:spacing w:val="-5"/>
        </w:rPr>
        <w:t xml:space="preserve"> </w:t>
      </w:r>
      <w:r>
        <w:t>formed</w:t>
      </w:r>
      <w:r>
        <w:rPr>
          <w:spacing w:val="-6"/>
        </w:rPr>
        <w:t xml:space="preserve"> </w:t>
      </w:r>
      <w:r>
        <w:t>by</w:t>
      </w:r>
      <w:r>
        <w:rPr>
          <w:spacing w:val="-4"/>
        </w:rPr>
        <w:t xml:space="preserve"> </w:t>
      </w:r>
      <w:r>
        <w:t>two</w:t>
      </w:r>
      <w:r>
        <w:rPr>
          <w:spacing w:val="-6"/>
        </w:rPr>
        <w:t xml:space="preserve"> </w:t>
      </w:r>
      <w:r>
        <w:t>or</w:t>
      </w:r>
      <w:r>
        <w:rPr>
          <w:spacing w:val="-6"/>
        </w:rPr>
        <w:t xml:space="preserve"> </w:t>
      </w:r>
      <w:r>
        <w:t>more</w:t>
      </w:r>
      <w:r>
        <w:rPr>
          <w:spacing w:val="-5"/>
        </w:rPr>
        <w:t xml:space="preserve"> </w:t>
      </w:r>
      <w:r>
        <w:t>central</w:t>
      </w:r>
      <w:r>
        <w:rPr>
          <w:spacing w:val="-5"/>
        </w:rPr>
        <w:t xml:space="preserve"> </w:t>
      </w:r>
      <w:r>
        <w:t>governments</w:t>
      </w:r>
      <w:r>
        <w:rPr>
          <w:spacing w:val="-5"/>
        </w:rPr>
        <w:t xml:space="preserve"> </w:t>
      </w:r>
      <w:r>
        <w:t>with</w:t>
      </w:r>
      <w:r>
        <w:rPr>
          <w:spacing w:val="-5"/>
        </w:rPr>
        <w:t xml:space="preserve"> </w:t>
      </w:r>
      <w:r>
        <w:t>the</w:t>
      </w:r>
      <w:r>
        <w:rPr>
          <w:spacing w:val="-6"/>
        </w:rPr>
        <w:t xml:space="preserve"> </w:t>
      </w:r>
      <w:r>
        <w:t>purpose</w:t>
      </w:r>
      <w:r>
        <w:rPr>
          <w:spacing w:val="-6"/>
        </w:rPr>
        <w:t xml:space="preserve"> </w:t>
      </w:r>
      <w:r>
        <w:t>of promoting economic development for the member countries. Examples include the International Bank for Reconstruction and Development, International Finance Corporation, and the Inter-American Development Bank.</w:t>
      </w:r>
    </w:p>
    <w:p w14:paraId="10446A88" w14:textId="77777777" w:rsidR="00722116" w:rsidRDefault="00997D0E">
      <w:pPr>
        <w:spacing w:before="202"/>
        <w:ind w:left="119"/>
        <w:rPr>
          <w:sz w:val="24"/>
        </w:rPr>
      </w:pPr>
      <w:r>
        <w:rPr>
          <w:b/>
          <w:sz w:val="24"/>
        </w:rPr>
        <w:t>THIRD-PARTY</w:t>
      </w:r>
      <w:r>
        <w:rPr>
          <w:b/>
          <w:spacing w:val="-1"/>
          <w:sz w:val="24"/>
        </w:rPr>
        <w:t xml:space="preserve"> </w:t>
      </w:r>
      <w:r>
        <w:rPr>
          <w:b/>
          <w:sz w:val="24"/>
        </w:rPr>
        <w:t>CUSTODIAL</w:t>
      </w:r>
      <w:r>
        <w:rPr>
          <w:b/>
          <w:spacing w:val="-1"/>
          <w:sz w:val="24"/>
        </w:rPr>
        <w:t xml:space="preserve"> </w:t>
      </w:r>
      <w:r>
        <w:rPr>
          <w:b/>
          <w:sz w:val="24"/>
        </w:rPr>
        <w:t>AGREEMENT:</w:t>
      </w:r>
      <w:r>
        <w:rPr>
          <w:b/>
          <w:spacing w:val="-2"/>
          <w:sz w:val="24"/>
        </w:rPr>
        <w:t xml:space="preserve"> </w:t>
      </w:r>
      <w:r>
        <w:rPr>
          <w:sz w:val="24"/>
        </w:rPr>
        <w:t>(See</w:t>
      </w:r>
      <w:r>
        <w:rPr>
          <w:spacing w:val="-1"/>
          <w:sz w:val="24"/>
        </w:rPr>
        <w:t xml:space="preserve"> </w:t>
      </w:r>
      <w:r>
        <w:rPr>
          <w:spacing w:val="-2"/>
          <w:sz w:val="24"/>
        </w:rPr>
        <w:t>Custodian)</w:t>
      </w:r>
    </w:p>
    <w:p w14:paraId="2BB7A2B9" w14:textId="77777777" w:rsidR="00722116" w:rsidRDefault="00997D0E">
      <w:pPr>
        <w:pStyle w:val="BodyText"/>
        <w:spacing w:before="199"/>
        <w:ind w:right="698"/>
      </w:pPr>
      <w:r>
        <w:rPr>
          <w:b/>
        </w:rPr>
        <w:t>TOTAL</w:t>
      </w:r>
      <w:r>
        <w:rPr>
          <w:b/>
          <w:spacing w:val="-9"/>
        </w:rPr>
        <w:t xml:space="preserve"> </w:t>
      </w:r>
      <w:r>
        <w:rPr>
          <w:b/>
        </w:rPr>
        <w:t>RETURN:</w:t>
      </w:r>
      <w:r>
        <w:rPr>
          <w:b/>
          <w:spacing w:val="-10"/>
        </w:rPr>
        <w:t xml:space="preserve"> </w:t>
      </w:r>
      <w:r>
        <w:t>The</w:t>
      </w:r>
      <w:r>
        <w:rPr>
          <w:spacing w:val="-11"/>
        </w:rPr>
        <w:t xml:space="preserve"> </w:t>
      </w:r>
      <w:r>
        <w:t>sum</w:t>
      </w:r>
      <w:r>
        <w:rPr>
          <w:spacing w:val="-9"/>
        </w:rPr>
        <w:t xml:space="preserve"> </w:t>
      </w:r>
      <w:r>
        <w:t>of</w:t>
      </w:r>
      <w:r>
        <w:rPr>
          <w:spacing w:val="-10"/>
        </w:rPr>
        <w:t xml:space="preserve"> </w:t>
      </w:r>
      <w:r>
        <w:t>all</w:t>
      </w:r>
      <w:r>
        <w:rPr>
          <w:spacing w:val="-9"/>
        </w:rPr>
        <w:t xml:space="preserve"> </w:t>
      </w:r>
      <w:r>
        <w:t>investment</w:t>
      </w:r>
      <w:r>
        <w:rPr>
          <w:spacing w:val="-9"/>
        </w:rPr>
        <w:t xml:space="preserve"> </w:t>
      </w:r>
      <w:r>
        <w:t>income</w:t>
      </w:r>
      <w:r>
        <w:rPr>
          <w:spacing w:val="-10"/>
        </w:rPr>
        <w:t xml:space="preserve"> </w:t>
      </w:r>
      <w:r>
        <w:t>plus</w:t>
      </w:r>
      <w:r>
        <w:rPr>
          <w:spacing w:val="-9"/>
        </w:rPr>
        <w:t xml:space="preserve"> </w:t>
      </w:r>
      <w:r>
        <w:t>changes</w:t>
      </w:r>
      <w:r>
        <w:rPr>
          <w:spacing w:val="-9"/>
        </w:rPr>
        <w:t xml:space="preserve"> </w:t>
      </w:r>
      <w:r>
        <w:t>in</w:t>
      </w:r>
      <w:r>
        <w:rPr>
          <w:spacing w:val="-9"/>
        </w:rPr>
        <w:t xml:space="preserve"> </w:t>
      </w:r>
      <w:r>
        <w:t>the</w:t>
      </w:r>
      <w:r>
        <w:rPr>
          <w:spacing w:val="-9"/>
        </w:rPr>
        <w:t xml:space="preserve"> </w:t>
      </w:r>
      <w:r>
        <w:t>capital</w:t>
      </w:r>
      <w:r>
        <w:rPr>
          <w:spacing w:val="-9"/>
        </w:rPr>
        <w:t xml:space="preserve"> </w:t>
      </w:r>
      <w:r>
        <w:t>value</w:t>
      </w:r>
      <w:r>
        <w:rPr>
          <w:spacing w:val="-10"/>
        </w:rPr>
        <w:t xml:space="preserve"> </w:t>
      </w:r>
      <w:r>
        <w:t>of</w:t>
      </w:r>
      <w:r>
        <w:rPr>
          <w:spacing w:val="-10"/>
        </w:rPr>
        <w:t xml:space="preserve"> </w:t>
      </w:r>
      <w:r>
        <w:t>the</w:t>
      </w:r>
      <w:r>
        <w:rPr>
          <w:spacing w:val="-9"/>
        </w:rPr>
        <w:t xml:space="preserve"> </w:t>
      </w:r>
      <w:r>
        <w:t xml:space="preserve">portfolio. For mutual funds, return on an investment is composed of share price appreciation plus any realized dividends or capital gains. This is calculated by taking the following components during a certain time </w:t>
      </w:r>
      <w:r>
        <w:rPr>
          <w:spacing w:val="-2"/>
        </w:rPr>
        <w:t>period.</w:t>
      </w:r>
    </w:p>
    <w:p w14:paraId="3EEA5957" w14:textId="77777777" w:rsidR="00722116" w:rsidRDefault="00997D0E">
      <w:pPr>
        <w:pStyle w:val="BodyText"/>
        <w:spacing w:before="120"/>
        <w:ind w:left="839"/>
        <w:jc w:val="left"/>
      </w:pPr>
      <w:r>
        <w:t>(Price</w:t>
      </w:r>
      <w:r>
        <w:rPr>
          <w:spacing w:val="-4"/>
        </w:rPr>
        <w:t xml:space="preserve"> </w:t>
      </w:r>
      <w:r>
        <w:t>appreciation) +</w:t>
      </w:r>
      <w:r>
        <w:rPr>
          <w:spacing w:val="-2"/>
        </w:rPr>
        <w:t xml:space="preserve"> </w:t>
      </w:r>
      <w:r>
        <w:t>(Dividends</w:t>
      </w:r>
      <w:r>
        <w:rPr>
          <w:spacing w:val="-1"/>
        </w:rPr>
        <w:t xml:space="preserve"> </w:t>
      </w:r>
      <w:r>
        <w:t>paid)</w:t>
      </w:r>
      <w:r>
        <w:rPr>
          <w:spacing w:val="-1"/>
        </w:rPr>
        <w:t xml:space="preserve"> </w:t>
      </w:r>
      <w:r>
        <w:t>+</w:t>
      </w:r>
      <w:r>
        <w:rPr>
          <w:spacing w:val="-3"/>
        </w:rPr>
        <w:t xml:space="preserve"> </w:t>
      </w:r>
      <w:r>
        <w:t>(Capital</w:t>
      </w:r>
      <w:r>
        <w:rPr>
          <w:spacing w:val="1"/>
        </w:rPr>
        <w:t xml:space="preserve"> </w:t>
      </w:r>
      <w:r>
        <w:t>gains)</w:t>
      </w:r>
      <w:r>
        <w:rPr>
          <w:spacing w:val="-1"/>
        </w:rPr>
        <w:t xml:space="preserve"> </w:t>
      </w:r>
      <w:r>
        <w:t>=</w:t>
      </w:r>
      <w:r>
        <w:rPr>
          <w:spacing w:val="-2"/>
        </w:rPr>
        <w:t xml:space="preserve"> </w:t>
      </w:r>
      <w:r>
        <w:t xml:space="preserve">Total </w:t>
      </w:r>
      <w:r>
        <w:rPr>
          <w:spacing w:val="-2"/>
        </w:rPr>
        <w:t>Return</w:t>
      </w:r>
    </w:p>
    <w:p w14:paraId="3F72390B" w14:textId="77777777" w:rsidR="00722116" w:rsidRDefault="00997D0E">
      <w:pPr>
        <w:pStyle w:val="BodyText"/>
        <w:spacing w:before="199"/>
        <w:jc w:val="left"/>
      </w:pPr>
      <w:r>
        <w:rPr>
          <w:b/>
        </w:rPr>
        <w:t>TRADE</w:t>
      </w:r>
      <w:r>
        <w:rPr>
          <w:b/>
          <w:spacing w:val="-8"/>
        </w:rPr>
        <w:t xml:space="preserve"> </w:t>
      </w:r>
      <w:r>
        <w:rPr>
          <w:b/>
        </w:rPr>
        <w:t>DATE:</w:t>
      </w:r>
      <w:r>
        <w:rPr>
          <w:b/>
          <w:spacing w:val="-6"/>
        </w:rPr>
        <w:t xml:space="preserve"> </w:t>
      </w:r>
      <w:r>
        <w:t>The</w:t>
      </w:r>
      <w:r>
        <w:rPr>
          <w:spacing w:val="-7"/>
        </w:rPr>
        <w:t xml:space="preserve"> </w:t>
      </w:r>
      <w:r>
        <w:t>date</w:t>
      </w:r>
      <w:r>
        <w:rPr>
          <w:spacing w:val="-7"/>
        </w:rPr>
        <w:t xml:space="preserve"> </w:t>
      </w:r>
      <w:r>
        <w:t>and</w:t>
      </w:r>
      <w:r>
        <w:rPr>
          <w:spacing w:val="-6"/>
        </w:rPr>
        <w:t xml:space="preserve"> </w:t>
      </w:r>
      <w:r>
        <w:t>time</w:t>
      </w:r>
      <w:r>
        <w:rPr>
          <w:spacing w:val="-7"/>
        </w:rPr>
        <w:t xml:space="preserve"> </w:t>
      </w:r>
      <w:r>
        <w:t>corresponding</w:t>
      </w:r>
      <w:r>
        <w:rPr>
          <w:spacing w:val="-4"/>
        </w:rPr>
        <w:t xml:space="preserve"> </w:t>
      </w:r>
      <w:r>
        <w:t>to</w:t>
      </w:r>
      <w:r>
        <w:rPr>
          <w:spacing w:val="-6"/>
        </w:rPr>
        <w:t xml:space="preserve"> </w:t>
      </w:r>
      <w:r>
        <w:t>an</w:t>
      </w:r>
      <w:r>
        <w:rPr>
          <w:spacing w:val="-6"/>
        </w:rPr>
        <w:t xml:space="preserve"> </w:t>
      </w:r>
      <w:r>
        <w:t>investor’s</w:t>
      </w:r>
      <w:r>
        <w:rPr>
          <w:spacing w:val="-6"/>
        </w:rPr>
        <w:t xml:space="preserve"> </w:t>
      </w:r>
      <w:r>
        <w:t>commitment</w:t>
      </w:r>
      <w:r>
        <w:rPr>
          <w:spacing w:val="-6"/>
        </w:rPr>
        <w:t xml:space="preserve"> </w:t>
      </w:r>
      <w:r>
        <w:t>to</w:t>
      </w:r>
      <w:r>
        <w:rPr>
          <w:spacing w:val="-6"/>
        </w:rPr>
        <w:t xml:space="preserve"> </w:t>
      </w:r>
      <w:r>
        <w:t>buy</w:t>
      </w:r>
      <w:r>
        <w:rPr>
          <w:spacing w:val="-6"/>
        </w:rPr>
        <w:t xml:space="preserve"> </w:t>
      </w:r>
      <w:r>
        <w:t>or</w:t>
      </w:r>
      <w:r>
        <w:rPr>
          <w:spacing w:val="-7"/>
        </w:rPr>
        <w:t xml:space="preserve"> </w:t>
      </w:r>
      <w:r>
        <w:t>sell</w:t>
      </w:r>
      <w:r>
        <w:rPr>
          <w:spacing w:val="-6"/>
        </w:rPr>
        <w:t xml:space="preserve"> </w:t>
      </w:r>
      <w:r>
        <w:t>a</w:t>
      </w:r>
      <w:r>
        <w:rPr>
          <w:spacing w:val="-6"/>
        </w:rPr>
        <w:t xml:space="preserve"> </w:t>
      </w:r>
      <w:r>
        <w:rPr>
          <w:spacing w:val="-2"/>
        </w:rPr>
        <w:t>security.</w:t>
      </w:r>
    </w:p>
    <w:p w14:paraId="1C033E0E" w14:textId="77777777" w:rsidR="00722116" w:rsidRDefault="00997D0E">
      <w:pPr>
        <w:pStyle w:val="BodyText"/>
        <w:spacing w:before="203"/>
        <w:ind w:right="699"/>
      </w:pPr>
      <w:r>
        <w:rPr>
          <w:b/>
        </w:rPr>
        <w:t xml:space="preserve">U. S. GOVERNMENT AGENCY SECURITIES: </w:t>
      </w:r>
      <w:r>
        <w:t>Debt securities issued by U.S. Government sponsored enterprises and federally related institutions. These government agencies include: Federal Home Loan Banks (FHLB), Federal Home Loan Mortgage Corporation (FHLMC or Freddie Mac), Federal National Mortgage Association (FNMA or Fannie Mae), Federal Farm Credit Banks (FFCB) and Tennessee Valley Authority (TVA).</w:t>
      </w:r>
    </w:p>
    <w:p w14:paraId="43705782" w14:textId="77777777" w:rsidR="00722116" w:rsidRDefault="00722116">
      <w:pPr>
        <w:sectPr w:rsidR="00722116">
          <w:pgSz w:w="12240" w:h="15840"/>
          <w:pgMar w:top="1000" w:right="480" w:bottom="880" w:left="980" w:header="0" w:footer="698" w:gutter="0"/>
          <w:cols w:space="720"/>
        </w:sectPr>
      </w:pPr>
    </w:p>
    <w:p w14:paraId="47D9E773" w14:textId="77777777" w:rsidR="00722116" w:rsidRDefault="00997D0E">
      <w:pPr>
        <w:pStyle w:val="BodyText"/>
        <w:spacing w:before="79"/>
        <w:ind w:right="702"/>
      </w:pPr>
      <w:r>
        <w:rPr>
          <w:b/>
        </w:rPr>
        <w:lastRenderedPageBreak/>
        <w:t xml:space="preserve">U.S. TREASURY SECURITIES: </w:t>
      </w:r>
      <w:r>
        <w:t>Securities issued by the U.S. Treasury and backed by the full faith and credit of the United States. Treasuries are considered to have no credit risk, and are the benchmark for interest rates on all other securities in the U.S. and overseas. The Treasury issues both discounted securities and fixed coupon notes and bonds.</w:t>
      </w:r>
    </w:p>
    <w:p w14:paraId="0D90FCB9" w14:textId="77777777" w:rsidR="00722116" w:rsidRDefault="00997D0E">
      <w:pPr>
        <w:pStyle w:val="BodyText"/>
        <w:spacing w:before="200"/>
        <w:ind w:left="839" w:right="470"/>
        <w:jc w:val="left"/>
      </w:pPr>
      <w:r>
        <w:rPr>
          <w:b/>
        </w:rPr>
        <w:t>Treasury</w:t>
      </w:r>
      <w:r>
        <w:rPr>
          <w:b/>
          <w:spacing w:val="-11"/>
        </w:rPr>
        <w:t xml:space="preserve"> </w:t>
      </w:r>
      <w:r>
        <w:rPr>
          <w:b/>
        </w:rPr>
        <w:t>bills:</w:t>
      </w:r>
      <w:r>
        <w:rPr>
          <w:b/>
          <w:spacing w:val="-10"/>
        </w:rPr>
        <w:t xml:space="preserve"> </w:t>
      </w:r>
      <w:r>
        <w:t>non-interest-bearing</w:t>
      </w:r>
      <w:r>
        <w:rPr>
          <w:spacing w:val="-9"/>
        </w:rPr>
        <w:t xml:space="preserve"> </w:t>
      </w:r>
      <w:r>
        <w:t>discount</w:t>
      </w:r>
      <w:r>
        <w:rPr>
          <w:spacing w:val="-10"/>
        </w:rPr>
        <w:t xml:space="preserve"> </w:t>
      </w:r>
      <w:r>
        <w:t>securities</w:t>
      </w:r>
      <w:r>
        <w:rPr>
          <w:spacing w:val="-11"/>
        </w:rPr>
        <w:t xml:space="preserve"> </w:t>
      </w:r>
      <w:r>
        <w:t>with</w:t>
      </w:r>
      <w:r>
        <w:rPr>
          <w:spacing w:val="-10"/>
        </w:rPr>
        <w:t xml:space="preserve"> </w:t>
      </w:r>
      <w:r>
        <w:t>maturities</w:t>
      </w:r>
      <w:r>
        <w:rPr>
          <w:spacing w:val="-11"/>
        </w:rPr>
        <w:t xml:space="preserve"> </w:t>
      </w:r>
      <w:r>
        <w:t>under</w:t>
      </w:r>
      <w:r>
        <w:rPr>
          <w:spacing w:val="-11"/>
        </w:rPr>
        <w:t xml:space="preserve"> </w:t>
      </w:r>
      <w:r>
        <w:t>one</w:t>
      </w:r>
      <w:r>
        <w:rPr>
          <w:spacing w:val="-9"/>
        </w:rPr>
        <w:t xml:space="preserve"> </w:t>
      </w:r>
      <w:r>
        <w:t>year</w:t>
      </w:r>
      <w:r>
        <w:rPr>
          <w:spacing w:val="-11"/>
        </w:rPr>
        <w:t xml:space="preserve"> </w:t>
      </w:r>
      <w:r>
        <w:t>issued</w:t>
      </w:r>
      <w:r>
        <w:rPr>
          <w:spacing w:val="-11"/>
        </w:rPr>
        <w:t xml:space="preserve"> </w:t>
      </w:r>
      <w:r>
        <w:t>by the U.S. Treasury to finance the national debt.</w:t>
      </w:r>
    </w:p>
    <w:p w14:paraId="0E3C05CC" w14:textId="77777777" w:rsidR="00722116" w:rsidRDefault="00997D0E">
      <w:pPr>
        <w:pStyle w:val="BodyText"/>
        <w:spacing w:before="201"/>
        <w:ind w:left="839" w:right="717"/>
        <w:jc w:val="left"/>
      </w:pPr>
      <w:r>
        <w:rPr>
          <w:b/>
        </w:rPr>
        <w:t xml:space="preserve">Treasury notes: </w:t>
      </w:r>
      <w:r>
        <w:t>interest-bearing obligations of the U.S. Treasury with maturities ranging from two to ten years from date of issue.</w:t>
      </w:r>
    </w:p>
    <w:p w14:paraId="2FB72C9E" w14:textId="77777777" w:rsidR="00722116" w:rsidRDefault="00997D0E">
      <w:pPr>
        <w:pStyle w:val="BodyText"/>
        <w:spacing w:before="199"/>
        <w:ind w:left="839" w:right="717"/>
        <w:jc w:val="left"/>
      </w:pPr>
      <w:r>
        <w:rPr>
          <w:b/>
        </w:rPr>
        <w:t xml:space="preserve">Treasury bonds: </w:t>
      </w:r>
      <w:r>
        <w:t>interest-bearing obligations issued by the U.S. Treasury with maturities that range from ten to thirty years from date of issue.</w:t>
      </w:r>
    </w:p>
    <w:p w14:paraId="21376425" w14:textId="77777777" w:rsidR="00722116" w:rsidRDefault="00997D0E">
      <w:pPr>
        <w:spacing w:before="200"/>
        <w:ind w:left="119" w:right="698"/>
        <w:jc w:val="both"/>
        <w:rPr>
          <w:sz w:val="24"/>
        </w:rPr>
      </w:pPr>
      <w:r>
        <w:rPr>
          <w:b/>
          <w:sz w:val="24"/>
        </w:rPr>
        <w:t xml:space="preserve">UNIFORM NET CAPITAL RULE: </w:t>
      </w:r>
      <w:r>
        <w:rPr>
          <w:sz w:val="24"/>
        </w:rPr>
        <w:t xml:space="preserve">SEC Rule 15C3-1 outlining capital requirements for </w:t>
      </w:r>
      <w:r>
        <w:rPr>
          <w:spacing w:val="-2"/>
          <w:sz w:val="24"/>
        </w:rPr>
        <w:t>broker/dealers.</w:t>
      </w:r>
    </w:p>
    <w:p w14:paraId="6509A280" w14:textId="77777777" w:rsidR="00722116" w:rsidRDefault="00997D0E">
      <w:pPr>
        <w:spacing w:before="202"/>
        <w:ind w:left="119"/>
        <w:jc w:val="both"/>
        <w:rPr>
          <w:sz w:val="24"/>
        </w:rPr>
      </w:pPr>
      <w:r>
        <w:rPr>
          <w:b/>
          <w:sz w:val="24"/>
        </w:rPr>
        <w:t>VARIABLE</w:t>
      </w:r>
      <w:r>
        <w:rPr>
          <w:b/>
          <w:spacing w:val="-2"/>
          <w:sz w:val="24"/>
        </w:rPr>
        <w:t xml:space="preserve"> </w:t>
      </w:r>
      <w:r>
        <w:rPr>
          <w:b/>
          <w:sz w:val="24"/>
        </w:rPr>
        <w:t>RATE</w:t>
      </w:r>
      <w:r>
        <w:rPr>
          <w:b/>
          <w:spacing w:val="-1"/>
          <w:sz w:val="24"/>
        </w:rPr>
        <w:t xml:space="preserve"> </w:t>
      </w:r>
      <w:r>
        <w:rPr>
          <w:b/>
          <w:sz w:val="24"/>
        </w:rPr>
        <w:t xml:space="preserve">NOTE: </w:t>
      </w:r>
      <w:r>
        <w:rPr>
          <w:sz w:val="24"/>
        </w:rPr>
        <w:t>(See</w:t>
      </w:r>
      <w:r>
        <w:rPr>
          <w:spacing w:val="-2"/>
          <w:sz w:val="24"/>
        </w:rPr>
        <w:t xml:space="preserve"> </w:t>
      </w:r>
      <w:r>
        <w:rPr>
          <w:sz w:val="24"/>
        </w:rPr>
        <w:t>Floating</w:t>
      </w:r>
      <w:r>
        <w:rPr>
          <w:spacing w:val="-1"/>
          <w:sz w:val="24"/>
        </w:rPr>
        <w:t xml:space="preserve"> </w:t>
      </w:r>
      <w:r>
        <w:rPr>
          <w:sz w:val="24"/>
        </w:rPr>
        <w:t xml:space="preserve">Rate </w:t>
      </w:r>
      <w:r>
        <w:rPr>
          <w:spacing w:val="-2"/>
          <w:sz w:val="24"/>
        </w:rPr>
        <w:t>Note)</w:t>
      </w:r>
    </w:p>
    <w:p w14:paraId="3DABF825" w14:textId="77777777" w:rsidR="00722116" w:rsidRDefault="00997D0E">
      <w:pPr>
        <w:pStyle w:val="BodyText"/>
        <w:spacing w:before="199"/>
      </w:pPr>
      <w:r>
        <w:rPr>
          <w:b/>
        </w:rPr>
        <w:t>VOLATILITY:</w:t>
      </w:r>
      <w:r>
        <w:rPr>
          <w:b/>
          <w:spacing w:val="-4"/>
        </w:rPr>
        <w:t xml:space="preserve"> </w:t>
      </w:r>
      <w:r>
        <w:t>A degree</w:t>
      </w:r>
      <w:r>
        <w:rPr>
          <w:spacing w:val="-2"/>
        </w:rPr>
        <w:t xml:space="preserve"> </w:t>
      </w:r>
      <w:r>
        <w:t>of fluctuation</w:t>
      </w:r>
      <w:r>
        <w:rPr>
          <w:spacing w:val="-1"/>
        </w:rPr>
        <w:t xml:space="preserve"> </w:t>
      </w:r>
      <w:r>
        <w:t>in the</w:t>
      </w:r>
      <w:r>
        <w:rPr>
          <w:spacing w:val="-2"/>
        </w:rPr>
        <w:t xml:space="preserve"> </w:t>
      </w:r>
      <w:r>
        <w:t>price</w:t>
      </w:r>
      <w:r>
        <w:rPr>
          <w:spacing w:val="-1"/>
        </w:rPr>
        <w:t xml:space="preserve"> </w:t>
      </w:r>
      <w:r>
        <w:t>and</w:t>
      </w:r>
      <w:r>
        <w:rPr>
          <w:spacing w:val="-1"/>
        </w:rPr>
        <w:t xml:space="preserve"> </w:t>
      </w:r>
      <w:r>
        <w:t xml:space="preserve">valuation of </w:t>
      </w:r>
      <w:r>
        <w:rPr>
          <w:spacing w:val="-2"/>
        </w:rPr>
        <w:t>securities.</w:t>
      </w:r>
    </w:p>
    <w:p w14:paraId="095B6FA6" w14:textId="77777777" w:rsidR="00722116" w:rsidRDefault="00997D0E">
      <w:pPr>
        <w:pStyle w:val="BodyText"/>
        <w:spacing w:before="199"/>
        <w:ind w:right="698"/>
      </w:pPr>
      <w:r>
        <w:rPr>
          <w:b/>
        </w:rPr>
        <w:t xml:space="preserve">WEIGHTED AVERAGE MATURITY (WAM): </w:t>
      </w:r>
      <w:r>
        <w:t>The average maturity of all the securities that comprise a portfolio. According to SEC rule 2a-7, the WAM for SEC registered money market mutual funds may not exceed 60 days and no one security may have a maturity that exceeds 397 days.</w:t>
      </w:r>
    </w:p>
    <w:p w14:paraId="13D6DC5E" w14:textId="77777777" w:rsidR="00722116" w:rsidRDefault="00997D0E">
      <w:pPr>
        <w:pStyle w:val="BodyText"/>
        <w:spacing w:before="200"/>
        <w:ind w:right="705"/>
      </w:pPr>
      <w:r>
        <w:rPr>
          <w:b/>
        </w:rPr>
        <w:t xml:space="preserve">WHEN ISSUED (WI): </w:t>
      </w:r>
      <w:r>
        <w:t>A conditional transaction in which an authorized new security has not been issued. All “when issued” transactions are settled when the actual security is issued.</w:t>
      </w:r>
    </w:p>
    <w:p w14:paraId="34D0CA4E" w14:textId="77777777" w:rsidR="00722116" w:rsidRDefault="00997D0E">
      <w:pPr>
        <w:pStyle w:val="BodyText"/>
        <w:spacing w:before="201"/>
        <w:ind w:right="703"/>
      </w:pPr>
      <w:r>
        <w:rPr>
          <w:b/>
        </w:rPr>
        <w:t>YIELD:</w:t>
      </w:r>
      <w:r>
        <w:rPr>
          <w:b/>
          <w:spacing w:val="-2"/>
        </w:rPr>
        <w:t xml:space="preserve"> </w:t>
      </w:r>
      <w:r>
        <w:t>The</w:t>
      </w:r>
      <w:r>
        <w:rPr>
          <w:spacing w:val="-3"/>
        </w:rPr>
        <w:t xml:space="preserve"> </w:t>
      </w:r>
      <w:r>
        <w:t>annual</w:t>
      </w:r>
      <w:r>
        <w:rPr>
          <w:spacing w:val="-1"/>
        </w:rPr>
        <w:t xml:space="preserve"> </w:t>
      </w:r>
      <w:r>
        <w:t>rate of</w:t>
      </w:r>
      <w:r>
        <w:rPr>
          <w:spacing w:val="-2"/>
        </w:rPr>
        <w:t xml:space="preserve"> </w:t>
      </w:r>
      <w:r>
        <w:t>return</w:t>
      </w:r>
      <w:r>
        <w:rPr>
          <w:spacing w:val="-2"/>
        </w:rPr>
        <w:t xml:space="preserve"> </w:t>
      </w:r>
      <w:r>
        <w:t>on</w:t>
      </w:r>
      <w:r>
        <w:rPr>
          <w:spacing w:val="-1"/>
        </w:rPr>
        <w:t xml:space="preserve"> </w:t>
      </w:r>
      <w:r>
        <w:t>a</w:t>
      </w:r>
      <w:r>
        <w:rPr>
          <w:spacing w:val="-2"/>
        </w:rPr>
        <w:t xml:space="preserve"> </w:t>
      </w:r>
      <w:r>
        <w:t>debt</w:t>
      </w:r>
      <w:r>
        <w:rPr>
          <w:spacing w:val="-1"/>
        </w:rPr>
        <w:t xml:space="preserve"> </w:t>
      </w:r>
      <w:r>
        <w:t>investment</w:t>
      </w:r>
      <w:r>
        <w:rPr>
          <w:spacing w:val="-1"/>
        </w:rPr>
        <w:t xml:space="preserve"> </w:t>
      </w:r>
      <w:r>
        <w:t>computed</w:t>
      </w:r>
      <w:r>
        <w:rPr>
          <w:spacing w:val="-1"/>
        </w:rPr>
        <w:t xml:space="preserve"> </w:t>
      </w:r>
      <w:r>
        <w:t>as</w:t>
      </w:r>
      <w:r>
        <w:rPr>
          <w:spacing w:val="-1"/>
        </w:rPr>
        <w:t xml:space="preserve"> </w:t>
      </w:r>
      <w:r>
        <w:t>though</w:t>
      </w:r>
      <w:r>
        <w:rPr>
          <w:spacing w:val="-1"/>
        </w:rPr>
        <w:t xml:space="preserve"> </w:t>
      </w:r>
      <w:r>
        <w:t>held</w:t>
      </w:r>
      <w:r>
        <w:rPr>
          <w:spacing w:val="-1"/>
        </w:rPr>
        <w:t xml:space="preserve"> </w:t>
      </w:r>
      <w:r>
        <w:t>to</w:t>
      </w:r>
      <w:r>
        <w:rPr>
          <w:spacing w:val="-1"/>
        </w:rPr>
        <w:t xml:space="preserve"> </w:t>
      </w:r>
      <w:r>
        <w:t>maturity</w:t>
      </w:r>
      <w:r>
        <w:rPr>
          <w:spacing w:val="-1"/>
        </w:rPr>
        <w:t xml:space="preserve"> </w:t>
      </w:r>
      <w:r>
        <w:t>expressed as a percentage.</w:t>
      </w:r>
    </w:p>
    <w:p w14:paraId="48EDE91A" w14:textId="77777777" w:rsidR="00722116" w:rsidRDefault="00997D0E">
      <w:pPr>
        <w:pStyle w:val="BodyText"/>
        <w:spacing w:before="200"/>
        <w:ind w:right="699"/>
      </w:pPr>
      <w:r>
        <w:rPr>
          <w:b/>
        </w:rPr>
        <w:t xml:space="preserve">YIELD TO CALL (YTC): </w:t>
      </w:r>
      <w:r>
        <w:t>The rate of return an investor earns from a bond assuming the bond is redeemed (called) prior to its nominal maturity date.</w:t>
      </w:r>
    </w:p>
    <w:p w14:paraId="6A147152" w14:textId="77777777" w:rsidR="00722116" w:rsidRDefault="00997D0E">
      <w:pPr>
        <w:pStyle w:val="BodyText"/>
        <w:spacing w:before="199"/>
        <w:ind w:right="698"/>
      </w:pPr>
      <w:r>
        <w:rPr>
          <w:b/>
        </w:rPr>
        <w:t>YIELD</w:t>
      </w:r>
      <w:r>
        <w:rPr>
          <w:b/>
          <w:spacing w:val="-15"/>
        </w:rPr>
        <w:t xml:space="preserve"> </w:t>
      </w:r>
      <w:r>
        <w:rPr>
          <w:b/>
        </w:rPr>
        <w:t>TO</w:t>
      </w:r>
      <w:r>
        <w:rPr>
          <w:b/>
          <w:spacing w:val="-14"/>
        </w:rPr>
        <w:t xml:space="preserve"> </w:t>
      </w:r>
      <w:r>
        <w:rPr>
          <w:b/>
        </w:rPr>
        <w:t>MATURITY</w:t>
      </w:r>
      <w:r>
        <w:rPr>
          <w:b/>
          <w:spacing w:val="-15"/>
        </w:rPr>
        <w:t xml:space="preserve"> </w:t>
      </w:r>
      <w:r>
        <w:rPr>
          <w:b/>
        </w:rPr>
        <w:t>(YTM):</w:t>
      </w:r>
      <w:r>
        <w:rPr>
          <w:b/>
          <w:spacing w:val="-14"/>
        </w:rPr>
        <w:t xml:space="preserve"> </w:t>
      </w:r>
      <w:r>
        <w:t>The</w:t>
      </w:r>
      <w:r>
        <w:rPr>
          <w:spacing w:val="-13"/>
        </w:rPr>
        <w:t xml:space="preserve"> </w:t>
      </w:r>
      <w:r>
        <w:t>rate</w:t>
      </w:r>
      <w:r>
        <w:rPr>
          <w:spacing w:val="-13"/>
        </w:rPr>
        <w:t xml:space="preserve"> </w:t>
      </w:r>
      <w:r>
        <w:t>of</w:t>
      </w:r>
      <w:r>
        <w:rPr>
          <w:spacing w:val="-13"/>
        </w:rPr>
        <w:t xml:space="preserve"> </w:t>
      </w:r>
      <w:r>
        <w:t>return</w:t>
      </w:r>
      <w:r>
        <w:rPr>
          <w:spacing w:val="-15"/>
        </w:rPr>
        <w:t xml:space="preserve"> </w:t>
      </w:r>
      <w:r>
        <w:t>earned</w:t>
      </w:r>
      <w:r>
        <w:rPr>
          <w:spacing w:val="-12"/>
        </w:rPr>
        <w:t xml:space="preserve"> </w:t>
      </w:r>
      <w:r>
        <w:t>on</w:t>
      </w:r>
      <w:r>
        <w:rPr>
          <w:spacing w:val="-14"/>
        </w:rPr>
        <w:t xml:space="preserve"> </w:t>
      </w:r>
      <w:r>
        <w:t>an</w:t>
      </w:r>
      <w:r>
        <w:rPr>
          <w:spacing w:val="-12"/>
        </w:rPr>
        <w:t xml:space="preserve"> </w:t>
      </w:r>
      <w:r>
        <w:t>investment</w:t>
      </w:r>
      <w:r>
        <w:rPr>
          <w:spacing w:val="-14"/>
        </w:rPr>
        <w:t xml:space="preserve"> </w:t>
      </w:r>
      <w:r>
        <w:t>considering</w:t>
      </w:r>
      <w:r>
        <w:rPr>
          <w:spacing w:val="-13"/>
        </w:rPr>
        <w:t xml:space="preserve"> </w:t>
      </w:r>
      <w:r>
        <w:t>all</w:t>
      </w:r>
      <w:r>
        <w:rPr>
          <w:spacing w:val="-14"/>
        </w:rPr>
        <w:t xml:space="preserve"> </w:t>
      </w:r>
      <w:r>
        <w:t>cash</w:t>
      </w:r>
      <w:r>
        <w:rPr>
          <w:spacing w:val="-14"/>
        </w:rPr>
        <w:t xml:space="preserve"> </w:t>
      </w:r>
      <w:r>
        <w:t>flows and timing factors: interest earnings, discounts, and premiums above par.</w:t>
      </w:r>
    </w:p>
    <w:p w14:paraId="2D4C3FB1" w14:textId="77777777" w:rsidR="00722116" w:rsidRDefault="00997D0E">
      <w:pPr>
        <w:pStyle w:val="BodyText"/>
        <w:spacing w:before="202"/>
        <w:ind w:right="695"/>
      </w:pPr>
      <w:r>
        <w:rPr>
          <w:b/>
        </w:rPr>
        <w:t>ZERO-COUPON</w:t>
      </w:r>
      <w:r>
        <w:rPr>
          <w:b/>
          <w:spacing w:val="-15"/>
        </w:rPr>
        <w:t xml:space="preserve"> </w:t>
      </w:r>
      <w:r>
        <w:rPr>
          <w:b/>
        </w:rPr>
        <w:t>BONDS/U.S.</w:t>
      </w:r>
      <w:r>
        <w:rPr>
          <w:b/>
          <w:spacing w:val="-15"/>
        </w:rPr>
        <w:t xml:space="preserve"> </w:t>
      </w:r>
      <w:r>
        <w:rPr>
          <w:b/>
        </w:rPr>
        <w:t>TREASURY</w:t>
      </w:r>
      <w:r>
        <w:rPr>
          <w:b/>
          <w:spacing w:val="-15"/>
        </w:rPr>
        <w:t xml:space="preserve"> </w:t>
      </w:r>
      <w:r>
        <w:rPr>
          <w:b/>
        </w:rPr>
        <w:t>STRIPS:</w:t>
      </w:r>
      <w:r>
        <w:rPr>
          <w:b/>
          <w:spacing w:val="-15"/>
        </w:rPr>
        <w:t xml:space="preserve"> </w:t>
      </w:r>
      <w:r>
        <w:t>A</w:t>
      </w:r>
      <w:r>
        <w:rPr>
          <w:spacing w:val="-15"/>
        </w:rPr>
        <w:t xml:space="preserve"> </w:t>
      </w:r>
      <w:r>
        <w:t>bond</w:t>
      </w:r>
      <w:r>
        <w:rPr>
          <w:spacing w:val="-15"/>
        </w:rPr>
        <w:t xml:space="preserve"> </w:t>
      </w:r>
      <w:r>
        <w:t>which</w:t>
      </w:r>
      <w:r>
        <w:rPr>
          <w:spacing w:val="-15"/>
        </w:rPr>
        <w:t xml:space="preserve"> </w:t>
      </w:r>
      <w:r>
        <w:t>represents</w:t>
      </w:r>
      <w:r>
        <w:rPr>
          <w:spacing w:val="-15"/>
        </w:rPr>
        <w:t xml:space="preserve"> </w:t>
      </w:r>
      <w:r>
        <w:t>ownership</w:t>
      </w:r>
      <w:r>
        <w:rPr>
          <w:spacing w:val="-15"/>
        </w:rPr>
        <w:t xml:space="preserve"> </w:t>
      </w:r>
      <w:r>
        <w:t>of</w:t>
      </w:r>
      <w:r>
        <w:rPr>
          <w:spacing w:val="-15"/>
        </w:rPr>
        <w:t xml:space="preserve"> </w:t>
      </w:r>
      <w:r>
        <w:t>a</w:t>
      </w:r>
      <w:r>
        <w:rPr>
          <w:spacing w:val="-15"/>
        </w:rPr>
        <w:t xml:space="preserve"> </w:t>
      </w:r>
      <w:r>
        <w:t>single coupon or principal payment due on a U.S. Treasury bond. Zeros or strips mature at face value at a specified date in the future and make no payments until that date. They always sell at a discount from face value.</w:t>
      </w:r>
    </w:p>
    <w:sectPr w:rsidR="00722116">
      <w:pgSz w:w="12240" w:h="15840"/>
      <w:pgMar w:top="1000" w:right="480" w:bottom="880" w:left="980" w:header="0" w:footer="6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5CE9E" w14:textId="77777777" w:rsidR="00E17385" w:rsidRDefault="00E17385">
      <w:r>
        <w:separator/>
      </w:r>
    </w:p>
  </w:endnote>
  <w:endnote w:type="continuationSeparator" w:id="0">
    <w:p w14:paraId="5F07617D" w14:textId="77777777" w:rsidR="00E17385" w:rsidRDefault="00E17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80B4C" w14:textId="77777777" w:rsidR="00CE3A2F" w:rsidRDefault="00CE3A2F">
    <w:pPr>
      <w:pStyle w:val="BodyText"/>
      <w:spacing w:line="14" w:lineRule="auto"/>
      <w:ind w:left="0"/>
      <w:jc w:val="left"/>
      <w:rPr>
        <w:sz w:val="20"/>
      </w:rPr>
    </w:pPr>
    <w:r>
      <w:rPr>
        <w:noProof/>
      </w:rPr>
      <mc:AlternateContent>
        <mc:Choice Requires="wps">
          <w:drawing>
            <wp:anchor distT="0" distB="0" distL="0" distR="0" simplePos="0" relativeHeight="487144448" behindDoc="1" locked="0" layoutInCell="1" allowOverlap="1" wp14:anchorId="70090C07" wp14:editId="261F6321">
              <wp:simplePos x="0" y="0"/>
              <wp:positionH relativeFrom="page">
                <wp:posOffset>6252209</wp:posOffset>
              </wp:positionH>
              <wp:positionV relativeFrom="page">
                <wp:posOffset>9201156</wp:posOffset>
              </wp:positionV>
              <wp:extent cx="66548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480" cy="165735"/>
                      </a:xfrm>
                      <a:prstGeom prst="rect">
                        <a:avLst/>
                      </a:prstGeom>
                    </wps:spPr>
                    <wps:txbx>
                      <w:txbxContent>
                        <w:p w14:paraId="7F4A8100" w14:textId="77777777" w:rsidR="00CE3A2F" w:rsidRDefault="00CE3A2F">
                          <w:pPr>
                            <w:spacing w:before="10"/>
                            <w:ind w:left="20"/>
                            <w:rPr>
                              <w:b/>
                              <w:sz w:val="20"/>
                            </w:rPr>
                          </w:pPr>
                          <w:r>
                            <w:rPr>
                              <w:sz w:val="20"/>
                            </w:rPr>
                            <w:t>Page</w:t>
                          </w:r>
                          <w:r>
                            <w:rPr>
                              <w:spacing w:val="-2"/>
                              <w:sz w:val="20"/>
                            </w:rPr>
                            <w:t xml:space="preserve"> </w:t>
                          </w:r>
                          <w:r>
                            <w:rPr>
                              <w:b/>
                              <w:sz w:val="20"/>
                            </w:rPr>
                            <w:t>1</w:t>
                          </w:r>
                          <w:r>
                            <w:rPr>
                              <w:b/>
                              <w:spacing w:val="-1"/>
                              <w:sz w:val="20"/>
                            </w:rPr>
                            <w:t xml:space="preserve"> </w:t>
                          </w:r>
                          <w:r>
                            <w:rPr>
                              <w:sz w:val="20"/>
                            </w:rPr>
                            <w:t>of</w:t>
                          </w:r>
                          <w:r>
                            <w:rPr>
                              <w:spacing w:val="-2"/>
                              <w:sz w:val="20"/>
                            </w:rPr>
                            <w:t xml:space="preserve"> </w:t>
                          </w:r>
                          <w:r>
                            <w:rPr>
                              <w:b/>
                              <w:spacing w:val="-5"/>
                              <w:sz w:val="20"/>
                            </w:rPr>
                            <w:t>23</w:t>
                          </w:r>
                        </w:p>
                      </w:txbxContent>
                    </wps:txbx>
                    <wps:bodyPr wrap="square" lIns="0" tIns="0" rIns="0" bIns="0" rtlCol="0">
                      <a:noAutofit/>
                    </wps:bodyPr>
                  </wps:wsp>
                </a:graphicData>
              </a:graphic>
            </wp:anchor>
          </w:drawing>
        </mc:Choice>
        <mc:Fallback>
          <w:pict>
            <v:shapetype w14:anchorId="70090C07" id="_x0000_t202" coordsize="21600,21600" o:spt="202" path="m,l,21600r21600,l21600,xe">
              <v:stroke joinstyle="miter"/>
              <v:path gradientshapeok="t" o:connecttype="rect"/>
            </v:shapetype>
            <v:shape id="Textbox 1" o:spid="_x0000_s1027" type="#_x0000_t202" style="position:absolute;margin-left:492.3pt;margin-top:724.5pt;width:52.4pt;height:13.05pt;z-index:-1617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" filled="f" stroked="f">
              <v:textbox inset="0,0,0,0">
                <w:txbxContent>
                  <w:p w14:paraId="7F4A8100" w14:textId="77777777" w:rsidR="00CE3A2F" w:rsidRDefault="00CE3A2F">
                    <w:pPr>
                      <w:spacing w:before="10"/>
                      <w:ind w:left="20"/>
                      <w:rPr>
                        <w:b/>
                        <w:sz w:val="20"/>
                      </w:rPr>
                    </w:pPr>
                    <w:r>
                      <w:rPr>
                        <w:sz w:val="20"/>
                      </w:rPr>
                      <w:t>Page</w:t>
                    </w:r>
                    <w:r>
                      <w:rPr>
                        <w:spacing w:val="-2"/>
                        <w:sz w:val="20"/>
                      </w:rPr>
                      <w:t xml:space="preserve"> </w:t>
                    </w:r>
                    <w:r>
                      <w:rPr>
                        <w:b/>
                        <w:sz w:val="20"/>
                      </w:rPr>
                      <w:t>1</w:t>
                    </w:r>
                    <w:r>
                      <w:rPr>
                        <w:b/>
                        <w:spacing w:val="-1"/>
                        <w:sz w:val="20"/>
                      </w:rPr>
                      <w:t xml:space="preserve"> </w:t>
                    </w:r>
                    <w:r>
                      <w:rPr>
                        <w:sz w:val="20"/>
                      </w:rPr>
                      <w:t>of</w:t>
                    </w:r>
                    <w:r>
                      <w:rPr>
                        <w:spacing w:val="-2"/>
                        <w:sz w:val="20"/>
                      </w:rPr>
                      <w:t xml:space="preserve"> </w:t>
                    </w:r>
                    <w:r>
                      <w:rPr>
                        <w:b/>
                        <w:spacing w:val="-5"/>
                        <w:sz w:val="20"/>
                      </w:rPr>
                      <w:t>23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922E8" w14:textId="77777777" w:rsidR="00CE3A2F" w:rsidRDefault="00CE3A2F">
    <w:pPr>
      <w:pStyle w:val="BodyText"/>
      <w:spacing w:line="14" w:lineRule="auto"/>
      <w:ind w:left="0"/>
      <w:jc w:val="left"/>
      <w:rPr>
        <w:sz w:val="20"/>
      </w:rPr>
    </w:pPr>
    <w:r>
      <w:rPr>
        <w:noProof/>
      </w:rPr>
      <mc:AlternateContent>
        <mc:Choice Requires="wps">
          <w:drawing>
            <wp:anchor distT="0" distB="0" distL="0" distR="0" simplePos="0" relativeHeight="487144960" behindDoc="1" locked="0" layoutInCell="1" allowOverlap="1" wp14:anchorId="1D2AA2C3" wp14:editId="07B2C80B">
              <wp:simplePos x="0" y="0"/>
              <wp:positionH relativeFrom="page">
                <wp:posOffset>6252209</wp:posOffset>
              </wp:positionH>
              <wp:positionV relativeFrom="page">
                <wp:posOffset>9086856</wp:posOffset>
              </wp:positionV>
              <wp:extent cx="66548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480" cy="165735"/>
                      </a:xfrm>
                      <a:prstGeom prst="rect">
                        <a:avLst/>
                      </a:prstGeom>
                    </wps:spPr>
                    <wps:txbx>
                      <w:txbxContent>
                        <w:p w14:paraId="0CB83A97" w14:textId="77777777" w:rsidR="00CE3A2F" w:rsidRDefault="00CE3A2F">
                          <w:pPr>
                            <w:spacing w:before="10"/>
                            <w:ind w:left="20"/>
                            <w:rPr>
                              <w:b/>
                              <w:sz w:val="20"/>
                            </w:rPr>
                          </w:pPr>
                          <w:r>
                            <w:rPr>
                              <w:sz w:val="20"/>
                            </w:rPr>
                            <w:t>Page</w:t>
                          </w:r>
                          <w:r>
                            <w:rPr>
                              <w:spacing w:val="-2"/>
                              <w:sz w:val="20"/>
                            </w:rPr>
                            <w:t xml:space="preserve"> </w:t>
                          </w:r>
                          <w:r>
                            <w:rPr>
                              <w:b/>
                              <w:sz w:val="20"/>
                            </w:rPr>
                            <w:t>2</w:t>
                          </w:r>
                          <w:r>
                            <w:rPr>
                              <w:b/>
                              <w:spacing w:val="-1"/>
                              <w:sz w:val="20"/>
                            </w:rPr>
                            <w:t xml:space="preserve"> </w:t>
                          </w:r>
                          <w:r>
                            <w:rPr>
                              <w:sz w:val="20"/>
                            </w:rPr>
                            <w:t>of</w:t>
                          </w:r>
                          <w:r>
                            <w:rPr>
                              <w:spacing w:val="-2"/>
                              <w:sz w:val="20"/>
                            </w:rPr>
                            <w:t xml:space="preserve"> </w:t>
                          </w:r>
                          <w:r>
                            <w:rPr>
                              <w:b/>
                              <w:spacing w:val="-5"/>
                              <w:sz w:val="20"/>
                            </w:rPr>
                            <w:t>23</w:t>
                          </w:r>
                        </w:p>
                      </w:txbxContent>
                    </wps:txbx>
                    <wps:bodyPr wrap="square" lIns="0" tIns="0" rIns="0" bIns="0" rtlCol="0">
                      <a:noAutofit/>
                    </wps:bodyPr>
                  </wps:wsp>
                </a:graphicData>
              </a:graphic>
            </wp:anchor>
          </w:drawing>
        </mc:Choice>
        <mc:Fallback>
          <w:pict>
            <v:shapetype w14:anchorId="1D2AA2C3" id="_x0000_t202" coordsize="21600,21600" o:spt="202" path="m,l,21600r21600,l21600,xe">
              <v:stroke joinstyle="miter"/>
              <v:path gradientshapeok="t" o:connecttype="rect"/>
            </v:shapetype>
            <v:shape id="Textbox 3" o:spid="_x0000_s1028" type="#_x0000_t202" style="position:absolute;margin-left:492.3pt;margin-top:715.5pt;width:52.4pt;height:13.05pt;z-index:-1617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" filled="f" stroked="f">
              <v:textbox inset="0,0,0,0">
                <w:txbxContent>
                  <w:p w14:paraId="0CB83A97" w14:textId="77777777" w:rsidR="00CE3A2F" w:rsidRDefault="00CE3A2F">
                    <w:pPr>
                      <w:spacing w:before="10"/>
                      <w:ind w:left="20"/>
                      <w:rPr>
                        <w:b/>
                        <w:sz w:val="20"/>
                      </w:rPr>
                    </w:pPr>
                    <w:r>
                      <w:rPr>
                        <w:sz w:val="20"/>
                      </w:rPr>
                      <w:t>Page</w:t>
                    </w:r>
                    <w:r>
                      <w:rPr>
                        <w:spacing w:val="-2"/>
                        <w:sz w:val="20"/>
                      </w:rPr>
                      <w:t xml:space="preserve"> </w:t>
                    </w:r>
                    <w:r>
                      <w:rPr>
                        <w:b/>
                        <w:sz w:val="20"/>
                      </w:rPr>
                      <w:t>2</w:t>
                    </w:r>
                    <w:r>
                      <w:rPr>
                        <w:b/>
                        <w:spacing w:val="-1"/>
                        <w:sz w:val="20"/>
                      </w:rPr>
                      <w:t xml:space="preserve"> </w:t>
                    </w:r>
                    <w:r>
                      <w:rPr>
                        <w:sz w:val="20"/>
                      </w:rPr>
                      <w:t>of</w:t>
                    </w:r>
                    <w:r>
                      <w:rPr>
                        <w:spacing w:val="-2"/>
                        <w:sz w:val="20"/>
                      </w:rPr>
                      <w:t xml:space="preserve"> </w:t>
                    </w:r>
                    <w:r>
                      <w:rPr>
                        <w:b/>
                        <w:spacing w:val="-5"/>
                        <w:sz w:val="20"/>
                      </w:rPr>
                      <w:t>23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30E6A" w14:textId="77777777" w:rsidR="00CE3A2F" w:rsidRDefault="00CE3A2F">
    <w:pPr>
      <w:pStyle w:val="BodyText"/>
      <w:spacing w:line="14" w:lineRule="auto"/>
      <w:ind w:left="0"/>
      <w:jc w:val="left"/>
      <w:rPr>
        <w:sz w:val="20"/>
      </w:rPr>
    </w:pPr>
    <w:r>
      <w:rPr>
        <w:noProof/>
      </w:rPr>
      <mc:AlternateContent>
        <mc:Choice Requires="wps">
          <w:drawing>
            <wp:anchor distT="0" distB="0" distL="0" distR="0" simplePos="0" relativeHeight="487145472" behindDoc="1" locked="0" layoutInCell="1" allowOverlap="1" wp14:anchorId="70B1001F" wp14:editId="515E92F5">
              <wp:simplePos x="0" y="0"/>
              <wp:positionH relativeFrom="page">
                <wp:posOffset>6252209</wp:posOffset>
              </wp:positionH>
              <wp:positionV relativeFrom="page">
                <wp:posOffset>9583680</wp:posOffset>
              </wp:positionV>
              <wp:extent cx="72961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9615" cy="165735"/>
                      </a:xfrm>
                      <a:prstGeom prst="rect">
                        <a:avLst/>
                      </a:prstGeom>
                    </wps:spPr>
                    <wps:txbx>
                      <w:txbxContent>
                        <w:p w14:paraId="7E28D6A8" w14:textId="77777777" w:rsidR="00CE3A2F" w:rsidRDefault="00CE3A2F">
                          <w:pPr>
                            <w:spacing w:before="10"/>
                            <w:ind w:left="20"/>
                            <w:rPr>
                              <w:b/>
                              <w:sz w:val="20"/>
                            </w:rPr>
                          </w:pPr>
                          <w:r>
                            <w:rPr>
                              <w:sz w:val="20"/>
                            </w:rPr>
                            <w:t>Page</w:t>
                          </w:r>
                          <w:r>
                            <w:rPr>
                              <w:spacing w:val="-3"/>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2"/>
                              <w:sz w:val="20"/>
                            </w:rPr>
                            <w:t xml:space="preserve"> </w:t>
                          </w:r>
                          <w:r>
                            <w:rPr>
                              <w:sz w:val="20"/>
                            </w:rPr>
                            <w:t>of</w:t>
                          </w:r>
                          <w:r>
                            <w:rPr>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23</w:t>
                          </w:r>
                          <w:r>
                            <w:rPr>
                              <w:b/>
                              <w:spacing w:val="-5"/>
                              <w:sz w:val="20"/>
                            </w:rPr>
                            <w:fldChar w:fldCharType="end"/>
                          </w:r>
                        </w:p>
                      </w:txbxContent>
                    </wps:txbx>
                    <wps:bodyPr wrap="square" lIns="0" tIns="0" rIns="0" bIns="0" rtlCol="0">
                      <a:noAutofit/>
                    </wps:bodyPr>
                  </wps:wsp>
                </a:graphicData>
              </a:graphic>
            </wp:anchor>
          </w:drawing>
        </mc:Choice>
        <mc:Fallback>
          <w:pict>
            <v:shapetype w14:anchorId="70B1001F" id="_x0000_t202" coordsize="21600,21600" o:spt="202" path="m,l,21600r21600,l21600,xe">
              <v:stroke joinstyle="miter"/>
              <v:path gradientshapeok="t" o:connecttype="rect"/>
            </v:shapetype>
            <v:shape id="Textbox 5" o:spid="_x0000_s1029" type="#_x0000_t202" style="position:absolute;margin-left:492.3pt;margin-top:754.6pt;width:57.45pt;height:13.05pt;z-index:-1617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" filled="f" stroked="f">
              <v:textbox inset="0,0,0,0">
                <w:txbxContent>
                  <w:p w14:paraId="7E28D6A8" w14:textId="77777777" w:rsidR="00CE3A2F" w:rsidRDefault="00CE3A2F">
                    <w:pPr>
                      <w:spacing w:before="10"/>
                      <w:ind w:left="20"/>
                      <w:rPr>
                        <w:b/>
                        <w:sz w:val="20"/>
                      </w:rPr>
                    </w:pPr>
                    <w:r>
                      <w:rPr>
                        <w:sz w:val="20"/>
                      </w:rPr>
                      <w:t>Page</w:t>
                    </w:r>
                    <w:r>
                      <w:rPr>
                        <w:spacing w:val="-3"/>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2"/>
                        <w:sz w:val="20"/>
                      </w:rPr>
                      <w:t xml:space="preserve"> </w:t>
                    </w:r>
                    <w:r>
                      <w:rPr>
                        <w:sz w:val="20"/>
                      </w:rPr>
                      <w:t>of</w:t>
                    </w:r>
                    <w:r>
                      <w:rPr>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23</w:t>
                    </w:r>
                    <w:r>
                      <w:rPr>
                        <w:b/>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4A406" w14:textId="77777777" w:rsidR="00CE3A2F" w:rsidRDefault="00CE3A2F">
    <w:pPr>
      <w:pStyle w:val="BodyText"/>
      <w:spacing w:line="14" w:lineRule="auto"/>
      <w:ind w:left="0"/>
      <w:jc w:val="left"/>
      <w:rPr>
        <w:sz w:val="20"/>
      </w:rPr>
    </w:pPr>
    <w:r>
      <w:rPr>
        <w:noProof/>
      </w:rPr>
      <mc:AlternateContent>
        <mc:Choice Requires="wps">
          <w:drawing>
            <wp:anchor distT="0" distB="0" distL="0" distR="0" simplePos="0" relativeHeight="487145984" behindDoc="1" locked="0" layoutInCell="1" allowOverlap="1" wp14:anchorId="343897D9" wp14:editId="7A26274F">
              <wp:simplePos x="0" y="0"/>
              <wp:positionH relativeFrom="page">
                <wp:posOffset>6252209</wp:posOffset>
              </wp:positionH>
              <wp:positionV relativeFrom="page">
                <wp:posOffset>9475476</wp:posOffset>
              </wp:positionV>
              <wp:extent cx="729615"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9615" cy="165735"/>
                      </a:xfrm>
                      <a:prstGeom prst="rect">
                        <a:avLst/>
                      </a:prstGeom>
                    </wps:spPr>
                    <wps:txbx>
                      <w:txbxContent>
                        <w:p w14:paraId="7DE46ED1" w14:textId="77777777" w:rsidR="00CE3A2F" w:rsidRDefault="00CE3A2F">
                          <w:pPr>
                            <w:spacing w:before="10"/>
                            <w:ind w:left="20"/>
                            <w:rPr>
                              <w:b/>
                              <w:sz w:val="20"/>
                            </w:rPr>
                          </w:pPr>
                          <w:r>
                            <w:rPr>
                              <w:sz w:val="20"/>
                            </w:rPr>
                            <w:t>Page</w:t>
                          </w:r>
                          <w:r>
                            <w:rPr>
                              <w:spacing w:val="-3"/>
                              <w:sz w:val="20"/>
                            </w:rPr>
                            <w:t xml:space="preserve"> </w:t>
                          </w:r>
                          <w:r>
                            <w:rPr>
                              <w:b/>
                              <w:sz w:val="20"/>
                            </w:rPr>
                            <w:fldChar w:fldCharType="begin"/>
                          </w:r>
                          <w:r>
                            <w:rPr>
                              <w:b/>
                              <w:sz w:val="20"/>
                            </w:rPr>
                            <w:instrText xml:space="preserve"> PAGE </w:instrText>
                          </w:r>
                          <w:r>
                            <w:rPr>
                              <w:b/>
                              <w:sz w:val="20"/>
                            </w:rPr>
                            <w:fldChar w:fldCharType="separate"/>
                          </w:r>
                          <w:r>
                            <w:rPr>
                              <w:b/>
                              <w:sz w:val="20"/>
                            </w:rPr>
                            <w:t>17</w:t>
                          </w:r>
                          <w:r>
                            <w:rPr>
                              <w:b/>
                              <w:sz w:val="20"/>
                            </w:rPr>
                            <w:fldChar w:fldCharType="end"/>
                          </w:r>
                          <w:r>
                            <w:rPr>
                              <w:b/>
                              <w:spacing w:val="-2"/>
                              <w:sz w:val="20"/>
                            </w:rPr>
                            <w:t xml:space="preserve"> </w:t>
                          </w:r>
                          <w:r>
                            <w:rPr>
                              <w:sz w:val="20"/>
                            </w:rPr>
                            <w:t>of</w:t>
                          </w:r>
                          <w:r>
                            <w:rPr>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23</w:t>
                          </w:r>
                          <w:r>
                            <w:rPr>
                              <w:b/>
                              <w:spacing w:val="-5"/>
                              <w:sz w:val="20"/>
                            </w:rPr>
                            <w:fldChar w:fldCharType="end"/>
                          </w:r>
                        </w:p>
                      </w:txbxContent>
                    </wps:txbx>
                    <wps:bodyPr wrap="square" lIns="0" tIns="0" rIns="0" bIns="0" rtlCol="0">
                      <a:noAutofit/>
                    </wps:bodyPr>
                  </wps:wsp>
                </a:graphicData>
              </a:graphic>
            </wp:anchor>
          </w:drawing>
        </mc:Choice>
        <mc:Fallback>
          <w:pict>
            <v:shapetype w14:anchorId="343897D9" id="_x0000_t202" coordsize="21600,21600" o:spt="202" path="m,l,21600r21600,l21600,xe">
              <v:stroke joinstyle="miter"/>
              <v:path gradientshapeok="t" o:connecttype="rect"/>
            </v:shapetype>
            <v:shape id="Textbox 6" o:spid="_x0000_s1030" type="#_x0000_t202" style="position:absolute;margin-left:492.3pt;margin-top:746.1pt;width:57.45pt;height:13.05pt;z-index:-1617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" filled="f" stroked="f">
              <v:textbox inset="0,0,0,0">
                <w:txbxContent>
                  <w:p w14:paraId="7DE46ED1" w14:textId="77777777" w:rsidR="00CE3A2F" w:rsidRDefault="00CE3A2F">
                    <w:pPr>
                      <w:spacing w:before="10"/>
                      <w:ind w:left="20"/>
                      <w:rPr>
                        <w:b/>
                        <w:sz w:val="20"/>
                      </w:rPr>
                    </w:pPr>
                    <w:r>
                      <w:rPr>
                        <w:sz w:val="20"/>
                      </w:rPr>
                      <w:t>Page</w:t>
                    </w:r>
                    <w:r>
                      <w:rPr>
                        <w:spacing w:val="-3"/>
                        <w:sz w:val="20"/>
                      </w:rPr>
                      <w:t xml:space="preserve"> </w:t>
                    </w:r>
                    <w:r>
                      <w:rPr>
                        <w:b/>
                        <w:sz w:val="20"/>
                      </w:rPr>
                      <w:fldChar w:fldCharType="begin"/>
                    </w:r>
                    <w:r>
                      <w:rPr>
                        <w:b/>
                        <w:sz w:val="20"/>
                      </w:rPr>
                      <w:instrText xml:space="preserve"> PAGE </w:instrText>
                    </w:r>
                    <w:r>
                      <w:rPr>
                        <w:b/>
                        <w:sz w:val="20"/>
                      </w:rPr>
                      <w:fldChar w:fldCharType="separate"/>
                    </w:r>
                    <w:r>
                      <w:rPr>
                        <w:b/>
                        <w:sz w:val="20"/>
                      </w:rPr>
                      <w:t>17</w:t>
                    </w:r>
                    <w:r>
                      <w:rPr>
                        <w:b/>
                        <w:sz w:val="20"/>
                      </w:rPr>
                      <w:fldChar w:fldCharType="end"/>
                    </w:r>
                    <w:r>
                      <w:rPr>
                        <w:b/>
                        <w:spacing w:val="-2"/>
                        <w:sz w:val="20"/>
                      </w:rPr>
                      <w:t xml:space="preserve"> </w:t>
                    </w:r>
                    <w:r>
                      <w:rPr>
                        <w:sz w:val="20"/>
                      </w:rPr>
                      <w:t>of</w:t>
                    </w:r>
                    <w:r>
                      <w:rPr>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23</w:t>
                    </w:r>
                    <w:r>
                      <w:rPr>
                        <w:b/>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9CD52" w14:textId="77777777" w:rsidR="00E17385" w:rsidRDefault="00E17385">
      <w:r>
        <w:separator/>
      </w:r>
    </w:p>
  </w:footnote>
  <w:footnote w:type="continuationSeparator" w:id="0">
    <w:p w14:paraId="443DC99D" w14:textId="77777777" w:rsidR="00E17385" w:rsidRDefault="00E17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16290"/>
    <w:multiLevelType w:val="hybridMultilevel"/>
    <w:tmpl w:val="F404FFEA"/>
    <w:lvl w:ilvl="0" w:tplc="413CFAD4">
      <w:start w:val="1"/>
      <w:numFmt w:val="lowerLetter"/>
      <w:lvlText w:val="%1)"/>
      <w:lvlJc w:val="left"/>
      <w:pPr>
        <w:ind w:left="1396" w:hanging="360"/>
      </w:pPr>
      <w:rPr>
        <w:rFonts w:ascii="Times New Roman" w:eastAsia="Times New Roman" w:hAnsi="Times New Roman" w:cs="Times New Roman" w:hint="default"/>
        <w:b/>
        <w:bCs/>
        <w:i w:val="0"/>
        <w:iCs w:val="0"/>
        <w:spacing w:val="-19"/>
        <w:w w:val="97"/>
        <w:sz w:val="24"/>
        <w:szCs w:val="24"/>
        <w:lang w:val="en-US" w:eastAsia="en-US" w:bidi="ar-SA"/>
      </w:rPr>
    </w:lvl>
    <w:lvl w:ilvl="1" w:tplc="363A9E9A">
      <w:numFmt w:val="bullet"/>
      <w:lvlText w:val="•"/>
      <w:lvlJc w:val="left"/>
      <w:pPr>
        <w:ind w:left="2338" w:hanging="360"/>
      </w:pPr>
      <w:rPr>
        <w:rFonts w:hint="default"/>
        <w:lang w:val="en-US" w:eastAsia="en-US" w:bidi="ar-SA"/>
      </w:rPr>
    </w:lvl>
    <w:lvl w:ilvl="2" w:tplc="E0049C68">
      <w:numFmt w:val="bullet"/>
      <w:lvlText w:val="•"/>
      <w:lvlJc w:val="left"/>
      <w:pPr>
        <w:ind w:left="3276" w:hanging="360"/>
      </w:pPr>
      <w:rPr>
        <w:rFonts w:hint="default"/>
        <w:lang w:val="en-US" w:eastAsia="en-US" w:bidi="ar-SA"/>
      </w:rPr>
    </w:lvl>
    <w:lvl w:ilvl="3" w:tplc="D23E1A3C">
      <w:numFmt w:val="bullet"/>
      <w:lvlText w:val="•"/>
      <w:lvlJc w:val="left"/>
      <w:pPr>
        <w:ind w:left="4214" w:hanging="360"/>
      </w:pPr>
      <w:rPr>
        <w:rFonts w:hint="default"/>
        <w:lang w:val="en-US" w:eastAsia="en-US" w:bidi="ar-SA"/>
      </w:rPr>
    </w:lvl>
    <w:lvl w:ilvl="4" w:tplc="B6044C24">
      <w:numFmt w:val="bullet"/>
      <w:lvlText w:val="•"/>
      <w:lvlJc w:val="left"/>
      <w:pPr>
        <w:ind w:left="5152" w:hanging="360"/>
      </w:pPr>
      <w:rPr>
        <w:rFonts w:hint="default"/>
        <w:lang w:val="en-US" w:eastAsia="en-US" w:bidi="ar-SA"/>
      </w:rPr>
    </w:lvl>
    <w:lvl w:ilvl="5" w:tplc="713A586A">
      <w:numFmt w:val="bullet"/>
      <w:lvlText w:val="•"/>
      <w:lvlJc w:val="left"/>
      <w:pPr>
        <w:ind w:left="6090" w:hanging="360"/>
      </w:pPr>
      <w:rPr>
        <w:rFonts w:hint="default"/>
        <w:lang w:val="en-US" w:eastAsia="en-US" w:bidi="ar-SA"/>
      </w:rPr>
    </w:lvl>
    <w:lvl w:ilvl="6" w:tplc="5A749D26">
      <w:numFmt w:val="bullet"/>
      <w:lvlText w:val="•"/>
      <w:lvlJc w:val="left"/>
      <w:pPr>
        <w:ind w:left="7028" w:hanging="360"/>
      </w:pPr>
      <w:rPr>
        <w:rFonts w:hint="default"/>
        <w:lang w:val="en-US" w:eastAsia="en-US" w:bidi="ar-SA"/>
      </w:rPr>
    </w:lvl>
    <w:lvl w:ilvl="7" w:tplc="485E9B38">
      <w:numFmt w:val="bullet"/>
      <w:lvlText w:val="•"/>
      <w:lvlJc w:val="left"/>
      <w:pPr>
        <w:ind w:left="7966" w:hanging="360"/>
      </w:pPr>
      <w:rPr>
        <w:rFonts w:hint="default"/>
        <w:lang w:val="en-US" w:eastAsia="en-US" w:bidi="ar-SA"/>
      </w:rPr>
    </w:lvl>
    <w:lvl w:ilvl="8" w:tplc="5A1C4F1C">
      <w:numFmt w:val="bullet"/>
      <w:lvlText w:val="•"/>
      <w:lvlJc w:val="left"/>
      <w:pPr>
        <w:ind w:left="8904" w:hanging="360"/>
      </w:pPr>
      <w:rPr>
        <w:rFonts w:hint="default"/>
        <w:lang w:val="en-US" w:eastAsia="en-US" w:bidi="ar-SA"/>
      </w:rPr>
    </w:lvl>
  </w:abstractNum>
  <w:abstractNum w:abstractNumId="1" w15:restartNumberingAfterBreak="0">
    <w:nsid w:val="15FB61C4"/>
    <w:multiLevelType w:val="hybridMultilevel"/>
    <w:tmpl w:val="AAE0DA7C"/>
    <w:lvl w:ilvl="0" w:tplc="721C3308">
      <w:start w:val="1"/>
      <w:numFmt w:val="upperRoman"/>
      <w:lvlText w:val="%1."/>
      <w:lvlJc w:val="left"/>
      <w:pPr>
        <w:ind w:left="1216" w:hanging="903"/>
      </w:pPr>
      <w:rPr>
        <w:rFonts w:ascii="Times New Roman" w:eastAsia="Times New Roman" w:hAnsi="Times New Roman" w:cs="Times New Roman" w:hint="default"/>
        <w:b w:val="0"/>
        <w:bCs w:val="0"/>
        <w:i w:val="0"/>
        <w:iCs w:val="0"/>
        <w:spacing w:val="-6"/>
        <w:w w:val="97"/>
        <w:sz w:val="24"/>
        <w:szCs w:val="24"/>
        <w:lang w:val="en-US" w:eastAsia="en-US" w:bidi="ar-SA"/>
      </w:rPr>
    </w:lvl>
    <w:lvl w:ilvl="1" w:tplc="2E329188">
      <w:numFmt w:val="bullet"/>
      <w:lvlText w:val="•"/>
      <w:lvlJc w:val="left"/>
      <w:pPr>
        <w:ind w:left="2176" w:hanging="903"/>
      </w:pPr>
      <w:rPr>
        <w:rFonts w:hint="default"/>
        <w:lang w:val="en-US" w:eastAsia="en-US" w:bidi="ar-SA"/>
      </w:rPr>
    </w:lvl>
    <w:lvl w:ilvl="2" w:tplc="9F2AA206">
      <w:numFmt w:val="bullet"/>
      <w:lvlText w:val="•"/>
      <w:lvlJc w:val="left"/>
      <w:pPr>
        <w:ind w:left="3132" w:hanging="903"/>
      </w:pPr>
      <w:rPr>
        <w:rFonts w:hint="default"/>
        <w:lang w:val="en-US" w:eastAsia="en-US" w:bidi="ar-SA"/>
      </w:rPr>
    </w:lvl>
    <w:lvl w:ilvl="3" w:tplc="50E4B36A">
      <w:numFmt w:val="bullet"/>
      <w:lvlText w:val="•"/>
      <w:lvlJc w:val="left"/>
      <w:pPr>
        <w:ind w:left="4088" w:hanging="903"/>
      </w:pPr>
      <w:rPr>
        <w:rFonts w:hint="default"/>
        <w:lang w:val="en-US" w:eastAsia="en-US" w:bidi="ar-SA"/>
      </w:rPr>
    </w:lvl>
    <w:lvl w:ilvl="4" w:tplc="648A78D4">
      <w:numFmt w:val="bullet"/>
      <w:lvlText w:val="•"/>
      <w:lvlJc w:val="left"/>
      <w:pPr>
        <w:ind w:left="5044" w:hanging="903"/>
      </w:pPr>
      <w:rPr>
        <w:rFonts w:hint="default"/>
        <w:lang w:val="en-US" w:eastAsia="en-US" w:bidi="ar-SA"/>
      </w:rPr>
    </w:lvl>
    <w:lvl w:ilvl="5" w:tplc="F8FED4A6">
      <w:numFmt w:val="bullet"/>
      <w:lvlText w:val="•"/>
      <w:lvlJc w:val="left"/>
      <w:pPr>
        <w:ind w:left="6000" w:hanging="903"/>
      </w:pPr>
      <w:rPr>
        <w:rFonts w:hint="default"/>
        <w:lang w:val="en-US" w:eastAsia="en-US" w:bidi="ar-SA"/>
      </w:rPr>
    </w:lvl>
    <w:lvl w:ilvl="6" w:tplc="81D66D36">
      <w:numFmt w:val="bullet"/>
      <w:lvlText w:val="•"/>
      <w:lvlJc w:val="left"/>
      <w:pPr>
        <w:ind w:left="6956" w:hanging="903"/>
      </w:pPr>
      <w:rPr>
        <w:rFonts w:hint="default"/>
        <w:lang w:val="en-US" w:eastAsia="en-US" w:bidi="ar-SA"/>
      </w:rPr>
    </w:lvl>
    <w:lvl w:ilvl="7" w:tplc="0F9ADD88">
      <w:numFmt w:val="bullet"/>
      <w:lvlText w:val="•"/>
      <w:lvlJc w:val="left"/>
      <w:pPr>
        <w:ind w:left="7912" w:hanging="903"/>
      </w:pPr>
      <w:rPr>
        <w:rFonts w:hint="default"/>
        <w:lang w:val="en-US" w:eastAsia="en-US" w:bidi="ar-SA"/>
      </w:rPr>
    </w:lvl>
    <w:lvl w:ilvl="8" w:tplc="53788F68">
      <w:numFmt w:val="bullet"/>
      <w:lvlText w:val="•"/>
      <w:lvlJc w:val="left"/>
      <w:pPr>
        <w:ind w:left="8868" w:hanging="903"/>
      </w:pPr>
      <w:rPr>
        <w:rFonts w:hint="default"/>
        <w:lang w:val="en-US" w:eastAsia="en-US" w:bidi="ar-SA"/>
      </w:rPr>
    </w:lvl>
  </w:abstractNum>
  <w:abstractNum w:abstractNumId="2" w15:restartNumberingAfterBreak="0">
    <w:nsid w:val="2E773A1E"/>
    <w:multiLevelType w:val="hybridMultilevel"/>
    <w:tmpl w:val="B6B4B70A"/>
    <w:lvl w:ilvl="0" w:tplc="9CEC9E60">
      <w:start w:val="1"/>
      <w:numFmt w:val="upperRoman"/>
      <w:lvlText w:val="%1."/>
      <w:lvlJc w:val="left"/>
      <w:pPr>
        <w:ind w:left="676" w:hanging="363"/>
        <w:jc w:val="right"/>
      </w:pPr>
      <w:rPr>
        <w:rFonts w:ascii="Times New Roman" w:eastAsia="Times New Roman" w:hAnsi="Times New Roman" w:cs="Times New Roman" w:hint="default"/>
        <w:b/>
        <w:bCs/>
        <w:i w:val="0"/>
        <w:iCs w:val="0"/>
        <w:spacing w:val="0"/>
        <w:w w:val="97"/>
        <w:sz w:val="24"/>
        <w:szCs w:val="24"/>
        <w:lang w:val="en-US" w:eastAsia="en-US" w:bidi="ar-SA"/>
      </w:rPr>
    </w:lvl>
    <w:lvl w:ilvl="1" w:tplc="3AA8C1EA">
      <w:start w:val="1"/>
      <w:numFmt w:val="decimal"/>
      <w:lvlText w:val="%2."/>
      <w:lvlJc w:val="left"/>
      <w:pPr>
        <w:ind w:left="1036" w:hanging="363"/>
      </w:pPr>
      <w:rPr>
        <w:rFonts w:ascii="Times New Roman" w:eastAsia="Times New Roman" w:hAnsi="Times New Roman" w:cs="Times New Roman" w:hint="default"/>
        <w:b/>
        <w:bCs/>
        <w:i w:val="0"/>
        <w:iCs w:val="0"/>
        <w:spacing w:val="-3"/>
        <w:w w:val="97"/>
        <w:sz w:val="24"/>
        <w:szCs w:val="24"/>
        <w:lang w:val="en-US" w:eastAsia="en-US" w:bidi="ar-SA"/>
      </w:rPr>
    </w:lvl>
    <w:lvl w:ilvl="2" w:tplc="E154F9EC">
      <w:numFmt w:val="bullet"/>
      <w:lvlText w:val=""/>
      <w:lvlJc w:val="left"/>
      <w:pPr>
        <w:ind w:left="1756" w:hanging="363"/>
      </w:pPr>
      <w:rPr>
        <w:rFonts w:ascii="Symbol" w:eastAsia="Symbol" w:hAnsi="Symbol" w:cs="Symbol" w:hint="default"/>
        <w:b w:val="0"/>
        <w:bCs w:val="0"/>
        <w:i w:val="0"/>
        <w:iCs w:val="0"/>
        <w:spacing w:val="0"/>
        <w:w w:val="100"/>
        <w:sz w:val="24"/>
        <w:szCs w:val="24"/>
        <w:lang w:val="en-US" w:eastAsia="en-US" w:bidi="ar-SA"/>
      </w:rPr>
    </w:lvl>
    <w:lvl w:ilvl="3" w:tplc="658C22C6">
      <w:numFmt w:val="bullet"/>
      <w:lvlText w:val="•"/>
      <w:lvlJc w:val="left"/>
      <w:pPr>
        <w:ind w:left="1340" w:hanging="363"/>
      </w:pPr>
      <w:rPr>
        <w:rFonts w:hint="default"/>
        <w:lang w:val="en-US" w:eastAsia="en-US" w:bidi="ar-SA"/>
      </w:rPr>
    </w:lvl>
    <w:lvl w:ilvl="4" w:tplc="7700B860">
      <w:numFmt w:val="bullet"/>
      <w:lvlText w:val="•"/>
      <w:lvlJc w:val="left"/>
      <w:pPr>
        <w:ind w:left="1460" w:hanging="363"/>
      </w:pPr>
      <w:rPr>
        <w:rFonts w:hint="default"/>
        <w:lang w:val="en-US" w:eastAsia="en-US" w:bidi="ar-SA"/>
      </w:rPr>
    </w:lvl>
    <w:lvl w:ilvl="5" w:tplc="D660BCBC">
      <w:numFmt w:val="bullet"/>
      <w:lvlText w:val="•"/>
      <w:lvlJc w:val="left"/>
      <w:pPr>
        <w:ind w:left="1760" w:hanging="363"/>
      </w:pPr>
      <w:rPr>
        <w:rFonts w:hint="default"/>
        <w:lang w:val="en-US" w:eastAsia="en-US" w:bidi="ar-SA"/>
      </w:rPr>
    </w:lvl>
    <w:lvl w:ilvl="6" w:tplc="21E4A4F8">
      <w:numFmt w:val="bullet"/>
      <w:lvlText w:val="•"/>
      <w:lvlJc w:val="left"/>
      <w:pPr>
        <w:ind w:left="3564" w:hanging="363"/>
      </w:pPr>
      <w:rPr>
        <w:rFonts w:hint="default"/>
        <w:lang w:val="en-US" w:eastAsia="en-US" w:bidi="ar-SA"/>
      </w:rPr>
    </w:lvl>
    <w:lvl w:ilvl="7" w:tplc="4A945E5A">
      <w:numFmt w:val="bullet"/>
      <w:lvlText w:val="•"/>
      <w:lvlJc w:val="left"/>
      <w:pPr>
        <w:ind w:left="5368" w:hanging="363"/>
      </w:pPr>
      <w:rPr>
        <w:rFonts w:hint="default"/>
        <w:lang w:val="en-US" w:eastAsia="en-US" w:bidi="ar-SA"/>
      </w:rPr>
    </w:lvl>
    <w:lvl w:ilvl="8" w:tplc="241EF134">
      <w:numFmt w:val="bullet"/>
      <w:lvlText w:val="•"/>
      <w:lvlJc w:val="left"/>
      <w:pPr>
        <w:ind w:left="7172" w:hanging="363"/>
      </w:pPr>
      <w:rPr>
        <w:rFonts w:hint="default"/>
        <w:lang w:val="en-US" w:eastAsia="en-US" w:bidi="ar-SA"/>
      </w:rPr>
    </w:lvl>
  </w:abstractNum>
  <w:abstractNum w:abstractNumId="3" w15:restartNumberingAfterBreak="0">
    <w:nsid w:val="3034744E"/>
    <w:multiLevelType w:val="hybridMultilevel"/>
    <w:tmpl w:val="59A21048"/>
    <w:lvl w:ilvl="0" w:tplc="F370BF0E">
      <w:start w:val="1"/>
      <w:numFmt w:val="lowerLetter"/>
      <w:lvlText w:val="%1)"/>
      <w:lvlJc w:val="left"/>
      <w:pPr>
        <w:ind w:left="1936" w:hanging="360"/>
      </w:pPr>
      <w:rPr>
        <w:rFonts w:ascii="Times New Roman" w:eastAsia="Times New Roman" w:hAnsi="Times New Roman" w:cs="Times New Roman" w:hint="default"/>
        <w:b/>
        <w:bCs/>
        <w:i w:val="0"/>
        <w:iCs w:val="0"/>
        <w:spacing w:val="-19"/>
        <w:w w:val="97"/>
        <w:sz w:val="24"/>
        <w:szCs w:val="24"/>
        <w:lang w:val="en-US" w:eastAsia="en-US" w:bidi="ar-SA"/>
      </w:rPr>
    </w:lvl>
    <w:lvl w:ilvl="1" w:tplc="06CE5ABE">
      <w:numFmt w:val="bullet"/>
      <w:lvlText w:val="•"/>
      <w:lvlJc w:val="left"/>
      <w:pPr>
        <w:ind w:left="2824" w:hanging="360"/>
      </w:pPr>
      <w:rPr>
        <w:rFonts w:hint="default"/>
        <w:lang w:val="en-US" w:eastAsia="en-US" w:bidi="ar-SA"/>
      </w:rPr>
    </w:lvl>
    <w:lvl w:ilvl="2" w:tplc="A030BE1E">
      <w:numFmt w:val="bullet"/>
      <w:lvlText w:val="•"/>
      <w:lvlJc w:val="left"/>
      <w:pPr>
        <w:ind w:left="3708" w:hanging="360"/>
      </w:pPr>
      <w:rPr>
        <w:rFonts w:hint="default"/>
        <w:lang w:val="en-US" w:eastAsia="en-US" w:bidi="ar-SA"/>
      </w:rPr>
    </w:lvl>
    <w:lvl w:ilvl="3" w:tplc="001C9898">
      <w:numFmt w:val="bullet"/>
      <w:lvlText w:val="•"/>
      <w:lvlJc w:val="left"/>
      <w:pPr>
        <w:ind w:left="4592" w:hanging="360"/>
      </w:pPr>
      <w:rPr>
        <w:rFonts w:hint="default"/>
        <w:lang w:val="en-US" w:eastAsia="en-US" w:bidi="ar-SA"/>
      </w:rPr>
    </w:lvl>
    <w:lvl w:ilvl="4" w:tplc="782815C4">
      <w:numFmt w:val="bullet"/>
      <w:lvlText w:val="•"/>
      <w:lvlJc w:val="left"/>
      <w:pPr>
        <w:ind w:left="5476" w:hanging="360"/>
      </w:pPr>
      <w:rPr>
        <w:rFonts w:hint="default"/>
        <w:lang w:val="en-US" w:eastAsia="en-US" w:bidi="ar-SA"/>
      </w:rPr>
    </w:lvl>
    <w:lvl w:ilvl="5" w:tplc="53880E28">
      <w:numFmt w:val="bullet"/>
      <w:lvlText w:val="•"/>
      <w:lvlJc w:val="left"/>
      <w:pPr>
        <w:ind w:left="6360" w:hanging="360"/>
      </w:pPr>
      <w:rPr>
        <w:rFonts w:hint="default"/>
        <w:lang w:val="en-US" w:eastAsia="en-US" w:bidi="ar-SA"/>
      </w:rPr>
    </w:lvl>
    <w:lvl w:ilvl="6" w:tplc="540A7392">
      <w:numFmt w:val="bullet"/>
      <w:lvlText w:val="•"/>
      <w:lvlJc w:val="left"/>
      <w:pPr>
        <w:ind w:left="7244" w:hanging="360"/>
      </w:pPr>
      <w:rPr>
        <w:rFonts w:hint="default"/>
        <w:lang w:val="en-US" w:eastAsia="en-US" w:bidi="ar-SA"/>
      </w:rPr>
    </w:lvl>
    <w:lvl w:ilvl="7" w:tplc="3B3A843C">
      <w:numFmt w:val="bullet"/>
      <w:lvlText w:val="•"/>
      <w:lvlJc w:val="left"/>
      <w:pPr>
        <w:ind w:left="8128" w:hanging="360"/>
      </w:pPr>
      <w:rPr>
        <w:rFonts w:hint="default"/>
        <w:lang w:val="en-US" w:eastAsia="en-US" w:bidi="ar-SA"/>
      </w:rPr>
    </w:lvl>
    <w:lvl w:ilvl="8" w:tplc="7BB40F26">
      <w:numFmt w:val="bullet"/>
      <w:lvlText w:val="•"/>
      <w:lvlJc w:val="left"/>
      <w:pPr>
        <w:ind w:left="9012" w:hanging="360"/>
      </w:pPr>
      <w:rPr>
        <w:rFonts w:hint="default"/>
        <w:lang w:val="en-US" w:eastAsia="en-US" w:bidi="ar-SA"/>
      </w:rPr>
    </w:lvl>
  </w:abstractNum>
  <w:abstractNum w:abstractNumId="4" w15:restartNumberingAfterBreak="0">
    <w:nsid w:val="45411FAC"/>
    <w:multiLevelType w:val="hybridMultilevel"/>
    <w:tmpl w:val="82660E7E"/>
    <w:lvl w:ilvl="0" w:tplc="77DEE7BA">
      <w:start w:val="1"/>
      <w:numFmt w:val="lowerLetter"/>
      <w:lvlText w:val="%1)"/>
      <w:lvlJc w:val="left"/>
      <w:pPr>
        <w:ind w:left="1276" w:hanging="360"/>
      </w:pPr>
      <w:rPr>
        <w:rFonts w:ascii="Times New Roman" w:eastAsia="Times New Roman" w:hAnsi="Times New Roman" w:cs="Times New Roman" w:hint="default"/>
        <w:spacing w:val="-6"/>
        <w:w w:val="99"/>
        <w:sz w:val="24"/>
        <w:szCs w:val="24"/>
        <w:lang w:val="en-US" w:eastAsia="en-US" w:bidi="en-US"/>
      </w:rPr>
    </w:lvl>
    <w:lvl w:ilvl="1" w:tplc="4A7627B2">
      <w:start w:val="1"/>
      <w:numFmt w:val="lowerLetter"/>
      <w:lvlText w:val="(%2)"/>
      <w:lvlJc w:val="left"/>
      <w:pPr>
        <w:ind w:left="1601" w:hanging="325"/>
      </w:pPr>
      <w:rPr>
        <w:rFonts w:ascii="Times New Roman" w:eastAsia="Times New Roman" w:hAnsi="Times New Roman" w:cs="Times New Roman" w:hint="default"/>
        <w:spacing w:val="-3"/>
        <w:w w:val="99"/>
        <w:sz w:val="24"/>
        <w:szCs w:val="24"/>
        <w:lang w:val="en-US" w:eastAsia="en-US" w:bidi="en-US"/>
      </w:rPr>
    </w:lvl>
    <w:lvl w:ilvl="2" w:tplc="36E6698A">
      <w:numFmt w:val="bullet"/>
      <w:lvlText w:val="•"/>
      <w:lvlJc w:val="left"/>
      <w:pPr>
        <w:ind w:left="2528" w:hanging="325"/>
      </w:pPr>
      <w:rPr>
        <w:rFonts w:hint="default"/>
        <w:lang w:val="en-US" w:eastAsia="en-US" w:bidi="en-US"/>
      </w:rPr>
    </w:lvl>
    <w:lvl w:ilvl="3" w:tplc="2BC6C65C">
      <w:numFmt w:val="bullet"/>
      <w:lvlText w:val="•"/>
      <w:lvlJc w:val="left"/>
      <w:pPr>
        <w:ind w:left="3457" w:hanging="325"/>
      </w:pPr>
      <w:rPr>
        <w:rFonts w:hint="default"/>
        <w:lang w:val="en-US" w:eastAsia="en-US" w:bidi="en-US"/>
      </w:rPr>
    </w:lvl>
    <w:lvl w:ilvl="4" w:tplc="3E4C7148">
      <w:numFmt w:val="bullet"/>
      <w:lvlText w:val="•"/>
      <w:lvlJc w:val="left"/>
      <w:pPr>
        <w:ind w:left="4386" w:hanging="325"/>
      </w:pPr>
      <w:rPr>
        <w:rFonts w:hint="default"/>
        <w:lang w:val="en-US" w:eastAsia="en-US" w:bidi="en-US"/>
      </w:rPr>
    </w:lvl>
    <w:lvl w:ilvl="5" w:tplc="60AAE5BC">
      <w:numFmt w:val="bullet"/>
      <w:lvlText w:val="•"/>
      <w:lvlJc w:val="left"/>
      <w:pPr>
        <w:ind w:left="5315" w:hanging="325"/>
      </w:pPr>
      <w:rPr>
        <w:rFonts w:hint="default"/>
        <w:lang w:val="en-US" w:eastAsia="en-US" w:bidi="en-US"/>
      </w:rPr>
    </w:lvl>
    <w:lvl w:ilvl="6" w:tplc="E63E9D36">
      <w:numFmt w:val="bullet"/>
      <w:lvlText w:val="•"/>
      <w:lvlJc w:val="left"/>
      <w:pPr>
        <w:ind w:left="6244" w:hanging="325"/>
      </w:pPr>
      <w:rPr>
        <w:rFonts w:hint="default"/>
        <w:lang w:val="en-US" w:eastAsia="en-US" w:bidi="en-US"/>
      </w:rPr>
    </w:lvl>
    <w:lvl w:ilvl="7" w:tplc="961403B6">
      <w:numFmt w:val="bullet"/>
      <w:lvlText w:val="•"/>
      <w:lvlJc w:val="left"/>
      <w:pPr>
        <w:ind w:left="7173" w:hanging="325"/>
      </w:pPr>
      <w:rPr>
        <w:rFonts w:hint="default"/>
        <w:lang w:val="en-US" w:eastAsia="en-US" w:bidi="en-US"/>
      </w:rPr>
    </w:lvl>
    <w:lvl w:ilvl="8" w:tplc="B84EF954">
      <w:numFmt w:val="bullet"/>
      <w:lvlText w:val="•"/>
      <w:lvlJc w:val="left"/>
      <w:pPr>
        <w:ind w:left="8102" w:hanging="325"/>
      </w:pPr>
      <w:rPr>
        <w:rFonts w:hint="default"/>
        <w:lang w:val="en-US" w:eastAsia="en-US" w:bidi="en-US"/>
      </w:rPr>
    </w:lvl>
  </w:abstractNum>
  <w:abstractNum w:abstractNumId="5" w15:restartNumberingAfterBreak="0">
    <w:nsid w:val="477B06BA"/>
    <w:multiLevelType w:val="hybridMultilevel"/>
    <w:tmpl w:val="8F789202"/>
    <w:lvl w:ilvl="0" w:tplc="C486F094">
      <w:start w:val="1"/>
      <w:numFmt w:val="lowerLetter"/>
      <w:lvlText w:val="%1)"/>
      <w:lvlJc w:val="left"/>
      <w:pPr>
        <w:ind w:left="1715" w:hanging="322"/>
        <w:jc w:val="right"/>
      </w:pPr>
      <w:rPr>
        <w:rFonts w:ascii="Times New Roman" w:eastAsia="Times New Roman" w:hAnsi="Times New Roman" w:cs="Times New Roman" w:hint="default"/>
        <w:b/>
        <w:bCs/>
        <w:i w:val="0"/>
        <w:iCs w:val="0"/>
        <w:spacing w:val="-3"/>
        <w:w w:val="97"/>
        <w:sz w:val="24"/>
        <w:szCs w:val="24"/>
        <w:lang w:val="en-US" w:eastAsia="en-US" w:bidi="ar-SA"/>
      </w:rPr>
    </w:lvl>
    <w:lvl w:ilvl="1" w:tplc="F82673AE">
      <w:numFmt w:val="bullet"/>
      <w:lvlText w:val="•"/>
      <w:lvlJc w:val="left"/>
      <w:pPr>
        <w:ind w:left="2626" w:hanging="322"/>
      </w:pPr>
      <w:rPr>
        <w:rFonts w:hint="default"/>
        <w:lang w:val="en-US" w:eastAsia="en-US" w:bidi="ar-SA"/>
      </w:rPr>
    </w:lvl>
    <w:lvl w:ilvl="2" w:tplc="4A7875E8">
      <w:numFmt w:val="bullet"/>
      <w:lvlText w:val="•"/>
      <w:lvlJc w:val="left"/>
      <w:pPr>
        <w:ind w:left="3532" w:hanging="322"/>
      </w:pPr>
      <w:rPr>
        <w:rFonts w:hint="default"/>
        <w:lang w:val="en-US" w:eastAsia="en-US" w:bidi="ar-SA"/>
      </w:rPr>
    </w:lvl>
    <w:lvl w:ilvl="3" w:tplc="CF568E7A">
      <w:numFmt w:val="bullet"/>
      <w:lvlText w:val="•"/>
      <w:lvlJc w:val="left"/>
      <w:pPr>
        <w:ind w:left="4438" w:hanging="322"/>
      </w:pPr>
      <w:rPr>
        <w:rFonts w:hint="default"/>
        <w:lang w:val="en-US" w:eastAsia="en-US" w:bidi="ar-SA"/>
      </w:rPr>
    </w:lvl>
    <w:lvl w:ilvl="4" w:tplc="7A687596">
      <w:numFmt w:val="bullet"/>
      <w:lvlText w:val="•"/>
      <w:lvlJc w:val="left"/>
      <w:pPr>
        <w:ind w:left="5344" w:hanging="322"/>
      </w:pPr>
      <w:rPr>
        <w:rFonts w:hint="default"/>
        <w:lang w:val="en-US" w:eastAsia="en-US" w:bidi="ar-SA"/>
      </w:rPr>
    </w:lvl>
    <w:lvl w:ilvl="5" w:tplc="7E14479C">
      <w:numFmt w:val="bullet"/>
      <w:lvlText w:val="•"/>
      <w:lvlJc w:val="left"/>
      <w:pPr>
        <w:ind w:left="6250" w:hanging="322"/>
      </w:pPr>
      <w:rPr>
        <w:rFonts w:hint="default"/>
        <w:lang w:val="en-US" w:eastAsia="en-US" w:bidi="ar-SA"/>
      </w:rPr>
    </w:lvl>
    <w:lvl w:ilvl="6" w:tplc="93E8CA9C">
      <w:numFmt w:val="bullet"/>
      <w:lvlText w:val="•"/>
      <w:lvlJc w:val="left"/>
      <w:pPr>
        <w:ind w:left="7156" w:hanging="322"/>
      </w:pPr>
      <w:rPr>
        <w:rFonts w:hint="default"/>
        <w:lang w:val="en-US" w:eastAsia="en-US" w:bidi="ar-SA"/>
      </w:rPr>
    </w:lvl>
    <w:lvl w:ilvl="7" w:tplc="6E6E0110">
      <w:numFmt w:val="bullet"/>
      <w:lvlText w:val="•"/>
      <w:lvlJc w:val="left"/>
      <w:pPr>
        <w:ind w:left="8062" w:hanging="322"/>
      </w:pPr>
      <w:rPr>
        <w:rFonts w:hint="default"/>
        <w:lang w:val="en-US" w:eastAsia="en-US" w:bidi="ar-SA"/>
      </w:rPr>
    </w:lvl>
    <w:lvl w:ilvl="8" w:tplc="3BC0B364">
      <w:numFmt w:val="bullet"/>
      <w:lvlText w:val="•"/>
      <w:lvlJc w:val="left"/>
      <w:pPr>
        <w:ind w:left="8968" w:hanging="322"/>
      </w:pPr>
      <w:rPr>
        <w:rFonts w:hint="default"/>
        <w:lang w:val="en-US" w:eastAsia="en-US" w:bidi="ar-SA"/>
      </w:rPr>
    </w:lvl>
  </w:abstractNum>
  <w:abstractNum w:abstractNumId="6" w15:restartNumberingAfterBreak="0">
    <w:nsid w:val="4A4904E3"/>
    <w:multiLevelType w:val="hybridMultilevel"/>
    <w:tmpl w:val="3EE0AC3E"/>
    <w:lvl w:ilvl="0" w:tplc="6F2EC140">
      <w:start w:val="1"/>
      <w:numFmt w:val="lowerLetter"/>
      <w:lvlText w:val="%1)"/>
      <w:lvlJc w:val="left"/>
      <w:pPr>
        <w:ind w:left="1396" w:hanging="363"/>
      </w:pPr>
      <w:rPr>
        <w:rFonts w:ascii="Times New Roman" w:eastAsia="Times New Roman" w:hAnsi="Times New Roman" w:cs="Times New Roman" w:hint="default"/>
        <w:b w:val="0"/>
        <w:bCs w:val="0"/>
        <w:i w:val="0"/>
        <w:iCs w:val="0"/>
        <w:spacing w:val="-6"/>
        <w:w w:val="97"/>
        <w:sz w:val="24"/>
        <w:szCs w:val="24"/>
        <w:lang w:val="en-US" w:eastAsia="en-US" w:bidi="ar-SA"/>
      </w:rPr>
    </w:lvl>
    <w:lvl w:ilvl="1" w:tplc="34806A58">
      <w:start w:val="1"/>
      <w:numFmt w:val="lowerLetter"/>
      <w:lvlText w:val="(%2)"/>
      <w:lvlJc w:val="left"/>
      <w:pPr>
        <w:ind w:left="1720" w:hanging="327"/>
      </w:pPr>
      <w:rPr>
        <w:rFonts w:ascii="Times New Roman" w:eastAsia="Times New Roman" w:hAnsi="Times New Roman" w:cs="Times New Roman" w:hint="default"/>
        <w:b w:val="0"/>
        <w:bCs w:val="0"/>
        <w:i w:val="0"/>
        <w:iCs w:val="0"/>
        <w:spacing w:val="-4"/>
        <w:w w:val="97"/>
        <w:sz w:val="24"/>
        <w:szCs w:val="24"/>
        <w:lang w:val="en-US" w:eastAsia="en-US" w:bidi="ar-SA"/>
      </w:rPr>
    </w:lvl>
    <w:lvl w:ilvl="2" w:tplc="1C683066">
      <w:numFmt w:val="bullet"/>
      <w:lvlText w:val="•"/>
      <w:lvlJc w:val="left"/>
      <w:pPr>
        <w:ind w:left="2726" w:hanging="327"/>
      </w:pPr>
      <w:rPr>
        <w:rFonts w:hint="default"/>
        <w:lang w:val="en-US" w:eastAsia="en-US" w:bidi="ar-SA"/>
      </w:rPr>
    </w:lvl>
    <w:lvl w:ilvl="3" w:tplc="341C8C72">
      <w:numFmt w:val="bullet"/>
      <w:lvlText w:val="•"/>
      <w:lvlJc w:val="left"/>
      <w:pPr>
        <w:ind w:left="3733" w:hanging="327"/>
      </w:pPr>
      <w:rPr>
        <w:rFonts w:hint="default"/>
        <w:lang w:val="en-US" w:eastAsia="en-US" w:bidi="ar-SA"/>
      </w:rPr>
    </w:lvl>
    <w:lvl w:ilvl="4" w:tplc="8A0EE014">
      <w:numFmt w:val="bullet"/>
      <w:lvlText w:val="•"/>
      <w:lvlJc w:val="left"/>
      <w:pPr>
        <w:ind w:left="4740" w:hanging="327"/>
      </w:pPr>
      <w:rPr>
        <w:rFonts w:hint="default"/>
        <w:lang w:val="en-US" w:eastAsia="en-US" w:bidi="ar-SA"/>
      </w:rPr>
    </w:lvl>
    <w:lvl w:ilvl="5" w:tplc="13223F84">
      <w:numFmt w:val="bullet"/>
      <w:lvlText w:val="•"/>
      <w:lvlJc w:val="left"/>
      <w:pPr>
        <w:ind w:left="5746" w:hanging="327"/>
      </w:pPr>
      <w:rPr>
        <w:rFonts w:hint="default"/>
        <w:lang w:val="en-US" w:eastAsia="en-US" w:bidi="ar-SA"/>
      </w:rPr>
    </w:lvl>
    <w:lvl w:ilvl="6" w:tplc="0C568CE8">
      <w:numFmt w:val="bullet"/>
      <w:lvlText w:val="•"/>
      <w:lvlJc w:val="left"/>
      <w:pPr>
        <w:ind w:left="6753" w:hanging="327"/>
      </w:pPr>
      <w:rPr>
        <w:rFonts w:hint="default"/>
        <w:lang w:val="en-US" w:eastAsia="en-US" w:bidi="ar-SA"/>
      </w:rPr>
    </w:lvl>
    <w:lvl w:ilvl="7" w:tplc="4522ADAA">
      <w:numFmt w:val="bullet"/>
      <w:lvlText w:val="•"/>
      <w:lvlJc w:val="left"/>
      <w:pPr>
        <w:ind w:left="7760" w:hanging="327"/>
      </w:pPr>
      <w:rPr>
        <w:rFonts w:hint="default"/>
        <w:lang w:val="en-US" w:eastAsia="en-US" w:bidi="ar-SA"/>
      </w:rPr>
    </w:lvl>
    <w:lvl w:ilvl="8" w:tplc="EA30EE94">
      <w:numFmt w:val="bullet"/>
      <w:lvlText w:val="•"/>
      <w:lvlJc w:val="left"/>
      <w:pPr>
        <w:ind w:left="8766" w:hanging="327"/>
      </w:pPr>
      <w:rPr>
        <w:rFonts w:hint="default"/>
        <w:lang w:val="en-US" w:eastAsia="en-US" w:bidi="ar-SA"/>
      </w:rPr>
    </w:lvl>
  </w:abstractNum>
  <w:abstractNum w:abstractNumId="7" w15:restartNumberingAfterBreak="0">
    <w:nsid w:val="51BE2B9F"/>
    <w:multiLevelType w:val="hybridMultilevel"/>
    <w:tmpl w:val="58C88284"/>
    <w:lvl w:ilvl="0" w:tplc="64BAB9AC">
      <w:start w:val="1"/>
      <w:numFmt w:val="lowerLetter"/>
      <w:lvlText w:val="%1)"/>
      <w:lvlJc w:val="left"/>
      <w:pPr>
        <w:ind w:left="995" w:hanging="322"/>
      </w:pPr>
      <w:rPr>
        <w:rFonts w:ascii="Times New Roman" w:eastAsia="Times New Roman" w:hAnsi="Times New Roman" w:cs="Times New Roman" w:hint="default"/>
        <w:b/>
        <w:bCs/>
        <w:i w:val="0"/>
        <w:iCs w:val="0"/>
        <w:spacing w:val="-3"/>
        <w:w w:val="97"/>
        <w:sz w:val="24"/>
        <w:szCs w:val="24"/>
        <w:lang w:val="en-US" w:eastAsia="en-US" w:bidi="ar-SA"/>
      </w:rPr>
    </w:lvl>
    <w:lvl w:ilvl="1" w:tplc="A0961776">
      <w:numFmt w:val="bullet"/>
      <w:lvlText w:val="•"/>
      <w:lvlJc w:val="left"/>
      <w:pPr>
        <w:ind w:left="1978" w:hanging="322"/>
      </w:pPr>
      <w:rPr>
        <w:rFonts w:hint="default"/>
        <w:lang w:val="en-US" w:eastAsia="en-US" w:bidi="ar-SA"/>
      </w:rPr>
    </w:lvl>
    <w:lvl w:ilvl="2" w:tplc="75D6FA84">
      <w:numFmt w:val="bullet"/>
      <w:lvlText w:val="•"/>
      <w:lvlJc w:val="left"/>
      <w:pPr>
        <w:ind w:left="2956" w:hanging="322"/>
      </w:pPr>
      <w:rPr>
        <w:rFonts w:hint="default"/>
        <w:lang w:val="en-US" w:eastAsia="en-US" w:bidi="ar-SA"/>
      </w:rPr>
    </w:lvl>
    <w:lvl w:ilvl="3" w:tplc="26F4AA34">
      <w:numFmt w:val="bullet"/>
      <w:lvlText w:val="•"/>
      <w:lvlJc w:val="left"/>
      <w:pPr>
        <w:ind w:left="3934" w:hanging="322"/>
      </w:pPr>
      <w:rPr>
        <w:rFonts w:hint="default"/>
        <w:lang w:val="en-US" w:eastAsia="en-US" w:bidi="ar-SA"/>
      </w:rPr>
    </w:lvl>
    <w:lvl w:ilvl="4" w:tplc="1074934A">
      <w:numFmt w:val="bullet"/>
      <w:lvlText w:val="•"/>
      <w:lvlJc w:val="left"/>
      <w:pPr>
        <w:ind w:left="4912" w:hanging="322"/>
      </w:pPr>
      <w:rPr>
        <w:rFonts w:hint="default"/>
        <w:lang w:val="en-US" w:eastAsia="en-US" w:bidi="ar-SA"/>
      </w:rPr>
    </w:lvl>
    <w:lvl w:ilvl="5" w:tplc="02B06B84">
      <w:numFmt w:val="bullet"/>
      <w:lvlText w:val="•"/>
      <w:lvlJc w:val="left"/>
      <w:pPr>
        <w:ind w:left="5890" w:hanging="322"/>
      </w:pPr>
      <w:rPr>
        <w:rFonts w:hint="default"/>
        <w:lang w:val="en-US" w:eastAsia="en-US" w:bidi="ar-SA"/>
      </w:rPr>
    </w:lvl>
    <w:lvl w:ilvl="6" w:tplc="1236051A">
      <w:numFmt w:val="bullet"/>
      <w:lvlText w:val="•"/>
      <w:lvlJc w:val="left"/>
      <w:pPr>
        <w:ind w:left="6868" w:hanging="322"/>
      </w:pPr>
      <w:rPr>
        <w:rFonts w:hint="default"/>
        <w:lang w:val="en-US" w:eastAsia="en-US" w:bidi="ar-SA"/>
      </w:rPr>
    </w:lvl>
    <w:lvl w:ilvl="7" w:tplc="F36AC188">
      <w:numFmt w:val="bullet"/>
      <w:lvlText w:val="•"/>
      <w:lvlJc w:val="left"/>
      <w:pPr>
        <w:ind w:left="7846" w:hanging="322"/>
      </w:pPr>
      <w:rPr>
        <w:rFonts w:hint="default"/>
        <w:lang w:val="en-US" w:eastAsia="en-US" w:bidi="ar-SA"/>
      </w:rPr>
    </w:lvl>
    <w:lvl w:ilvl="8" w:tplc="285CA21C">
      <w:numFmt w:val="bullet"/>
      <w:lvlText w:val="•"/>
      <w:lvlJc w:val="left"/>
      <w:pPr>
        <w:ind w:left="8824" w:hanging="322"/>
      </w:pPr>
      <w:rPr>
        <w:rFonts w:hint="default"/>
        <w:lang w:val="en-US" w:eastAsia="en-US" w:bidi="ar-SA"/>
      </w:rPr>
    </w:lvl>
  </w:abstractNum>
  <w:abstractNum w:abstractNumId="8" w15:restartNumberingAfterBreak="0">
    <w:nsid w:val="5AE84477"/>
    <w:multiLevelType w:val="hybridMultilevel"/>
    <w:tmpl w:val="86969370"/>
    <w:lvl w:ilvl="0" w:tplc="BBE02CEC">
      <w:start w:val="1"/>
      <w:numFmt w:val="lowerLetter"/>
      <w:lvlText w:val="%1)"/>
      <w:lvlJc w:val="left"/>
      <w:pPr>
        <w:ind w:left="1396" w:hanging="269"/>
      </w:pPr>
      <w:rPr>
        <w:rFonts w:ascii="Times New Roman" w:eastAsia="Times New Roman" w:hAnsi="Times New Roman" w:cs="Times New Roman" w:hint="default"/>
        <w:b/>
        <w:bCs/>
        <w:i w:val="0"/>
        <w:iCs w:val="0"/>
        <w:spacing w:val="0"/>
        <w:w w:val="97"/>
        <w:sz w:val="24"/>
        <w:szCs w:val="24"/>
        <w:lang w:val="en-US" w:eastAsia="en-US" w:bidi="ar-SA"/>
      </w:rPr>
    </w:lvl>
    <w:lvl w:ilvl="1" w:tplc="A93870BC">
      <w:numFmt w:val="bullet"/>
      <w:lvlText w:val="•"/>
      <w:lvlJc w:val="left"/>
      <w:pPr>
        <w:ind w:left="2338" w:hanging="269"/>
      </w:pPr>
      <w:rPr>
        <w:rFonts w:hint="default"/>
        <w:lang w:val="en-US" w:eastAsia="en-US" w:bidi="ar-SA"/>
      </w:rPr>
    </w:lvl>
    <w:lvl w:ilvl="2" w:tplc="6CF695DA">
      <w:numFmt w:val="bullet"/>
      <w:lvlText w:val="•"/>
      <w:lvlJc w:val="left"/>
      <w:pPr>
        <w:ind w:left="3276" w:hanging="269"/>
      </w:pPr>
      <w:rPr>
        <w:rFonts w:hint="default"/>
        <w:lang w:val="en-US" w:eastAsia="en-US" w:bidi="ar-SA"/>
      </w:rPr>
    </w:lvl>
    <w:lvl w:ilvl="3" w:tplc="48A2BB1A">
      <w:numFmt w:val="bullet"/>
      <w:lvlText w:val="•"/>
      <w:lvlJc w:val="left"/>
      <w:pPr>
        <w:ind w:left="4214" w:hanging="269"/>
      </w:pPr>
      <w:rPr>
        <w:rFonts w:hint="default"/>
        <w:lang w:val="en-US" w:eastAsia="en-US" w:bidi="ar-SA"/>
      </w:rPr>
    </w:lvl>
    <w:lvl w:ilvl="4" w:tplc="726615A4">
      <w:numFmt w:val="bullet"/>
      <w:lvlText w:val="•"/>
      <w:lvlJc w:val="left"/>
      <w:pPr>
        <w:ind w:left="5152" w:hanging="269"/>
      </w:pPr>
      <w:rPr>
        <w:rFonts w:hint="default"/>
        <w:lang w:val="en-US" w:eastAsia="en-US" w:bidi="ar-SA"/>
      </w:rPr>
    </w:lvl>
    <w:lvl w:ilvl="5" w:tplc="BDA2806E">
      <w:numFmt w:val="bullet"/>
      <w:lvlText w:val="•"/>
      <w:lvlJc w:val="left"/>
      <w:pPr>
        <w:ind w:left="6090" w:hanging="269"/>
      </w:pPr>
      <w:rPr>
        <w:rFonts w:hint="default"/>
        <w:lang w:val="en-US" w:eastAsia="en-US" w:bidi="ar-SA"/>
      </w:rPr>
    </w:lvl>
    <w:lvl w:ilvl="6" w:tplc="720E263E">
      <w:numFmt w:val="bullet"/>
      <w:lvlText w:val="•"/>
      <w:lvlJc w:val="left"/>
      <w:pPr>
        <w:ind w:left="7028" w:hanging="269"/>
      </w:pPr>
      <w:rPr>
        <w:rFonts w:hint="default"/>
        <w:lang w:val="en-US" w:eastAsia="en-US" w:bidi="ar-SA"/>
      </w:rPr>
    </w:lvl>
    <w:lvl w:ilvl="7" w:tplc="5AAAA8B0">
      <w:numFmt w:val="bullet"/>
      <w:lvlText w:val="•"/>
      <w:lvlJc w:val="left"/>
      <w:pPr>
        <w:ind w:left="7966" w:hanging="269"/>
      </w:pPr>
      <w:rPr>
        <w:rFonts w:hint="default"/>
        <w:lang w:val="en-US" w:eastAsia="en-US" w:bidi="ar-SA"/>
      </w:rPr>
    </w:lvl>
    <w:lvl w:ilvl="8" w:tplc="1B8639BA">
      <w:numFmt w:val="bullet"/>
      <w:lvlText w:val="•"/>
      <w:lvlJc w:val="left"/>
      <w:pPr>
        <w:ind w:left="8904" w:hanging="269"/>
      </w:pPr>
      <w:rPr>
        <w:rFonts w:hint="default"/>
        <w:lang w:val="en-US" w:eastAsia="en-US" w:bidi="ar-SA"/>
      </w:rPr>
    </w:lvl>
  </w:abstractNum>
  <w:abstractNum w:abstractNumId="9" w15:restartNumberingAfterBreak="0">
    <w:nsid w:val="601A1CB6"/>
    <w:multiLevelType w:val="hybridMultilevel"/>
    <w:tmpl w:val="328C8904"/>
    <w:lvl w:ilvl="0" w:tplc="E8582008">
      <w:start w:val="1"/>
      <w:numFmt w:val="lowerLetter"/>
      <w:lvlText w:val="%1)"/>
      <w:lvlJc w:val="left"/>
      <w:pPr>
        <w:ind w:left="1307" w:hanging="260"/>
      </w:pPr>
      <w:rPr>
        <w:rFonts w:ascii="Times New Roman" w:eastAsia="Times New Roman" w:hAnsi="Times New Roman" w:cs="Times New Roman" w:hint="default"/>
        <w:b/>
        <w:bCs/>
        <w:i w:val="0"/>
        <w:iCs w:val="0"/>
        <w:spacing w:val="-3"/>
        <w:w w:val="97"/>
        <w:sz w:val="24"/>
        <w:szCs w:val="24"/>
        <w:lang w:val="en-US" w:eastAsia="en-US" w:bidi="ar-SA"/>
      </w:rPr>
    </w:lvl>
    <w:lvl w:ilvl="1" w:tplc="4C167ECA">
      <w:numFmt w:val="bullet"/>
      <w:lvlText w:val="•"/>
      <w:lvlJc w:val="left"/>
      <w:pPr>
        <w:ind w:left="2248" w:hanging="260"/>
      </w:pPr>
      <w:rPr>
        <w:rFonts w:hint="default"/>
        <w:lang w:val="en-US" w:eastAsia="en-US" w:bidi="ar-SA"/>
      </w:rPr>
    </w:lvl>
    <w:lvl w:ilvl="2" w:tplc="7E3AF824">
      <w:numFmt w:val="bullet"/>
      <w:lvlText w:val="•"/>
      <w:lvlJc w:val="left"/>
      <w:pPr>
        <w:ind w:left="3196" w:hanging="260"/>
      </w:pPr>
      <w:rPr>
        <w:rFonts w:hint="default"/>
        <w:lang w:val="en-US" w:eastAsia="en-US" w:bidi="ar-SA"/>
      </w:rPr>
    </w:lvl>
    <w:lvl w:ilvl="3" w:tplc="3E3E5028">
      <w:numFmt w:val="bullet"/>
      <w:lvlText w:val="•"/>
      <w:lvlJc w:val="left"/>
      <w:pPr>
        <w:ind w:left="4144" w:hanging="260"/>
      </w:pPr>
      <w:rPr>
        <w:rFonts w:hint="default"/>
        <w:lang w:val="en-US" w:eastAsia="en-US" w:bidi="ar-SA"/>
      </w:rPr>
    </w:lvl>
    <w:lvl w:ilvl="4" w:tplc="6A687008">
      <w:numFmt w:val="bullet"/>
      <w:lvlText w:val="•"/>
      <w:lvlJc w:val="left"/>
      <w:pPr>
        <w:ind w:left="5092" w:hanging="260"/>
      </w:pPr>
      <w:rPr>
        <w:rFonts w:hint="default"/>
        <w:lang w:val="en-US" w:eastAsia="en-US" w:bidi="ar-SA"/>
      </w:rPr>
    </w:lvl>
    <w:lvl w:ilvl="5" w:tplc="6832C96E">
      <w:numFmt w:val="bullet"/>
      <w:lvlText w:val="•"/>
      <w:lvlJc w:val="left"/>
      <w:pPr>
        <w:ind w:left="6040" w:hanging="260"/>
      </w:pPr>
      <w:rPr>
        <w:rFonts w:hint="default"/>
        <w:lang w:val="en-US" w:eastAsia="en-US" w:bidi="ar-SA"/>
      </w:rPr>
    </w:lvl>
    <w:lvl w:ilvl="6" w:tplc="1BD2C588">
      <w:numFmt w:val="bullet"/>
      <w:lvlText w:val="•"/>
      <w:lvlJc w:val="left"/>
      <w:pPr>
        <w:ind w:left="6988" w:hanging="260"/>
      </w:pPr>
      <w:rPr>
        <w:rFonts w:hint="default"/>
        <w:lang w:val="en-US" w:eastAsia="en-US" w:bidi="ar-SA"/>
      </w:rPr>
    </w:lvl>
    <w:lvl w:ilvl="7" w:tplc="AB2E79AE">
      <w:numFmt w:val="bullet"/>
      <w:lvlText w:val="•"/>
      <w:lvlJc w:val="left"/>
      <w:pPr>
        <w:ind w:left="7936" w:hanging="260"/>
      </w:pPr>
      <w:rPr>
        <w:rFonts w:hint="default"/>
        <w:lang w:val="en-US" w:eastAsia="en-US" w:bidi="ar-SA"/>
      </w:rPr>
    </w:lvl>
    <w:lvl w:ilvl="8" w:tplc="7BF27304">
      <w:numFmt w:val="bullet"/>
      <w:lvlText w:val="•"/>
      <w:lvlJc w:val="left"/>
      <w:pPr>
        <w:ind w:left="8884" w:hanging="260"/>
      </w:pPr>
      <w:rPr>
        <w:rFonts w:hint="default"/>
        <w:lang w:val="en-US" w:eastAsia="en-US" w:bidi="ar-SA"/>
      </w:rPr>
    </w:lvl>
  </w:abstractNum>
  <w:abstractNum w:abstractNumId="10" w15:restartNumberingAfterBreak="0">
    <w:nsid w:val="72CD6BF0"/>
    <w:multiLevelType w:val="hybridMultilevel"/>
    <w:tmpl w:val="48FEBD70"/>
    <w:lvl w:ilvl="0" w:tplc="E70076E2">
      <w:start w:val="1"/>
      <w:numFmt w:val="lowerLetter"/>
      <w:lvlText w:val="%1)"/>
      <w:lvlJc w:val="left"/>
      <w:pPr>
        <w:ind w:left="1396" w:hanging="360"/>
      </w:pPr>
      <w:rPr>
        <w:rFonts w:ascii="Times New Roman" w:eastAsia="Times New Roman" w:hAnsi="Times New Roman" w:cs="Times New Roman" w:hint="default"/>
        <w:b/>
        <w:bCs/>
        <w:i w:val="0"/>
        <w:iCs w:val="0"/>
        <w:spacing w:val="-19"/>
        <w:w w:val="97"/>
        <w:sz w:val="24"/>
        <w:szCs w:val="24"/>
        <w:lang w:val="en-US" w:eastAsia="en-US" w:bidi="ar-SA"/>
      </w:rPr>
    </w:lvl>
    <w:lvl w:ilvl="1" w:tplc="54663AD2">
      <w:numFmt w:val="bullet"/>
      <w:lvlText w:val="•"/>
      <w:lvlJc w:val="left"/>
      <w:pPr>
        <w:ind w:left="2338" w:hanging="360"/>
      </w:pPr>
      <w:rPr>
        <w:rFonts w:hint="default"/>
        <w:lang w:val="en-US" w:eastAsia="en-US" w:bidi="ar-SA"/>
      </w:rPr>
    </w:lvl>
    <w:lvl w:ilvl="2" w:tplc="EC88DBEA">
      <w:numFmt w:val="bullet"/>
      <w:lvlText w:val="•"/>
      <w:lvlJc w:val="left"/>
      <w:pPr>
        <w:ind w:left="3276" w:hanging="360"/>
      </w:pPr>
      <w:rPr>
        <w:rFonts w:hint="default"/>
        <w:lang w:val="en-US" w:eastAsia="en-US" w:bidi="ar-SA"/>
      </w:rPr>
    </w:lvl>
    <w:lvl w:ilvl="3" w:tplc="564862D8">
      <w:numFmt w:val="bullet"/>
      <w:lvlText w:val="•"/>
      <w:lvlJc w:val="left"/>
      <w:pPr>
        <w:ind w:left="4214" w:hanging="360"/>
      </w:pPr>
      <w:rPr>
        <w:rFonts w:hint="default"/>
        <w:lang w:val="en-US" w:eastAsia="en-US" w:bidi="ar-SA"/>
      </w:rPr>
    </w:lvl>
    <w:lvl w:ilvl="4" w:tplc="5D70FF34">
      <w:numFmt w:val="bullet"/>
      <w:lvlText w:val="•"/>
      <w:lvlJc w:val="left"/>
      <w:pPr>
        <w:ind w:left="5152" w:hanging="360"/>
      </w:pPr>
      <w:rPr>
        <w:rFonts w:hint="default"/>
        <w:lang w:val="en-US" w:eastAsia="en-US" w:bidi="ar-SA"/>
      </w:rPr>
    </w:lvl>
    <w:lvl w:ilvl="5" w:tplc="29E23BA6">
      <w:numFmt w:val="bullet"/>
      <w:lvlText w:val="•"/>
      <w:lvlJc w:val="left"/>
      <w:pPr>
        <w:ind w:left="6090" w:hanging="360"/>
      </w:pPr>
      <w:rPr>
        <w:rFonts w:hint="default"/>
        <w:lang w:val="en-US" w:eastAsia="en-US" w:bidi="ar-SA"/>
      </w:rPr>
    </w:lvl>
    <w:lvl w:ilvl="6" w:tplc="A2F87BFC">
      <w:numFmt w:val="bullet"/>
      <w:lvlText w:val="•"/>
      <w:lvlJc w:val="left"/>
      <w:pPr>
        <w:ind w:left="7028" w:hanging="360"/>
      </w:pPr>
      <w:rPr>
        <w:rFonts w:hint="default"/>
        <w:lang w:val="en-US" w:eastAsia="en-US" w:bidi="ar-SA"/>
      </w:rPr>
    </w:lvl>
    <w:lvl w:ilvl="7" w:tplc="FC62DB00">
      <w:numFmt w:val="bullet"/>
      <w:lvlText w:val="•"/>
      <w:lvlJc w:val="left"/>
      <w:pPr>
        <w:ind w:left="7966" w:hanging="360"/>
      </w:pPr>
      <w:rPr>
        <w:rFonts w:hint="default"/>
        <w:lang w:val="en-US" w:eastAsia="en-US" w:bidi="ar-SA"/>
      </w:rPr>
    </w:lvl>
    <w:lvl w:ilvl="8" w:tplc="0A407676">
      <w:numFmt w:val="bullet"/>
      <w:lvlText w:val="•"/>
      <w:lvlJc w:val="left"/>
      <w:pPr>
        <w:ind w:left="8904" w:hanging="360"/>
      </w:pPr>
      <w:rPr>
        <w:rFonts w:hint="default"/>
        <w:lang w:val="en-US" w:eastAsia="en-US" w:bidi="ar-SA"/>
      </w:rPr>
    </w:lvl>
  </w:abstractNum>
  <w:abstractNum w:abstractNumId="11" w15:restartNumberingAfterBreak="0">
    <w:nsid w:val="77A1295B"/>
    <w:multiLevelType w:val="hybridMultilevel"/>
    <w:tmpl w:val="873EC930"/>
    <w:lvl w:ilvl="0" w:tplc="04090001">
      <w:start w:val="1"/>
      <w:numFmt w:val="bullet"/>
      <w:lvlText w:val=""/>
      <w:lvlJc w:val="left"/>
      <w:pPr>
        <w:ind w:left="2114" w:hanging="360"/>
      </w:pPr>
      <w:rPr>
        <w:rFonts w:ascii="Symbol" w:hAnsi="Symbol" w:hint="default"/>
      </w:rPr>
    </w:lvl>
    <w:lvl w:ilvl="1" w:tplc="04090003" w:tentative="1">
      <w:start w:val="1"/>
      <w:numFmt w:val="bullet"/>
      <w:lvlText w:val="o"/>
      <w:lvlJc w:val="left"/>
      <w:pPr>
        <w:ind w:left="2834" w:hanging="360"/>
      </w:pPr>
      <w:rPr>
        <w:rFonts w:ascii="Courier New" w:hAnsi="Courier New" w:cs="Courier New" w:hint="default"/>
      </w:rPr>
    </w:lvl>
    <w:lvl w:ilvl="2" w:tplc="04090005" w:tentative="1">
      <w:start w:val="1"/>
      <w:numFmt w:val="bullet"/>
      <w:lvlText w:val=""/>
      <w:lvlJc w:val="left"/>
      <w:pPr>
        <w:ind w:left="3554" w:hanging="360"/>
      </w:pPr>
      <w:rPr>
        <w:rFonts w:ascii="Wingdings" w:hAnsi="Wingdings" w:hint="default"/>
      </w:rPr>
    </w:lvl>
    <w:lvl w:ilvl="3" w:tplc="04090001" w:tentative="1">
      <w:start w:val="1"/>
      <w:numFmt w:val="bullet"/>
      <w:lvlText w:val=""/>
      <w:lvlJc w:val="left"/>
      <w:pPr>
        <w:ind w:left="4274" w:hanging="360"/>
      </w:pPr>
      <w:rPr>
        <w:rFonts w:ascii="Symbol" w:hAnsi="Symbol" w:hint="default"/>
      </w:rPr>
    </w:lvl>
    <w:lvl w:ilvl="4" w:tplc="04090003" w:tentative="1">
      <w:start w:val="1"/>
      <w:numFmt w:val="bullet"/>
      <w:lvlText w:val="o"/>
      <w:lvlJc w:val="left"/>
      <w:pPr>
        <w:ind w:left="4994" w:hanging="360"/>
      </w:pPr>
      <w:rPr>
        <w:rFonts w:ascii="Courier New" w:hAnsi="Courier New" w:cs="Courier New" w:hint="default"/>
      </w:rPr>
    </w:lvl>
    <w:lvl w:ilvl="5" w:tplc="04090005" w:tentative="1">
      <w:start w:val="1"/>
      <w:numFmt w:val="bullet"/>
      <w:lvlText w:val=""/>
      <w:lvlJc w:val="left"/>
      <w:pPr>
        <w:ind w:left="5714" w:hanging="360"/>
      </w:pPr>
      <w:rPr>
        <w:rFonts w:ascii="Wingdings" w:hAnsi="Wingdings" w:hint="default"/>
      </w:rPr>
    </w:lvl>
    <w:lvl w:ilvl="6" w:tplc="04090001" w:tentative="1">
      <w:start w:val="1"/>
      <w:numFmt w:val="bullet"/>
      <w:lvlText w:val=""/>
      <w:lvlJc w:val="left"/>
      <w:pPr>
        <w:ind w:left="6434" w:hanging="360"/>
      </w:pPr>
      <w:rPr>
        <w:rFonts w:ascii="Symbol" w:hAnsi="Symbol" w:hint="default"/>
      </w:rPr>
    </w:lvl>
    <w:lvl w:ilvl="7" w:tplc="04090003" w:tentative="1">
      <w:start w:val="1"/>
      <w:numFmt w:val="bullet"/>
      <w:lvlText w:val="o"/>
      <w:lvlJc w:val="left"/>
      <w:pPr>
        <w:ind w:left="7154" w:hanging="360"/>
      </w:pPr>
      <w:rPr>
        <w:rFonts w:ascii="Courier New" w:hAnsi="Courier New" w:cs="Courier New" w:hint="default"/>
      </w:rPr>
    </w:lvl>
    <w:lvl w:ilvl="8" w:tplc="04090005" w:tentative="1">
      <w:start w:val="1"/>
      <w:numFmt w:val="bullet"/>
      <w:lvlText w:val=""/>
      <w:lvlJc w:val="left"/>
      <w:pPr>
        <w:ind w:left="7874" w:hanging="360"/>
      </w:pPr>
      <w:rPr>
        <w:rFonts w:ascii="Wingdings" w:hAnsi="Wingdings" w:hint="default"/>
      </w:rPr>
    </w:lvl>
  </w:abstractNum>
  <w:num w:numId="1" w16cid:durableId="1142502994">
    <w:abstractNumId w:val="5"/>
  </w:num>
  <w:num w:numId="2" w16cid:durableId="192545922">
    <w:abstractNumId w:val="3"/>
  </w:num>
  <w:num w:numId="3" w16cid:durableId="1744254823">
    <w:abstractNumId w:val="6"/>
  </w:num>
  <w:num w:numId="4" w16cid:durableId="474103451">
    <w:abstractNumId w:val="8"/>
  </w:num>
  <w:num w:numId="5" w16cid:durableId="555168432">
    <w:abstractNumId w:val="9"/>
  </w:num>
  <w:num w:numId="6" w16cid:durableId="228616058">
    <w:abstractNumId w:val="0"/>
  </w:num>
  <w:num w:numId="7" w16cid:durableId="688874579">
    <w:abstractNumId w:val="10"/>
  </w:num>
  <w:num w:numId="8" w16cid:durableId="1139879598">
    <w:abstractNumId w:val="7"/>
  </w:num>
  <w:num w:numId="9" w16cid:durableId="1211068562">
    <w:abstractNumId w:val="2"/>
  </w:num>
  <w:num w:numId="10" w16cid:durableId="698971056">
    <w:abstractNumId w:val="1"/>
  </w:num>
  <w:num w:numId="11" w16cid:durableId="1656491624">
    <w:abstractNumId w:val="11"/>
  </w:num>
  <w:num w:numId="12" w16cid:durableId="1912806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116"/>
    <w:rsid w:val="00031D82"/>
    <w:rsid w:val="00034EA6"/>
    <w:rsid w:val="000432A4"/>
    <w:rsid w:val="00096FD4"/>
    <w:rsid w:val="000C20D5"/>
    <w:rsid w:val="000C2A02"/>
    <w:rsid w:val="001024E1"/>
    <w:rsid w:val="00113790"/>
    <w:rsid w:val="0017627C"/>
    <w:rsid w:val="00183BB5"/>
    <w:rsid w:val="001D7330"/>
    <w:rsid w:val="001E3075"/>
    <w:rsid w:val="00210A22"/>
    <w:rsid w:val="00213A35"/>
    <w:rsid w:val="0022112E"/>
    <w:rsid w:val="00230D36"/>
    <w:rsid w:val="00254419"/>
    <w:rsid w:val="0028337C"/>
    <w:rsid w:val="0028636C"/>
    <w:rsid w:val="002B0BC3"/>
    <w:rsid w:val="002F36BA"/>
    <w:rsid w:val="002F7410"/>
    <w:rsid w:val="00314374"/>
    <w:rsid w:val="00314509"/>
    <w:rsid w:val="00316317"/>
    <w:rsid w:val="00354D25"/>
    <w:rsid w:val="00363619"/>
    <w:rsid w:val="0037488A"/>
    <w:rsid w:val="00376375"/>
    <w:rsid w:val="003A2CC1"/>
    <w:rsid w:val="003A6F6A"/>
    <w:rsid w:val="003A71AE"/>
    <w:rsid w:val="003C6806"/>
    <w:rsid w:val="00420A62"/>
    <w:rsid w:val="00446AF8"/>
    <w:rsid w:val="00466E9C"/>
    <w:rsid w:val="00476F0D"/>
    <w:rsid w:val="00484458"/>
    <w:rsid w:val="004F6F40"/>
    <w:rsid w:val="00511E52"/>
    <w:rsid w:val="005163CC"/>
    <w:rsid w:val="00520CB0"/>
    <w:rsid w:val="00527E4A"/>
    <w:rsid w:val="00531DB1"/>
    <w:rsid w:val="00547029"/>
    <w:rsid w:val="0056094D"/>
    <w:rsid w:val="005717A5"/>
    <w:rsid w:val="00582829"/>
    <w:rsid w:val="00586C14"/>
    <w:rsid w:val="00592830"/>
    <w:rsid w:val="005B4F57"/>
    <w:rsid w:val="005D2E16"/>
    <w:rsid w:val="005D3FC0"/>
    <w:rsid w:val="005F2FBC"/>
    <w:rsid w:val="0060142F"/>
    <w:rsid w:val="00615C6B"/>
    <w:rsid w:val="00634825"/>
    <w:rsid w:val="00637990"/>
    <w:rsid w:val="00651430"/>
    <w:rsid w:val="006527D5"/>
    <w:rsid w:val="006B5525"/>
    <w:rsid w:val="006B69EF"/>
    <w:rsid w:val="006D4E48"/>
    <w:rsid w:val="006E038B"/>
    <w:rsid w:val="006E2494"/>
    <w:rsid w:val="006E7682"/>
    <w:rsid w:val="006F717F"/>
    <w:rsid w:val="00722116"/>
    <w:rsid w:val="0073769F"/>
    <w:rsid w:val="00742C5E"/>
    <w:rsid w:val="007809C6"/>
    <w:rsid w:val="007C428B"/>
    <w:rsid w:val="007D4220"/>
    <w:rsid w:val="007D47C5"/>
    <w:rsid w:val="00803F58"/>
    <w:rsid w:val="0082740E"/>
    <w:rsid w:val="00886FE5"/>
    <w:rsid w:val="008B1D0C"/>
    <w:rsid w:val="008C05EC"/>
    <w:rsid w:val="008F51A9"/>
    <w:rsid w:val="008F7424"/>
    <w:rsid w:val="00902D56"/>
    <w:rsid w:val="009064CE"/>
    <w:rsid w:val="009102A8"/>
    <w:rsid w:val="0092309F"/>
    <w:rsid w:val="00937CD3"/>
    <w:rsid w:val="00942DDB"/>
    <w:rsid w:val="009470CB"/>
    <w:rsid w:val="00986FB5"/>
    <w:rsid w:val="0099154D"/>
    <w:rsid w:val="009946E0"/>
    <w:rsid w:val="00997D0E"/>
    <w:rsid w:val="009E178D"/>
    <w:rsid w:val="009E4831"/>
    <w:rsid w:val="00A01EF4"/>
    <w:rsid w:val="00A01FBF"/>
    <w:rsid w:val="00A34BC7"/>
    <w:rsid w:val="00A351ED"/>
    <w:rsid w:val="00A71532"/>
    <w:rsid w:val="00A750DD"/>
    <w:rsid w:val="00A75C8C"/>
    <w:rsid w:val="00AB173E"/>
    <w:rsid w:val="00AC5BA1"/>
    <w:rsid w:val="00AD0B15"/>
    <w:rsid w:val="00B10391"/>
    <w:rsid w:val="00B129C9"/>
    <w:rsid w:val="00B215B3"/>
    <w:rsid w:val="00B2454F"/>
    <w:rsid w:val="00B30BF4"/>
    <w:rsid w:val="00B371A6"/>
    <w:rsid w:val="00B5276E"/>
    <w:rsid w:val="00B6225B"/>
    <w:rsid w:val="00B72AD3"/>
    <w:rsid w:val="00BD00BA"/>
    <w:rsid w:val="00BE4B12"/>
    <w:rsid w:val="00C01EC1"/>
    <w:rsid w:val="00C14B1A"/>
    <w:rsid w:val="00C207E6"/>
    <w:rsid w:val="00C334EB"/>
    <w:rsid w:val="00C57F40"/>
    <w:rsid w:val="00C6487B"/>
    <w:rsid w:val="00C73BE3"/>
    <w:rsid w:val="00C778B6"/>
    <w:rsid w:val="00C81B4B"/>
    <w:rsid w:val="00C850E9"/>
    <w:rsid w:val="00CC0645"/>
    <w:rsid w:val="00CC4E24"/>
    <w:rsid w:val="00CE3A2F"/>
    <w:rsid w:val="00CE62D9"/>
    <w:rsid w:val="00CF398B"/>
    <w:rsid w:val="00D214E6"/>
    <w:rsid w:val="00D2482B"/>
    <w:rsid w:val="00D3036A"/>
    <w:rsid w:val="00D3719C"/>
    <w:rsid w:val="00D41EBC"/>
    <w:rsid w:val="00D53635"/>
    <w:rsid w:val="00D60E1C"/>
    <w:rsid w:val="00DC7528"/>
    <w:rsid w:val="00E07504"/>
    <w:rsid w:val="00E17385"/>
    <w:rsid w:val="00E2220C"/>
    <w:rsid w:val="00E33034"/>
    <w:rsid w:val="00E33127"/>
    <w:rsid w:val="00E41A40"/>
    <w:rsid w:val="00E6395A"/>
    <w:rsid w:val="00E64C43"/>
    <w:rsid w:val="00E65F44"/>
    <w:rsid w:val="00E71913"/>
    <w:rsid w:val="00EB7615"/>
    <w:rsid w:val="00EF1D6D"/>
    <w:rsid w:val="00EF6E9D"/>
    <w:rsid w:val="00F0441C"/>
    <w:rsid w:val="00F07EC2"/>
    <w:rsid w:val="00F11CE4"/>
    <w:rsid w:val="00F42DBC"/>
    <w:rsid w:val="00F5712B"/>
    <w:rsid w:val="00F621DB"/>
    <w:rsid w:val="00F837C9"/>
    <w:rsid w:val="00F87ECB"/>
    <w:rsid w:val="00FA417A"/>
    <w:rsid w:val="00FF7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E20AE"/>
  <w15:docId w15:val="{5B0A4C3F-ECA2-4C33-AEBE-703B755E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34"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04"/>
      <w:ind w:left="1216" w:hanging="902"/>
    </w:pPr>
    <w:rPr>
      <w:sz w:val="24"/>
      <w:szCs w:val="24"/>
    </w:rPr>
  </w:style>
  <w:style w:type="paragraph" w:styleId="BodyText">
    <w:name w:val="Body Text"/>
    <w:basedOn w:val="Normal"/>
    <w:uiPriority w:val="1"/>
    <w:qFormat/>
    <w:pPr>
      <w:ind w:left="119"/>
      <w:jc w:val="both"/>
    </w:pPr>
    <w:rPr>
      <w:sz w:val="24"/>
      <w:szCs w:val="24"/>
    </w:rPr>
  </w:style>
  <w:style w:type="paragraph" w:styleId="Title">
    <w:name w:val="Title"/>
    <w:basedOn w:val="Normal"/>
    <w:uiPriority w:val="10"/>
    <w:qFormat/>
    <w:pPr>
      <w:ind w:right="499"/>
      <w:jc w:val="center"/>
    </w:pPr>
    <w:rPr>
      <w:b/>
      <w:bCs/>
      <w:sz w:val="84"/>
      <w:szCs w:val="84"/>
    </w:rPr>
  </w:style>
  <w:style w:type="paragraph" w:styleId="ListParagraph">
    <w:name w:val="List Paragraph"/>
    <w:basedOn w:val="Normal"/>
    <w:uiPriority w:val="1"/>
    <w:qFormat/>
    <w:pPr>
      <w:ind w:left="1216" w:hanging="360"/>
    </w:pPr>
  </w:style>
  <w:style w:type="paragraph" w:customStyle="1" w:styleId="TableParagraph">
    <w:name w:val="Table Paragraph"/>
    <w:basedOn w:val="Normal"/>
    <w:uiPriority w:val="1"/>
    <w:qFormat/>
    <w:pPr>
      <w:spacing w:before="5"/>
      <w:jc w:val="right"/>
    </w:pPr>
  </w:style>
  <w:style w:type="paragraph" w:styleId="Revision">
    <w:name w:val="Revision"/>
    <w:hidden/>
    <w:uiPriority w:val="99"/>
    <w:semiHidden/>
    <w:rsid w:val="00997D0E"/>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97D0E"/>
    <w:rPr>
      <w:sz w:val="16"/>
      <w:szCs w:val="16"/>
    </w:rPr>
  </w:style>
  <w:style w:type="paragraph" w:styleId="CommentText">
    <w:name w:val="annotation text"/>
    <w:basedOn w:val="Normal"/>
    <w:link w:val="CommentTextChar"/>
    <w:uiPriority w:val="99"/>
    <w:unhideWhenUsed/>
    <w:rsid w:val="00997D0E"/>
    <w:rPr>
      <w:sz w:val="20"/>
      <w:szCs w:val="20"/>
    </w:rPr>
  </w:style>
  <w:style w:type="character" w:customStyle="1" w:styleId="CommentTextChar">
    <w:name w:val="Comment Text Char"/>
    <w:basedOn w:val="DefaultParagraphFont"/>
    <w:link w:val="CommentText"/>
    <w:uiPriority w:val="99"/>
    <w:rsid w:val="00997D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7D0E"/>
    <w:rPr>
      <w:b/>
      <w:bCs/>
    </w:rPr>
  </w:style>
  <w:style w:type="character" w:customStyle="1" w:styleId="CommentSubjectChar">
    <w:name w:val="Comment Subject Char"/>
    <w:basedOn w:val="CommentTextChar"/>
    <w:link w:val="CommentSubject"/>
    <w:uiPriority w:val="99"/>
    <w:semiHidden/>
    <w:rsid w:val="00997D0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432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2A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0E173-C872-436C-AFEC-FB7A74865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9604</Words>
  <Characters>51959</Characters>
  <Application>Microsoft Office Word</Application>
  <DocSecurity>0</DocSecurity>
  <Lines>895</Lines>
  <Paragraphs>286</Paragraphs>
  <ScaleCrop>false</ScaleCrop>
  <HeadingPairs>
    <vt:vector size="2" baseType="variant">
      <vt:variant>
        <vt:lpstr>Title</vt:lpstr>
      </vt:variant>
      <vt:variant>
        <vt:i4>1</vt:i4>
      </vt:variant>
    </vt:vector>
  </HeadingPairs>
  <TitlesOfParts>
    <vt:vector size="1" baseType="lpstr">
      <vt:lpstr>IPS</vt:lpstr>
    </vt:vector>
  </TitlesOfParts>
  <Company/>
  <LinksUpToDate>false</LinksUpToDate>
  <CharactersWithSpaces>61277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IPS</dc:title>
  <dc:creator>Tomas Vargas</dc:creator>
  <cp:lastModifiedBy>Freidenrich, Shari</cp:lastModifiedBy>
  <cp:revision>2</cp:revision>
  <cp:lastPrinted>2025-11-20T01:52:00Z</cp:lastPrinted>
  <dcterms:created xsi:type="dcterms:W3CDTF">2025-11-20T22:06:00Z</dcterms:created>
  <dcterms:modified xsi:type="dcterms:W3CDTF">2025-11-20T22:06:00Z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2024-01-04T00:00:00Z</vt:filetime>
  </property>
  <property fmtid="{D5CDD505-2E9C-101B-9397-08002B2CF9AE}" pid="3" name="Creator">
    <vt:lpwstr>Microsoft® Word for Microsoft 365</vt:lpwstr>
  </property>
  <property fmtid="{D5CDD505-2E9C-101B-9397-08002B2CF9AE}" pid="4" name="LastSaved">
    <vt:filetime>2024-10-02T00:00:00Z</vt:filetime>
  </property>
  <property fmtid="{D5CDD505-2E9C-101B-9397-08002B2CF9AE}" pid="5" name="Producer">
    <vt:lpwstr>Microsoft® Word for Microsoft 365</vt:lpwstr>
  </property>
</Properties>
</file>