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3BFDD" w14:textId="77777777" w:rsidR="000944E6" w:rsidRDefault="000944E6">
      <w:pPr>
        <w:jc w:val="center"/>
      </w:pPr>
      <w:r>
        <w:t>RESOLUTION OF THE BOARD OF SUPERVISORS OF</w:t>
      </w:r>
    </w:p>
    <w:p w14:paraId="1623BFDE" w14:textId="77777777" w:rsidR="000944E6" w:rsidRDefault="000944E6">
      <w:pPr>
        <w:jc w:val="center"/>
      </w:pPr>
      <w:smartTag w:uri="urn:schemas-microsoft-com:office:smarttags" w:element="place">
        <w:smartTag w:uri="urn:schemas-microsoft-com:office:smarttags" w:element="City">
          <w:r>
            <w:t>ORANGE COUNTY</w:t>
          </w:r>
        </w:smartTag>
        <w:r>
          <w:t xml:space="preserve">, </w:t>
        </w:r>
        <w:smartTag w:uri="urn:schemas-microsoft-com:office:smarttags" w:element="State">
          <w:r>
            <w:t>CALIFORNIA</w:t>
          </w:r>
        </w:smartTag>
      </w:smartTag>
    </w:p>
    <w:p w14:paraId="1623BFDF" w14:textId="2934A8FB" w:rsidR="00983738" w:rsidRDefault="00D15CAC" w:rsidP="00983738">
      <w:pPr>
        <w:spacing w:line="480" w:lineRule="exact"/>
        <w:jc w:val="center"/>
      </w:pPr>
      <w:r>
        <w:t xml:space="preserve">December </w:t>
      </w:r>
      <w:r w:rsidR="00BB6D13">
        <w:t>16</w:t>
      </w:r>
      <w:r w:rsidR="00D91676">
        <w:t>, 202</w:t>
      </w:r>
      <w:r>
        <w:t>5</w:t>
      </w:r>
    </w:p>
    <w:p w14:paraId="1623BFE0" w14:textId="77777777" w:rsidR="000944E6" w:rsidRDefault="000944E6">
      <w:pPr>
        <w:jc w:val="center"/>
      </w:pPr>
    </w:p>
    <w:p w14:paraId="1623BFE1" w14:textId="77777777" w:rsidR="00315C0F" w:rsidRPr="00753AFE" w:rsidRDefault="00983738" w:rsidP="00753AFE">
      <w:pPr>
        <w:spacing w:line="480" w:lineRule="exact"/>
        <w:ind w:firstLine="720"/>
        <w:rPr>
          <w:color w:val="000000" w:themeColor="text1"/>
        </w:rPr>
      </w:pPr>
      <w:r w:rsidRPr="00753AFE">
        <w:rPr>
          <w:color w:val="000000" w:themeColor="text1"/>
        </w:rPr>
        <w:t xml:space="preserve">WHEREAS,  </w:t>
      </w:r>
      <w:r w:rsidR="00912710" w:rsidRPr="00753AFE">
        <w:rPr>
          <w:color w:val="000000" w:themeColor="text1"/>
        </w:rPr>
        <w:t>Division 1 of Title 3 of the Orange County Codified Ordinances</w:t>
      </w:r>
      <w:r w:rsidR="00C12022" w:rsidRPr="00753AFE">
        <w:rPr>
          <w:color w:val="000000" w:themeColor="text1"/>
        </w:rPr>
        <w:t xml:space="preserve"> and the California Emergency Service Act</w:t>
      </w:r>
      <w:r w:rsidR="00912710" w:rsidRPr="00753AFE">
        <w:rPr>
          <w:color w:val="000000" w:themeColor="text1"/>
        </w:rPr>
        <w:t xml:space="preserve"> provide for the </w:t>
      </w:r>
      <w:r w:rsidR="006C194D" w:rsidRPr="00753AFE">
        <w:rPr>
          <w:color w:val="000000" w:themeColor="text1"/>
        </w:rPr>
        <w:t xml:space="preserve">development and adoption </w:t>
      </w:r>
      <w:r w:rsidR="00912710" w:rsidRPr="00753AFE">
        <w:rPr>
          <w:color w:val="000000" w:themeColor="text1"/>
        </w:rPr>
        <w:t>of</w:t>
      </w:r>
      <w:r w:rsidR="006C194D" w:rsidRPr="00753AFE">
        <w:rPr>
          <w:color w:val="000000" w:themeColor="text1"/>
        </w:rPr>
        <w:t xml:space="preserve"> </w:t>
      </w:r>
      <w:r w:rsidR="00912710" w:rsidRPr="00753AFE">
        <w:rPr>
          <w:color w:val="000000" w:themeColor="text1"/>
        </w:rPr>
        <w:t>emergency plan</w:t>
      </w:r>
      <w:r w:rsidR="006C194D" w:rsidRPr="00753AFE">
        <w:rPr>
          <w:color w:val="000000" w:themeColor="text1"/>
        </w:rPr>
        <w:t>s for meeting any condition constituting a local emergency or state of emergency</w:t>
      </w:r>
      <w:r w:rsidR="00315C0F" w:rsidRPr="00753AFE">
        <w:rPr>
          <w:color w:val="000000" w:themeColor="text1"/>
        </w:rPr>
        <w:t>; and</w:t>
      </w:r>
    </w:p>
    <w:p w14:paraId="1623BFE2" w14:textId="2FB2E3FD" w:rsidR="00983738" w:rsidRPr="00753AFE" w:rsidRDefault="00315C0F" w:rsidP="00753AFE">
      <w:pPr>
        <w:spacing w:line="480" w:lineRule="exact"/>
        <w:ind w:firstLine="720"/>
        <w:rPr>
          <w:color w:val="000000" w:themeColor="text1"/>
        </w:rPr>
      </w:pPr>
      <w:r w:rsidRPr="00753AFE">
        <w:rPr>
          <w:color w:val="000000" w:themeColor="text1"/>
        </w:rPr>
        <w:t xml:space="preserve">WHEREAS, </w:t>
      </w:r>
      <w:r w:rsidR="00912710" w:rsidRPr="00753AFE">
        <w:rPr>
          <w:color w:val="000000" w:themeColor="text1"/>
        </w:rPr>
        <w:t xml:space="preserve">this Board </w:t>
      </w:r>
      <w:r w:rsidR="001446E7" w:rsidRPr="00753AFE">
        <w:rPr>
          <w:color w:val="000000" w:themeColor="text1"/>
        </w:rPr>
        <w:t xml:space="preserve">previously adopted separate emergency plans: the County of Orange Emergency Operations Plan and the Orange County Operational Area Emergency Operations Plan, and </w:t>
      </w:r>
      <w:r w:rsidR="00D808C2">
        <w:rPr>
          <w:color w:val="000000" w:themeColor="text1"/>
        </w:rPr>
        <w:t>in 2017 found</w:t>
      </w:r>
      <w:r w:rsidR="00912710" w:rsidRPr="00753AFE">
        <w:rPr>
          <w:color w:val="000000" w:themeColor="text1"/>
        </w:rPr>
        <w:t xml:space="preserve"> it </w:t>
      </w:r>
      <w:r w:rsidR="00D808C2">
        <w:rPr>
          <w:color w:val="000000" w:themeColor="text1"/>
        </w:rPr>
        <w:t>to be</w:t>
      </w:r>
      <w:r w:rsidR="00912710" w:rsidRPr="00753AFE">
        <w:rPr>
          <w:color w:val="000000" w:themeColor="text1"/>
        </w:rPr>
        <w:t xml:space="preserve"> in the County’s best interest </w:t>
      </w:r>
      <w:r w:rsidR="006C194D" w:rsidRPr="00753AFE">
        <w:rPr>
          <w:color w:val="000000" w:themeColor="text1"/>
        </w:rPr>
        <w:t xml:space="preserve">to combine and </w:t>
      </w:r>
      <w:r w:rsidR="00173D2A" w:rsidRPr="00753AFE">
        <w:rPr>
          <w:color w:val="000000" w:themeColor="text1"/>
        </w:rPr>
        <w:t>update</w:t>
      </w:r>
      <w:r w:rsidR="006C194D" w:rsidRPr="00753AFE">
        <w:rPr>
          <w:color w:val="000000" w:themeColor="text1"/>
        </w:rPr>
        <w:t xml:space="preserve"> </w:t>
      </w:r>
      <w:r w:rsidR="001446E7" w:rsidRPr="00753AFE">
        <w:rPr>
          <w:color w:val="000000" w:themeColor="text1"/>
        </w:rPr>
        <w:t xml:space="preserve">them </w:t>
      </w:r>
      <w:r w:rsidR="006C194D" w:rsidRPr="00753AFE">
        <w:rPr>
          <w:color w:val="000000" w:themeColor="text1"/>
        </w:rPr>
        <w:t>into a single plan</w:t>
      </w:r>
      <w:r w:rsidR="00DF0A30">
        <w:rPr>
          <w:color w:val="000000" w:themeColor="text1"/>
        </w:rPr>
        <w:t xml:space="preserve"> entitled the Unified County of Orange and Orange County Operational Area Emergency Operations Plan (“the </w:t>
      </w:r>
      <w:r w:rsidR="00EB0F63">
        <w:rPr>
          <w:color w:val="000000" w:themeColor="text1"/>
        </w:rPr>
        <w:t>P</w:t>
      </w:r>
      <w:r w:rsidR="00DF0A30">
        <w:rPr>
          <w:color w:val="000000" w:themeColor="text1"/>
        </w:rPr>
        <w:t>lan”)</w:t>
      </w:r>
      <w:r w:rsidR="00912710" w:rsidRPr="00753AFE">
        <w:rPr>
          <w:color w:val="000000" w:themeColor="text1"/>
        </w:rPr>
        <w:t xml:space="preserve">; </w:t>
      </w:r>
      <w:r w:rsidR="00EE1D9B" w:rsidRPr="00753AFE">
        <w:rPr>
          <w:color w:val="000000" w:themeColor="text1"/>
        </w:rPr>
        <w:t>and</w:t>
      </w:r>
    </w:p>
    <w:p w14:paraId="1623BFE3" w14:textId="7CE13FC4" w:rsidR="00C75573" w:rsidRPr="00753AFE" w:rsidRDefault="00C75573" w:rsidP="00753AFE">
      <w:pPr>
        <w:spacing w:line="480" w:lineRule="exact"/>
        <w:ind w:firstLine="720"/>
        <w:rPr>
          <w:color w:val="000000" w:themeColor="text1"/>
        </w:rPr>
      </w:pPr>
      <w:r w:rsidRPr="00753AFE">
        <w:rPr>
          <w:color w:val="000000" w:themeColor="text1"/>
        </w:rPr>
        <w:t>WHEREAS, th</w:t>
      </w:r>
      <w:r w:rsidR="00DF0A30">
        <w:rPr>
          <w:color w:val="000000" w:themeColor="text1"/>
        </w:rPr>
        <w:t>e</w:t>
      </w:r>
      <w:r w:rsidRPr="00753AFE">
        <w:rPr>
          <w:color w:val="000000" w:themeColor="text1"/>
        </w:rPr>
        <w:t xml:space="preserve"> </w:t>
      </w:r>
      <w:r w:rsidR="00D808C2">
        <w:rPr>
          <w:color w:val="000000" w:themeColor="text1"/>
        </w:rPr>
        <w:t>P</w:t>
      </w:r>
      <w:r w:rsidRPr="00753AFE">
        <w:rPr>
          <w:color w:val="000000" w:themeColor="text1"/>
        </w:rPr>
        <w:t>lan represents the combined responsibilities of the County for emergency preparedness, response, and recovery by assigning specific responsibilities to County agencies, local government jurisdictions, and other emergency response partners;</w:t>
      </w:r>
      <w:r w:rsidR="00EE1D9B" w:rsidRPr="00753AFE">
        <w:rPr>
          <w:color w:val="000000" w:themeColor="text1"/>
        </w:rPr>
        <w:t xml:space="preserve"> and</w:t>
      </w:r>
    </w:p>
    <w:p w14:paraId="1623BFE4" w14:textId="685840C1" w:rsidR="00B97254" w:rsidRPr="00753AFE" w:rsidRDefault="00B97254" w:rsidP="00753AFE">
      <w:pPr>
        <w:spacing w:line="480" w:lineRule="exact"/>
        <w:ind w:firstLine="720"/>
        <w:rPr>
          <w:color w:val="000000" w:themeColor="text1"/>
        </w:rPr>
      </w:pPr>
      <w:r w:rsidRPr="00753AFE">
        <w:rPr>
          <w:color w:val="000000" w:themeColor="text1"/>
        </w:rPr>
        <w:t xml:space="preserve">WHEREAS, this </w:t>
      </w:r>
      <w:r w:rsidR="00D808C2">
        <w:rPr>
          <w:color w:val="000000" w:themeColor="text1"/>
        </w:rPr>
        <w:t>P</w:t>
      </w:r>
      <w:r w:rsidRPr="00753AFE">
        <w:rPr>
          <w:color w:val="000000" w:themeColor="text1"/>
        </w:rPr>
        <w:t>lan establishes an emergency management organization and assigns functions and tasks consistent with California’s Standardized Emergency Management System and the National Incident Management System. It provides for the integration and coordination of planning efforts of the County and of all Operational Area jurisdictions when required; and</w:t>
      </w:r>
    </w:p>
    <w:p w14:paraId="1623BFE5" w14:textId="05B53ECF" w:rsidR="00B97254" w:rsidRPr="00753AFE" w:rsidRDefault="00B97254" w:rsidP="00753AFE">
      <w:pPr>
        <w:spacing w:line="480" w:lineRule="exact"/>
        <w:ind w:firstLine="720"/>
        <w:rPr>
          <w:color w:val="000000" w:themeColor="text1"/>
        </w:rPr>
      </w:pPr>
      <w:r w:rsidRPr="00753AFE">
        <w:rPr>
          <w:color w:val="000000" w:themeColor="text1"/>
        </w:rPr>
        <w:t xml:space="preserve">WHEREAS, </w:t>
      </w:r>
      <w:r w:rsidR="00DF0A30">
        <w:rPr>
          <w:color w:val="000000" w:themeColor="text1"/>
        </w:rPr>
        <w:t xml:space="preserve">the </w:t>
      </w:r>
      <w:r w:rsidR="00D808C2">
        <w:rPr>
          <w:color w:val="000000" w:themeColor="text1"/>
        </w:rPr>
        <w:t>P</w:t>
      </w:r>
      <w:r w:rsidR="00DF0A30">
        <w:rPr>
          <w:color w:val="000000" w:themeColor="text1"/>
        </w:rPr>
        <w:t>lan</w:t>
      </w:r>
      <w:r w:rsidRPr="00753AFE">
        <w:rPr>
          <w:color w:val="000000" w:themeColor="text1"/>
        </w:rPr>
        <w:t xml:space="preserve"> has been reviewed by affected emergency services agencies, as well as by </w:t>
      </w:r>
      <w:r w:rsidR="00D808C2">
        <w:rPr>
          <w:color w:val="000000" w:themeColor="text1"/>
        </w:rPr>
        <w:t>C</w:t>
      </w:r>
      <w:r w:rsidRPr="00753AFE">
        <w:rPr>
          <w:color w:val="000000" w:themeColor="text1"/>
        </w:rPr>
        <w:t>ounty staff, and provides the policies, organization, and responsibilities of this County departments and agencies in planning for, responding to, recovering from and mitigation against the effects of natural and manmade disasters; and</w:t>
      </w:r>
    </w:p>
    <w:p w14:paraId="1623BFE6" w14:textId="0E25574A" w:rsidR="00DF0F9E" w:rsidRPr="00753AFE" w:rsidRDefault="00C12022" w:rsidP="00DF0F9E">
      <w:pPr>
        <w:tabs>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line="480" w:lineRule="exact"/>
        <w:rPr>
          <w:color w:val="000000" w:themeColor="text1"/>
        </w:rPr>
      </w:pPr>
      <w:r w:rsidRPr="00753AFE">
        <w:rPr>
          <w:color w:val="000000" w:themeColor="text1"/>
        </w:rPr>
        <w:tab/>
        <w:t xml:space="preserve">WHEREAS, </w:t>
      </w:r>
      <w:r w:rsidR="00DF0F9E" w:rsidRPr="00753AFE">
        <w:rPr>
          <w:color w:val="000000" w:themeColor="text1"/>
        </w:rPr>
        <w:t xml:space="preserve">the </w:t>
      </w:r>
      <w:r w:rsidR="00D808C2">
        <w:rPr>
          <w:color w:val="000000" w:themeColor="text1"/>
        </w:rPr>
        <w:t>P</w:t>
      </w:r>
      <w:r w:rsidR="00DF0F9E" w:rsidRPr="00753AFE">
        <w:rPr>
          <w:color w:val="000000" w:themeColor="text1"/>
        </w:rPr>
        <w:t xml:space="preserve">lan was approved by the Emergency Management Council and Operational Area Executive Board on </w:t>
      </w:r>
      <w:r w:rsidR="00D91676">
        <w:rPr>
          <w:color w:val="000000" w:themeColor="text1"/>
        </w:rPr>
        <w:t xml:space="preserve">November </w:t>
      </w:r>
      <w:r w:rsidR="00D15CAC">
        <w:rPr>
          <w:color w:val="000000" w:themeColor="text1"/>
        </w:rPr>
        <w:t>12</w:t>
      </w:r>
      <w:r w:rsidR="002E3690" w:rsidRPr="004B32DB">
        <w:rPr>
          <w:color w:val="000000" w:themeColor="text1"/>
        </w:rPr>
        <w:t>, 20</w:t>
      </w:r>
      <w:r w:rsidR="00D91676">
        <w:rPr>
          <w:color w:val="000000" w:themeColor="text1"/>
        </w:rPr>
        <w:t>2</w:t>
      </w:r>
      <w:r w:rsidR="00D15CAC">
        <w:rPr>
          <w:color w:val="000000" w:themeColor="text1"/>
        </w:rPr>
        <w:t>5</w:t>
      </w:r>
      <w:r w:rsidR="00C75573" w:rsidRPr="00753AFE">
        <w:rPr>
          <w:color w:val="000000" w:themeColor="text1"/>
        </w:rPr>
        <w:t>,</w:t>
      </w:r>
      <w:r w:rsidR="00DF0F9E" w:rsidRPr="00753AFE">
        <w:rPr>
          <w:color w:val="000000" w:themeColor="text1"/>
        </w:rPr>
        <w:t xml:space="preserve"> and in accordance with the requirements of the California Emergency Services Act and the Standardized Emergency </w:t>
      </w:r>
      <w:r w:rsidR="00DF0F9E" w:rsidRPr="00753AFE">
        <w:rPr>
          <w:color w:val="000000" w:themeColor="text1"/>
        </w:rPr>
        <w:lastRenderedPageBreak/>
        <w:t xml:space="preserve">Management System was sent to the California Office of Emergency </w:t>
      </w:r>
      <w:r w:rsidR="00DF0F9E" w:rsidRPr="00257B87">
        <w:rPr>
          <w:color w:val="000000" w:themeColor="text1"/>
        </w:rPr>
        <w:t xml:space="preserve">Services in </w:t>
      </w:r>
      <w:r w:rsidR="00D91676" w:rsidRPr="00257B87">
        <w:rPr>
          <w:color w:val="000000" w:themeColor="text1"/>
        </w:rPr>
        <w:t>November 20</w:t>
      </w:r>
      <w:r w:rsidR="00A46004" w:rsidRPr="00257B87">
        <w:rPr>
          <w:color w:val="000000" w:themeColor="text1"/>
        </w:rPr>
        <w:t>25</w:t>
      </w:r>
      <w:r w:rsidR="002B5DBC" w:rsidRPr="00257B87">
        <w:rPr>
          <w:color w:val="000000" w:themeColor="text1"/>
        </w:rPr>
        <w:t>.</w:t>
      </w:r>
    </w:p>
    <w:p w14:paraId="1623BFE7" w14:textId="7B6F9987" w:rsidR="00983738" w:rsidRPr="00753AFE" w:rsidRDefault="00983738" w:rsidP="00983738">
      <w:pPr>
        <w:spacing w:line="480" w:lineRule="exact"/>
        <w:rPr>
          <w:color w:val="000000" w:themeColor="text1"/>
        </w:rPr>
      </w:pPr>
      <w:r w:rsidRPr="00753AFE">
        <w:rPr>
          <w:color w:val="000000" w:themeColor="text1"/>
        </w:rPr>
        <w:tab/>
        <w:t>NOW, THEREFORE, BE IT RESOL</w:t>
      </w:r>
      <w:r w:rsidR="00912710" w:rsidRPr="00753AFE">
        <w:rPr>
          <w:color w:val="000000" w:themeColor="text1"/>
        </w:rPr>
        <w:t xml:space="preserve">VED that </w:t>
      </w:r>
      <w:r w:rsidR="00AC3728" w:rsidRPr="00753AFE">
        <w:rPr>
          <w:color w:val="000000" w:themeColor="text1"/>
        </w:rPr>
        <w:t xml:space="preserve">the Orange County Board of </w:t>
      </w:r>
      <w:r w:rsidR="00132BA4" w:rsidRPr="00753AFE">
        <w:rPr>
          <w:color w:val="000000" w:themeColor="text1"/>
        </w:rPr>
        <w:t>Supervisors</w:t>
      </w:r>
      <w:r w:rsidR="00912710" w:rsidRPr="00753AFE">
        <w:rPr>
          <w:color w:val="000000" w:themeColor="text1"/>
        </w:rPr>
        <w:t xml:space="preserve"> does hereby approve and adopt the </w:t>
      </w:r>
      <w:r w:rsidR="00C12022" w:rsidRPr="00753AFE">
        <w:rPr>
          <w:color w:val="000000" w:themeColor="text1"/>
        </w:rPr>
        <w:t xml:space="preserve">Unified </w:t>
      </w:r>
      <w:r w:rsidR="00912710" w:rsidRPr="00753AFE">
        <w:rPr>
          <w:color w:val="000000" w:themeColor="text1"/>
        </w:rPr>
        <w:t>County of Orange</w:t>
      </w:r>
      <w:r w:rsidR="00C12022" w:rsidRPr="00753AFE">
        <w:rPr>
          <w:color w:val="000000" w:themeColor="text1"/>
        </w:rPr>
        <w:t xml:space="preserve"> and Orange County Operational Area</w:t>
      </w:r>
      <w:r w:rsidR="00912710" w:rsidRPr="00753AFE">
        <w:rPr>
          <w:color w:val="000000" w:themeColor="text1"/>
        </w:rPr>
        <w:t xml:space="preserve"> Emergency Operations Plan dated </w:t>
      </w:r>
      <w:r w:rsidR="00D15CAC">
        <w:rPr>
          <w:color w:val="000000" w:themeColor="text1"/>
        </w:rPr>
        <w:t>November 2025</w:t>
      </w:r>
      <w:r w:rsidR="00A5452B">
        <w:rPr>
          <w:color w:val="000000" w:themeColor="text1"/>
        </w:rPr>
        <w:t xml:space="preserve">, including </w:t>
      </w:r>
      <w:r w:rsidR="00A5452B">
        <w:t xml:space="preserve">annexes and procedures that may have been adopted </w:t>
      </w:r>
      <w:r w:rsidR="00D91676">
        <w:t>since 2021</w:t>
      </w:r>
      <w:r w:rsidR="00A5452B">
        <w:t>,</w:t>
      </w:r>
      <w:r w:rsidR="00912710" w:rsidRPr="00753AFE">
        <w:rPr>
          <w:color w:val="000000" w:themeColor="text1"/>
        </w:rPr>
        <w:t xml:space="preserve"> and authorize</w:t>
      </w:r>
      <w:r w:rsidR="00AC3728" w:rsidRPr="00753AFE">
        <w:rPr>
          <w:color w:val="000000" w:themeColor="text1"/>
        </w:rPr>
        <w:t>s</w:t>
      </w:r>
      <w:r w:rsidR="00912710" w:rsidRPr="00753AFE">
        <w:rPr>
          <w:color w:val="000000" w:themeColor="text1"/>
        </w:rPr>
        <w:t xml:space="preserve"> distribution of th</w:t>
      </w:r>
      <w:r w:rsidR="00DF0A30">
        <w:rPr>
          <w:color w:val="000000" w:themeColor="text1"/>
        </w:rPr>
        <w:t>e</w:t>
      </w:r>
      <w:r w:rsidR="00912710" w:rsidRPr="00753AFE">
        <w:rPr>
          <w:color w:val="000000" w:themeColor="text1"/>
        </w:rPr>
        <w:t xml:space="preserve"> </w:t>
      </w:r>
      <w:r w:rsidR="004B32DB">
        <w:rPr>
          <w:color w:val="000000" w:themeColor="text1"/>
        </w:rPr>
        <w:t>P</w:t>
      </w:r>
      <w:r w:rsidR="00912710" w:rsidRPr="00753AFE">
        <w:rPr>
          <w:color w:val="000000" w:themeColor="text1"/>
        </w:rPr>
        <w:t>lan for immediate implementation.</w:t>
      </w:r>
    </w:p>
    <w:p w14:paraId="1623BFE8" w14:textId="491710C4" w:rsidR="00912710" w:rsidRPr="00753AFE" w:rsidRDefault="003D1ABB" w:rsidP="003D1ABB">
      <w:pPr>
        <w:spacing w:line="480" w:lineRule="exact"/>
        <w:rPr>
          <w:color w:val="000000" w:themeColor="text1"/>
        </w:rPr>
      </w:pPr>
      <w:r w:rsidRPr="00753AFE">
        <w:rPr>
          <w:color w:val="000000" w:themeColor="text1"/>
        </w:rPr>
        <w:tab/>
      </w:r>
      <w:r w:rsidR="00912710" w:rsidRPr="00753AFE">
        <w:rPr>
          <w:color w:val="000000" w:themeColor="text1"/>
        </w:rPr>
        <w:t>BE IT FURT</w:t>
      </w:r>
      <w:r w:rsidR="00C90B7D">
        <w:rPr>
          <w:color w:val="000000" w:themeColor="text1"/>
        </w:rPr>
        <w:t>H</w:t>
      </w:r>
      <w:r w:rsidR="00912710" w:rsidRPr="00753AFE">
        <w:rPr>
          <w:color w:val="000000" w:themeColor="text1"/>
        </w:rPr>
        <w:t xml:space="preserve">ER RESOLVED that the </w:t>
      </w:r>
      <w:r w:rsidR="00D808C2">
        <w:rPr>
          <w:color w:val="000000" w:themeColor="text1"/>
        </w:rPr>
        <w:t xml:space="preserve">County of Orange and Orange County Operational Area </w:t>
      </w:r>
      <w:r w:rsidR="00D91676">
        <w:rPr>
          <w:color w:val="000000" w:themeColor="text1"/>
        </w:rPr>
        <w:t xml:space="preserve">Unified </w:t>
      </w:r>
      <w:r w:rsidR="00D808C2">
        <w:rPr>
          <w:color w:val="000000" w:themeColor="text1"/>
        </w:rPr>
        <w:t xml:space="preserve">Emergency Operations Plan dated </w:t>
      </w:r>
      <w:r w:rsidR="00D15CAC">
        <w:rPr>
          <w:color w:val="000000" w:themeColor="text1"/>
        </w:rPr>
        <w:t>November 2023</w:t>
      </w:r>
      <w:r w:rsidR="00D808C2">
        <w:rPr>
          <w:color w:val="000000" w:themeColor="text1"/>
        </w:rPr>
        <w:t xml:space="preserve"> is hereby superseded.</w:t>
      </w:r>
    </w:p>
    <w:p w14:paraId="1623BFE9" w14:textId="21B995C3" w:rsidR="003D1ABB" w:rsidRPr="00753AFE" w:rsidRDefault="003D1ABB" w:rsidP="003D1ABB">
      <w:pPr>
        <w:spacing w:line="480" w:lineRule="exact"/>
        <w:rPr>
          <w:color w:val="000000" w:themeColor="text1"/>
        </w:rPr>
      </w:pPr>
      <w:r w:rsidRPr="00753AFE">
        <w:rPr>
          <w:color w:val="000000" w:themeColor="text1"/>
        </w:rPr>
        <w:tab/>
        <w:t>BE IT FU</w:t>
      </w:r>
      <w:r w:rsidR="00524EE1">
        <w:rPr>
          <w:color w:val="000000" w:themeColor="text1"/>
        </w:rPr>
        <w:t>R</w:t>
      </w:r>
      <w:r w:rsidRPr="00753AFE">
        <w:rPr>
          <w:color w:val="000000" w:themeColor="text1"/>
        </w:rPr>
        <w:t xml:space="preserve">THER RESOLVED that all </w:t>
      </w:r>
      <w:r w:rsidR="00C12022" w:rsidRPr="00753AFE">
        <w:rPr>
          <w:color w:val="000000" w:themeColor="text1"/>
        </w:rPr>
        <w:t xml:space="preserve">Orange County jurisdictions and </w:t>
      </w:r>
      <w:r w:rsidRPr="00753AFE">
        <w:rPr>
          <w:color w:val="000000" w:themeColor="text1"/>
        </w:rPr>
        <w:t>County department heads are directed to develop the necessary plans, annexes and operational procedures required by the County of Orange</w:t>
      </w:r>
      <w:r w:rsidR="00C12022" w:rsidRPr="00753AFE">
        <w:rPr>
          <w:color w:val="000000" w:themeColor="text1"/>
        </w:rPr>
        <w:t xml:space="preserve"> and Orange County Operational Area</w:t>
      </w:r>
      <w:r w:rsidRPr="00753AFE">
        <w:rPr>
          <w:color w:val="000000" w:themeColor="text1"/>
        </w:rPr>
        <w:t xml:space="preserve"> </w:t>
      </w:r>
      <w:r w:rsidR="00D91676" w:rsidRPr="00753AFE">
        <w:rPr>
          <w:color w:val="000000" w:themeColor="text1"/>
        </w:rPr>
        <w:t xml:space="preserve">Unified </w:t>
      </w:r>
      <w:r w:rsidRPr="00753AFE">
        <w:rPr>
          <w:color w:val="000000" w:themeColor="text1"/>
        </w:rPr>
        <w:t>Emergency Operations Plan</w:t>
      </w:r>
      <w:r w:rsidR="00AC3728" w:rsidRPr="00753AFE">
        <w:rPr>
          <w:color w:val="000000" w:themeColor="text1"/>
        </w:rPr>
        <w:t>, with</w:t>
      </w:r>
      <w:r w:rsidRPr="00753AFE">
        <w:rPr>
          <w:color w:val="000000" w:themeColor="text1"/>
        </w:rPr>
        <w:t xml:space="preserve"> coordination, guidance</w:t>
      </w:r>
      <w:r w:rsidR="00AC3728" w:rsidRPr="00753AFE">
        <w:rPr>
          <w:color w:val="000000" w:themeColor="text1"/>
        </w:rPr>
        <w:t>,</w:t>
      </w:r>
      <w:r w:rsidRPr="00753AFE">
        <w:rPr>
          <w:color w:val="000000" w:themeColor="text1"/>
        </w:rPr>
        <w:t xml:space="preserve"> and review to be provided by the Orange County Sheriff-Coroner</w:t>
      </w:r>
      <w:r w:rsidR="00AC0D73" w:rsidRPr="00753AFE">
        <w:rPr>
          <w:color w:val="000000" w:themeColor="text1"/>
        </w:rPr>
        <w:t xml:space="preserve"> Department</w:t>
      </w:r>
      <w:r w:rsidR="00C90B7D">
        <w:rPr>
          <w:color w:val="000000" w:themeColor="text1"/>
        </w:rPr>
        <w:t>’s</w:t>
      </w:r>
      <w:r w:rsidRPr="00753AFE">
        <w:rPr>
          <w:color w:val="000000" w:themeColor="text1"/>
        </w:rPr>
        <w:t xml:space="preserve"> Emergency Management Division.</w:t>
      </w:r>
    </w:p>
    <w:p w14:paraId="1623BFEA" w14:textId="41B59F58" w:rsidR="00DD2E26" w:rsidRDefault="003D1ABB" w:rsidP="00DD2E26">
      <w:pPr>
        <w:spacing w:line="480" w:lineRule="exact"/>
        <w:rPr>
          <w:color w:val="000000" w:themeColor="text1"/>
        </w:rPr>
      </w:pPr>
      <w:r w:rsidRPr="00753AFE">
        <w:rPr>
          <w:color w:val="000000" w:themeColor="text1"/>
        </w:rPr>
        <w:tab/>
      </w:r>
      <w:proofErr w:type="gramStart"/>
      <w:r w:rsidRPr="00753AFE">
        <w:rPr>
          <w:color w:val="000000" w:themeColor="text1"/>
        </w:rPr>
        <w:t>BE IT</w:t>
      </w:r>
      <w:proofErr w:type="gramEnd"/>
      <w:r w:rsidRPr="00753AFE">
        <w:rPr>
          <w:color w:val="000000" w:themeColor="text1"/>
        </w:rPr>
        <w:t xml:space="preserve"> FURTHER RESOLVED that the Orange County Sheriff-Coroner</w:t>
      </w:r>
      <w:r w:rsidR="00AC0D73" w:rsidRPr="00753AFE">
        <w:rPr>
          <w:color w:val="000000" w:themeColor="text1"/>
        </w:rPr>
        <w:t xml:space="preserve"> Department</w:t>
      </w:r>
      <w:r w:rsidR="00C90B7D">
        <w:rPr>
          <w:color w:val="000000" w:themeColor="text1"/>
        </w:rPr>
        <w:t>’s</w:t>
      </w:r>
      <w:r w:rsidRPr="00753AFE">
        <w:rPr>
          <w:color w:val="000000" w:themeColor="text1"/>
        </w:rPr>
        <w:t xml:space="preserve"> Emergency Management Division is authorized to incorporate into the County of Orange</w:t>
      </w:r>
      <w:r w:rsidR="00C12022" w:rsidRPr="00753AFE">
        <w:rPr>
          <w:color w:val="000000" w:themeColor="text1"/>
        </w:rPr>
        <w:t xml:space="preserve"> and Orange County Operational Area</w:t>
      </w:r>
      <w:r w:rsidRPr="00753AFE">
        <w:rPr>
          <w:color w:val="000000" w:themeColor="text1"/>
        </w:rPr>
        <w:t xml:space="preserve"> </w:t>
      </w:r>
      <w:r w:rsidR="00D91676" w:rsidRPr="00753AFE">
        <w:rPr>
          <w:color w:val="000000" w:themeColor="text1"/>
        </w:rPr>
        <w:t xml:space="preserve">Unified </w:t>
      </w:r>
      <w:r w:rsidRPr="00753AFE">
        <w:rPr>
          <w:color w:val="000000" w:themeColor="text1"/>
        </w:rPr>
        <w:t>Emergency Operations P</w:t>
      </w:r>
      <w:r w:rsidR="007B2DB9" w:rsidRPr="00753AFE">
        <w:rPr>
          <w:color w:val="000000" w:themeColor="text1"/>
        </w:rPr>
        <w:t>lan any federal or state mandated regulations necessary to implement this Plan.</w:t>
      </w:r>
    </w:p>
    <w:p w14:paraId="6FD35694" w14:textId="2C11267B" w:rsidR="008B597E" w:rsidRPr="00753AFE" w:rsidRDefault="008B597E" w:rsidP="00DD2E26">
      <w:pPr>
        <w:spacing w:line="480" w:lineRule="exact"/>
        <w:rPr>
          <w:color w:val="000000" w:themeColor="text1"/>
        </w:rPr>
      </w:pPr>
      <w:r>
        <w:rPr>
          <w:noProof/>
          <w:color w:val="000000" w:themeColor="text1"/>
        </w:rPr>
        <mc:AlternateContent>
          <mc:Choice Requires="wps">
            <w:drawing>
              <wp:anchor distT="0" distB="0" distL="114300" distR="114300" simplePos="0" relativeHeight="251659264" behindDoc="0" locked="0" layoutInCell="1" allowOverlap="1" wp14:anchorId="28FE104E" wp14:editId="506EC878">
                <wp:simplePos x="0" y="0"/>
                <wp:positionH relativeFrom="column">
                  <wp:posOffset>-7620</wp:posOffset>
                </wp:positionH>
                <wp:positionV relativeFrom="paragraph">
                  <wp:posOffset>182880</wp:posOffset>
                </wp:positionV>
                <wp:extent cx="5631180" cy="2080260"/>
                <wp:effectExtent l="0" t="0" r="26670" b="34290"/>
                <wp:wrapNone/>
                <wp:docPr id="140378444" name="Straight Connector 1"/>
                <wp:cNvGraphicFramePr/>
                <a:graphic xmlns:a="http://schemas.openxmlformats.org/drawingml/2006/main">
                  <a:graphicData uri="http://schemas.microsoft.com/office/word/2010/wordprocessingShape">
                    <wps:wsp>
                      <wps:cNvCnPr/>
                      <wps:spPr>
                        <a:xfrm>
                          <a:off x="0" y="0"/>
                          <a:ext cx="5631180" cy="20802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2A031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pt,14.4pt" to="442.8pt,17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" strokecolor="#4579b8 [3044]"/>
            </w:pict>
          </mc:Fallback>
        </mc:AlternateContent>
      </w:r>
    </w:p>
    <w:sectPr w:rsidR="008B597E" w:rsidRPr="00753AFE" w:rsidSect="00FC1092">
      <w:headerReference w:type="default" r:id="rId7"/>
      <w:footerReference w:type="default" r:id="rId8"/>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3BFED" w14:textId="77777777" w:rsidR="009D47A2" w:rsidRDefault="009D47A2">
      <w:r>
        <w:separator/>
      </w:r>
    </w:p>
  </w:endnote>
  <w:endnote w:type="continuationSeparator" w:id="0">
    <w:p w14:paraId="1623BFEE" w14:textId="77777777" w:rsidR="009D47A2" w:rsidRDefault="009D4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3BFEF" w14:textId="3DB15892" w:rsidR="003D1ABB" w:rsidRPr="008B597E" w:rsidRDefault="003D1ABB">
    <w:pPr>
      <w:pStyle w:val="Footer"/>
    </w:pPr>
    <w:r>
      <w:t>Resolution No</w:t>
    </w:r>
    <w:r w:rsidR="007B2DB9">
      <w:t xml:space="preserve"> </w:t>
    </w:r>
    <w:r w:rsidR="008B597E">
      <w:rPr>
        <w:u w:val="single"/>
      </w:rPr>
      <w:t>25-138</w:t>
    </w:r>
    <w:r w:rsidRPr="00E428EC">
      <w:t>,</w:t>
    </w:r>
    <w:r>
      <w:t xml:space="preserve"> Item No</w:t>
    </w:r>
    <w:r w:rsidRPr="00753AFE">
      <w:t>.</w:t>
    </w:r>
    <w:r w:rsidRPr="00753AFE">
      <w:rPr>
        <w:u w:val="single"/>
      </w:rPr>
      <w:t xml:space="preserve"> </w:t>
    </w:r>
    <w:r w:rsidR="008B597E" w:rsidRPr="008B597E">
      <w:rPr>
        <w:u w:val="single"/>
      </w:rPr>
      <w:t>8</w:t>
    </w:r>
  </w:p>
  <w:p w14:paraId="1623BFF0" w14:textId="74207C69" w:rsidR="007B2DB9" w:rsidRDefault="00C12022">
    <w:r>
      <w:t xml:space="preserve">Unified </w:t>
    </w:r>
    <w:r w:rsidR="007B2DB9">
      <w:t>County of Orange</w:t>
    </w:r>
    <w:r>
      <w:t xml:space="preserve"> and Orange County Operational Area</w:t>
    </w:r>
    <w:r w:rsidR="007B2DB9">
      <w:t xml:space="preserve"> Emergency Operations Plan </w:t>
    </w:r>
    <w:r>
      <w:tab/>
    </w:r>
    <w:r>
      <w:tab/>
    </w:r>
    <w:r>
      <w:tab/>
    </w:r>
    <w:r>
      <w:tab/>
    </w:r>
    <w:r>
      <w:tab/>
    </w:r>
    <w:r>
      <w:tab/>
    </w:r>
    <w:r>
      <w:tab/>
    </w:r>
    <w:r>
      <w:tab/>
    </w:r>
    <w:r>
      <w:tab/>
    </w:r>
    <w:r w:rsidR="007B2DB9">
      <w:rPr>
        <w:color w:val="FF0000"/>
      </w:rPr>
      <w:tab/>
    </w:r>
    <w:sdt>
      <w:sdtPr>
        <w:id w:val="250395305"/>
        <w:docPartObj>
          <w:docPartGallery w:val="Page Numbers (Top of Page)"/>
          <w:docPartUnique/>
        </w:docPartObj>
      </w:sdtPr>
      <w:sdtEndPr/>
      <w:sdtContent>
        <w:r w:rsidR="007B2DB9">
          <w:tab/>
        </w:r>
        <w:r w:rsidR="007B2DB9">
          <w:tab/>
          <w:t xml:space="preserve">Page </w:t>
        </w:r>
        <w:r w:rsidR="009D47A2">
          <w:fldChar w:fldCharType="begin"/>
        </w:r>
        <w:r w:rsidR="009D47A2">
          <w:instrText xml:space="preserve"> PAGE </w:instrText>
        </w:r>
        <w:r w:rsidR="009D47A2">
          <w:fldChar w:fldCharType="separate"/>
        </w:r>
        <w:r w:rsidR="000B6A90">
          <w:rPr>
            <w:noProof/>
          </w:rPr>
          <w:t>2</w:t>
        </w:r>
        <w:r w:rsidR="009D47A2">
          <w:rPr>
            <w:noProof/>
          </w:rPr>
          <w:fldChar w:fldCharType="end"/>
        </w:r>
        <w:r w:rsidR="007B2DB9">
          <w:t xml:space="preserve"> of </w:t>
        </w:r>
        <w:r w:rsidR="000B6A90">
          <w:fldChar w:fldCharType="begin"/>
        </w:r>
        <w:r w:rsidR="000B6A90">
          <w:instrText xml:space="preserve"> NUMPAGES  </w:instrText>
        </w:r>
        <w:r w:rsidR="000B6A90">
          <w:fldChar w:fldCharType="separate"/>
        </w:r>
        <w:r w:rsidR="000B6A90">
          <w:rPr>
            <w:noProof/>
          </w:rPr>
          <w:t>2</w:t>
        </w:r>
        <w:r w:rsidR="000B6A90">
          <w:rPr>
            <w:noProof/>
          </w:rPr>
          <w:fldChar w:fldCharType="end"/>
        </w:r>
      </w:sdtContent>
    </w:sdt>
  </w:p>
  <w:p w14:paraId="1623BFF1" w14:textId="77777777" w:rsidR="003D1ABB" w:rsidRPr="00753AFE" w:rsidRDefault="003D1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3BFEB" w14:textId="77777777" w:rsidR="009D47A2" w:rsidRDefault="009D47A2">
      <w:r>
        <w:separator/>
      </w:r>
    </w:p>
  </w:footnote>
  <w:footnote w:type="continuationSeparator" w:id="0">
    <w:p w14:paraId="1623BFEC" w14:textId="77777777" w:rsidR="009D47A2" w:rsidRDefault="009D47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A2701" w14:textId="00C4BD80" w:rsidR="00F21CA5" w:rsidRDefault="008F36BE">
    <w:pPr>
      <w:pStyle w:val="Header"/>
    </w:pPr>
    <w:r>
      <w:tab/>
    </w:r>
    <w:r>
      <w:tab/>
      <w:t xml:space="preserve">Attachment 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B3DAE"/>
    <w:multiLevelType w:val="hybridMultilevel"/>
    <w:tmpl w:val="FD9CEECE"/>
    <w:lvl w:ilvl="0" w:tplc="AD843FD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323554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4E6"/>
    <w:rsid w:val="000551E2"/>
    <w:rsid w:val="00057F03"/>
    <w:rsid w:val="000944E6"/>
    <w:rsid w:val="000B6A90"/>
    <w:rsid w:val="000E5BA1"/>
    <w:rsid w:val="00132BA4"/>
    <w:rsid w:val="001446E7"/>
    <w:rsid w:val="00162517"/>
    <w:rsid w:val="00173D2A"/>
    <w:rsid w:val="00194B25"/>
    <w:rsid w:val="001D25FE"/>
    <w:rsid w:val="001F14C2"/>
    <w:rsid w:val="00254CFE"/>
    <w:rsid w:val="00257B87"/>
    <w:rsid w:val="002B34FE"/>
    <w:rsid w:val="002B5DBC"/>
    <w:rsid w:val="002C6D1C"/>
    <w:rsid w:val="002E3690"/>
    <w:rsid w:val="00315C0F"/>
    <w:rsid w:val="00381039"/>
    <w:rsid w:val="003D1ABB"/>
    <w:rsid w:val="004B32DB"/>
    <w:rsid w:val="004D1601"/>
    <w:rsid w:val="00524EE1"/>
    <w:rsid w:val="00530997"/>
    <w:rsid w:val="00540FD8"/>
    <w:rsid w:val="005D6647"/>
    <w:rsid w:val="00606012"/>
    <w:rsid w:val="0062141F"/>
    <w:rsid w:val="006B31DC"/>
    <w:rsid w:val="006B5BEC"/>
    <w:rsid w:val="006C194D"/>
    <w:rsid w:val="007078E2"/>
    <w:rsid w:val="00707E44"/>
    <w:rsid w:val="00734927"/>
    <w:rsid w:val="007441DC"/>
    <w:rsid w:val="00753AFE"/>
    <w:rsid w:val="0077142E"/>
    <w:rsid w:val="007B2DB9"/>
    <w:rsid w:val="007D0981"/>
    <w:rsid w:val="008133CC"/>
    <w:rsid w:val="00816651"/>
    <w:rsid w:val="008302DD"/>
    <w:rsid w:val="0086618D"/>
    <w:rsid w:val="008B597E"/>
    <w:rsid w:val="008F36BE"/>
    <w:rsid w:val="00912710"/>
    <w:rsid w:val="009341C6"/>
    <w:rsid w:val="00983738"/>
    <w:rsid w:val="009D47A2"/>
    <w:rsid w:val="009E2571"/>
    <w:rsid w:val="00A46004"/>
    <w:rsid w:val="00A5452B"/>
    <w:rsid w:val="00AC0D73"/>
    <w:rsid w:val="00AC3728"/>
    <w:rsid w:val="00B26A3D"/>
    <w:rsid w:val="00B94EBF"/>
    <w:rsid w:val="00B97254"/>
    <w:rsid w:val="00BA66C5"/>
    <w:rsid w:val="00BB6D13"/>
    <w:rsid w:val="00BB7C74"/>
    <w:rsid w:val="00BD7A8D"/>
    <w:rsid w:val="00BF18F0"/>
    <w:rsid w:val="00BF5D44"/>
    <w:rsid w:val="00C12022"/>
    <w:rsid w:val="00C238E8"/>
    <w:rsid w:val="00C457B1"/>
    <w:rsid w:val="00C75573"/>
    <w:rsid w:val="00C84F2A"/>
    <w:rsid w:val="00C90B7D"/>
    <w:rsid w:val="00D046A4"/>
    <w:rsid w:val="00D15CAC"/>
    <w:rsid w:val="00D66BA3"/>
    <w:rsid w:val="00D808C2"/>
    <w:rsid w:val="00D91676"/>
    <w:rsid w:val="00DD2E26"/>
    <w:rsid w:val="00DF0A30"/>
    <w:rsid w:val="00DF0F9E"/>
    <w:rsid w:val="00E23701"/>
    <w:rsid w:val="00E428EC"/>
    <w:rsid w:val="00EB0F63"/>
    <w:rsid w:val="00EE1D9B"/>
    <w:rsid w:val="00EE44ED"/>
    <w:rsid w:val="00EF3B77"/>
    <w:rsid w:val="00F21CA5"/>
    <w:rsid w:val="00F32F4E"/>
    <w:rsid w:val="00F92966"/>
    <w:rsid w:val="00FC1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1623BFDD"/>
  <w15:docId w15:val="{1FCE2EC8-A6A4-4846-B617-ADFB8DB41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sz w:val="22"/>
    </w:rPr>
  </w:style>
  <w:style w:type="paragraph" w:styleId="Header">
    <w:name w:val="header"/>
    <w:basedOn w:val="Normal"/>
    <w:link w:val="HeaderChar"/>
    <w:uiPriority w:val="99"/>
    <w:pPr>
      <w:tabs>
        <w:tab w:val="center" w:pos="4320"/>
        <w:tab w:val="right" w:pos="8640"/>
      </w:tabs>
    </w:pPr>
  </w:style>
  <w:style w:type="paragraph" w:styleId="BodyText">
    <w:name w:val="Body Text"/>
    <w:basedOn w:val="Normal"/>
    <w:rPr>
      <w:szCs w:val="20"/>
    </w:rPr>
  </w:style>
  <w:style w:type="paragraph" w:styleId="BalloonText">
    <w:name w:val="Balloon Text"/>
    <w:basedOn w:val="Normal"/>
    <w:link w:val="BalloonTextChar"/>
    <w:semiHidden/>
    <w:unhideWhenUsed/>
    <w:rsid w:val="00DF0F9E"/>
    <w:rPr>
      <w:rFonts w:ascii="Segoe UI" w:hAnsi="Segoe UI" w:cs="Segoe UI"/>
      <w:sz w:val="18"/>
      <w:szCs w:val="18"/>
    </w:rPr>
  </w:style>
  <w:style w:type="character" w:customStyle="1" w:styleId="BalloonTextChar">
    <w:name w:val="Balloon Text Char"/>
    <w:basedOn w:val="DefaultParagraphFont"/>
    <w:link w:val="BalloonText"/>
    <w:semiHidden/>
    <w:rsid w:val="00DF0F9E"/>
    <w:rPr>
      <w:rFonts w:ascii="Segoe UI" w:hAnsi="Segoe UI" w:cs="Segoe UI"/>
      <w:sz w:val="18"/>
      <w:szCs w:val="18"/>
    </w:rPr>
  </w:style>
  <w:style w:type="character" w:styleId="CommentReference">
    <w:name w:val="annotation reference"/>
    <w:basedOn w:val="DefaultParagraphFont"/>
    <w:semiHidden/>
    <w:unhideWhenUsed/>
    <w:rsid w:val="00B97254"/>
    <w:rPr>
      <w:sz w:val="16"/>
      <w:szCs w:val="16"/>
    </w:rPr>
  </w:style>
  <w:style w:type="paragraph" w:styleId="CommentText">
    <w:name w:val="annotation text"/>
    <w:basedOn w:val="Normal"/>
    <w:link w:val="CommentTextChar"/>
    <w:semiHidden/>
    <w:unhideWhenUsed/>
    <w:rsid w:val="00B97254"/>
    <w:rPr>
      <w:sz w:val="20"/>
      <w:szCs w:val="20"/>
    </w:rPr>
  </w:style>
  <w:style w:type="character" w:customStyle="1" w:styleId="CommentTextChar">
    <w:name w:val="Comment Text Char"/>
    <w:basedOn w:val="DefaultParagraphFont"/>
    <w:link w:val="CommentText"/>
    <w:semiHidden/>
    <w:rsid w:val="00B97254"/>
  </w:style>
  <w:style w:type="paragraph" w:styleId="CommentSubject">
    <w:name w:val="annotation subject"/>
    <w:basedOn w:val="CommentText"/>
    <w:next w:val="CommentText"/>
    <w:link w:val="CommentSubjectChar"/>
    <w:semiHidden/>
    <w:unhideWhenUsed/>
    <w:rsid w:val="00B97254"/>
    <w:rPr>
      <w:b/>
      <w:bCs/>
    </w:rPr>
  </w:style>
  <w:style w:type="character" w:customStyle="1" w:styleId="CommentSubjectChar">
    <w:name w:val="Comment Subject Char"/>
    <w:basedOn w:val="CommentTextChar"/>
    <w:link w:val="CommentSubject"/>
    <w:semiHidden/>
    <w:rsid w:val="00B97254"/>
    <w:rPr>
      <w:b/>
      <w:bCs/>
    </w:rPr>
  </w:style>
  <w:style w:type="character" w:customStyle="1" w:styleId="HeaderChar">
    <w:name w:val="Header Char"/>
    <w:basedOn w:val="DefaultParagraphFont"/>
    <w:link w:val="Header"/>
    <w:uiPriority w:val="99"/>
    <w:rsid w:val="00F21CA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467</Words>
  <Characters>2788</Characters>
  <Application>Microsoft Office Word</Application>
  <DocSecurity>0</DocSecurity>
  <Lines>45</Lines>
  <Paragraphs>15</Paragraphs>
  <ScaleCrop>false</ScaleCrop>
  <HeadingPairs>
    <vt:vector size="2" baseType="variant">
      <vt:variant>
        <vt:lpstr>Title</vt:lpstr>
      </vt:variant>
      <vt:variant>
        <vt:i4>1</vt:i4>
      </vt:variant>
    </vt:vector>
  </HeadingPairs>
  <TitlesOfParts>
    <vt:vector size="1" baseType="lpstr">
      <vt:lpstr>RESOLUTION OF THE BOARD OF SUPERVISORS OF</vt:lpstr>
    </vt:vector>
  </TitlesOfParts>
  <Company>Clerk of the Board</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OF THE BOARD OF SUPERVISORS OF</dc:title>
  <dc:subject/>
  <dc:creator>cobrs</dc:creator>
  <cp:keywords/>
  <dc:description/>
  <cp:lastModifiedBy>Guillen, Dora</cp:lastModifiedBy>
  <cp:revision>9</cp:revision>
  <cp:lastPrinted>2025-12-17T16:57:00Z</cp:lastPrinted>
  <dcterms:created xsi:type="dcterms:W3CDTF">2025-10-22T21:04:00Z</dcterms:created>
  <dcterms:modified xsi:type="dcterms:W3CDTF">2025-12-17T16:58:00Z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a3d20ddd-935f-40b5-a424-856fe05949c4</vt:lpwstr>
  </property>
</Properties>
</file>