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4423" w14:textId="77777777" w:rsidR="006C44F2" w:rsidRPr="00F27AAD" w:rsidRDefault="009A0724" w:rsidP="00D62801">
      <w:pPr>
        <w:jc w:val="center"/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>RESOLUTION NO.___________</w:t>
      </w:r>
    </w:p>
    <w:p w14:paraId="0325C956" w14:textId="77777777" w:rsidR="009A0724" w:rsidRPr="00F27AAD" w:rsidRDefault="009A0724" w:rsidP="00D62801">
      <w:pPr>
        <w:jc w:val="center"/>
        <w:rPr>
          <w:rFonts w:ascii="Times New Roman" w:hAnsi="Times New Roman" w:cs="Times New Roman"/>
        </w:rPr>
      </w:pPr>
    </w:p>
    <w:p w14:paraId="5BA99AD1" w14:textId="0001491B" w:rsidR="002257CD" w:rsidRPr="00F27AAD" w:rsidRDefault="002257CD" w:rsidP="00F27AAD">
      <w:pPr>
        <w:ind w:left="1440" w:right="1440"/>
        <w:jc w:val="center"/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 xml:space="preserve">A RESOLUTION OF THE </w:t>
      </w:r>
      <w:r w:rsidR="009245CF" w:rsidRPr="00F27AAD">
        <w:rPr>
          <w:rFonts w:ascii="Times New Roman" w:hAnsi="Times New Roman" w:cs="Times New Roman"/>
        </w:rPr>
        <w:t xml:space="preserve">BOARD OF SUPERVISORS OF THE COUNTY OF ORANGE </w:t>
      </w:r>
      <w:r w:rsidR="006536D5" w:rsidRPr="00F27AAD">
        <w:rPr>
          <w:rFonts w:ascii="Times New Roman" w:hAnsi="Times New Roman" w:cs="Times New Roman"/>
        </w:rPr>
        <w:t xml:space="preserve">DECLARING </w:t>
      </w:r>
      <w:r w:rsidR="00314625" w:rsidRPr="00F27AAD">
        <w:rPr>
          <w:rFonts w:ascii="Times New Roman" w:hAnsi="Times New Roman" w:cs="Times New Roman"/>
        </w:rPr>
        <w:t>CERTAIN FUNDS</w:t>
      </w:r>
      <w:r w:rsidRPr="00F27AAD">
        <w:rPr>
          <w:rFonts w:ascii="Times New Roman" w:hAnsi="Times New Roman" w:cs="Times New Roman"/>
        </w:rPr>
        <w:t xml:space="preserve"> OF COMMUNITY FACILITIES DISTRICT NUMBERS 8</w:t>
      </w:r>
      <w:r w:rsidR="00387DB5">
        <w:rPr>
          <w:rFonts w:ascii="Times New Roman" w:hAnsi="Times New Roman" w:cs="Times New Roman"/>
        </w:rPr>
        <w:t>6</w:t>
      </w:r>
      <w:r w:rsidRPr="00F27AAD">
        <w:rPr>
          <w:rFonts w:ascii="Times New Roman" w:hAnsi="Times New Roman" w:cs="Times New Roman"/>
        </w:rPr>
        <w:t>-</w:t>
      </w:r>
      <w:r w:rsidR="00387DB5">
        <w:rPr>
          <w:rFonts w:ascii="Times New Roman" w:hAnsi="Times New Roman" w:cs="Times New Roman"/>
        </w:rPr>
        <w:t>1</w:t>
      </w:r>
      <w:r w:rsidRPr="00F27AAD">
        <w:rPr>
          <w:rFonts w:ascii="Times New Roman" w:hAnsi="Times New Roman" w:cs="Times New Roman"/>
        </w:rPr>
        <w:t xml:space="preserve"> (RANCHO SANTA MARGARITA), 87-</w:t>
      </w:r>
      <w:r w:rsidR="00387DB5">
        <w:rPr>
          <w:rFonts w:ascii="Times New Roman" w:hAnsi="Times New Roman" w:cs="Times New Roman"/>
        </w:rPr>
        <w:t>4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FOOTHILL RANCH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5A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5B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5C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5D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AD10F9">
        <w:rPr>
          <w:rFonts w:ascii="Times New Roman" w:hAnsi="Times New Roman" w:cs="Times New Roman"/>
        </w:rPr>
        <w:t>5</w:t>
      </w:r>
      <w:r w:rsidR="00387DB5">
        <w:rPr>
          <w:rFonts w:ascii="Times New Roman" w:hAnsi="Times New Roman" w:cs="Times New Roman"/>
        </w:rPr>
        <w:t>E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</w:t>
      </w:r>
      <w:r w:rsidR="00387DB5">
        <w:rPr>
          <w:rFonts w:ascii="Times New Roman" w:hAnsi="Times New Roman" w:cs="Times New Roman"/>
        </w:rPr>
        <w:t>7-8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>
        <w:rPr>
          <w:rFonts w:ascii="Times New Roman" w:hAnsi="Times New Roman" w:cs="Times New Roman"/>
        </w:rPr>
        <w:t>COTO DE CAZA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</w:t>
      </w:r>
      <w:r w:rsidR="00C94EAC" w:rsidRPr="00F27AAD">
        <w:rPr>
          <w:rFonts w:ascii="Times New Roman" w:hAnsi="Times New Roman" w:cs="Times New Roman"/>
        </w:rPr>
        <w:t xml:space="preserve"> </w:t>
      </w:r>
      <w:r w:rsidRPr="00F27AAD">
        <w:rPr>
          <w:rFonts w:ascii="Times New Roman" w:hAnsi="Times New Roman" w:cs="Times New Roman"/>
        </w:rPr>
        <w:t>AS SURPLUS AND ORDERING THE DISPOSITION OF SAID SURPLUS AMOUNTS</w:t>
      </w:r>
      <w:r w:rsidR="0031236E" w:rsidRPr="00F27AAD">
        <w:rPr>
          <w:rFonts w:ascii="Times New Roman" w:hAnsi="Times New Roman" w:cs="Times New Roman"/>
        </w:rPr>
        <w:t xml:space="preserve"> IN THE FORM OF </w:t>
      </w:r>
      <w:r w:rsidR="00C94EAC" w:rsidRPr="00F27AAD">
        <w:rPr>
          <w:rFonts w:ascii="Times New Roman" w:hAnsi="Times New Roman" w:cs="Times New Roman"/>
        </w:rPr>
        <w:t xml:space="preserve">A </w:t>
      </w:r>
      <w:r w:rsidR="0031236E" w:rsidRPr="00F27AAD">
        <w:rPr>
          <w:rFonts w:ascii="Times New Roman" w:hAnsi="Times New Roman" w:cs="Times New Roman"/>
        </w:rPr>
        <w:t xml:space="preserve"> ONE-</w:t>
      </w:r>
      <w:r w:rsidR="006536D5" w:rsidRPr="00F27AAD">
        <w:rPr>
          <w:rFonts w:ascii="Times New Roman" w:hAnsi="Times New Roman" w:cs="Times New Roman"/>
        </w:rPr>
        <w:t xml:space="preserve">TIME </w:t>
      </w:r>
      <w:r w:rsidR="00BA0A91" w:rsidRPr="00F27AAD">
        <w:rPr>
          <w:rFonts w:ascii="Times New Roman" w:hAnsi="Times New Roman" w:cs="Times New Roman"/>
        </w:rPr>
        <w:t xml:space="preserve">PROPERTY TAX CREDIT </w:t>
      </w:r>
      <w:r w:rsidR="006536D5" w:rsidRPr="00F27AAD">
        <w:rPr>
          <w:rFonts w:ascii="Times New Roman" w:hAnsi="Times New Roman" w:cs="Times New Roman"/>
        </w:rPr>
        <w:t>TO PROPERTY OWNERS WITHIN THE RESPECTIVE COMMUNITY FACILITIES DISTRICT</w:t>
      </w:r>
    </w:p>
    <w:p w14:paraId="14A53513" w14:textId="4C5E4B67" w:rsidR="007C313B" w:rsidRDefault="007C313B" w:rsidP="009245CF">
      <w:pPr>
        <w:rPr>
          <w:rFonts w:ascii="Times New Roman" w:hAnsi="Times New Roman" w:cs="Times New Roman"/>
        </w:rPr>
      </w:pPr>
    </w:p>
    <w:p w14:paraId="587F89E8" w14:textId="0F29C6CD" w:rsidR="00AD10F9" w:rsidRDefault="00AD10F9" w:rsidP="00AD10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27, 2021</w:t>
      </w:r>
      <w:bookmarkStart w:id="0" w:name="_GoBack"/>
      <w:bookmarkEnd w:id="0"/>
    </w:p>
    <w:p w14:paraId="68EE245C" w14:textId="77777777" w:rsidR="00AD10F9" w:rsidRPr="00F27AAD" w:rsidRDefault="00AD10F9" w:rsidP="009245CF">
      <w:pPr>
        <w:rPr>
          <w:rFonts w:ascii="Times New Roman" w:hAnsi="Times New Roman" w:cs="Times New Roman"/>
        </w:rPr>
      </w:pPr>
    </w:p>
    <w:p w14:paraId="20F1C8A9" w14:textId="3DFD1887" w:rsidR="009A0724" w:rsidRPr="00F27AAD" w:rsidRDefault="00FD50AD" w:rsidP="00F27AAD">
      <w:pPr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 xml:space="preserve">WHEREAS, the Board of Supervisors of the County of Orange (the “Board of Supervisors”) </w:t>
      </w:r>
      <w:r w:rsidR="00314625" w:rsidRPr="00F27AAD">
        <w:rPr>
          <w:rFonts w:ascii="Times New Roman" w:hAnsi="Times New Roman" w:cs="Times New Roman"/>
        </w:rPr>
        <w:t>has lawfully formed</w:t>
      </w:r>
      <w:r w:rsidRPr="00F27AAD">
        <w:rPr>
          <w:rFonts w:ascii="Times New Roman" w:hAnsi="Times New Roman" w:cs="Times New Roman"/>
        </w:rPr>
        <w:t xml:space="preserve"> Community Facilities District Numbers 86-</w:t>
      </w:r>
      <w:r w:rsidR="00387DB5">
        <w:rPr>
          <w:rFonts w:ascii="Times New Roman" w:hAnsi="Times New Roman" w:cs="Times New Roman"/>
        </w:rPr>
        <w:t>1</w:t>
      </w:r>
      <w:r w:rsidRPr="00F27AAD">
        <w:rPr>
          <w:rFonts w:ascii="Times New Roman" w:hAnsi="Times New Roman" w:cs="Times New Roman"/>
        </w:rPr>
        <w:t xml:space="preserve"> (Rancho Santa Margarita), 87-</w:t>
      </w:r>
      <w:r w:rsidR="00387DB5">
        <w:rPr>
          <w:rFonts w:ascii="Times New Roman" w:hAnsi="Times New Roman" w:cs="Times New Roman"/>
        </w:rPr>
        <w:t xml:space="preserve">4 </w:t>
      </w:r>
      <w:r w:rsidR="00C94EAC" w:rsidRPr="00F27AAD">
        <w:rPr>
          <w:rFonts w:ascii="Times New Roman" w:hAnsi="Times New Roman" w:cs="Times New Roman"/>
        </w:rPr>
        <w:t>(</w:t>
      </w:r>
      <w:r w:rsidR="00387DB5">
        <w:rPr>
          <w:rFonts w:ascii="Times New Roman" w:hAnsi="Times New Roman" w:cs="Times New Roman"/>
        </w:rPr>
        <w:t>Foothill Ranch</w:t>
      </w:r>
      <w:r w:rsidR="00C94EAC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5A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 w:rsidRPr="00F27AAD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5B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 w:rsidRPr="00F27AAD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5C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 w:rsidRPr="00F27AAD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5D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 w:rsidRPr="00F27AAD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Pr="00F27AAD">
        <w:rPr>
          <w:rFonts w:ascii="Times New Roman" w:hAnsi="Times New Roman" w:cs="Times New Roman"/>
        </w:rPr>
        <w:t>, 87-</w:t>
      </w:r>
      <w:r w:rsidR="00387DB5">
        <w:rPr>
          <w:rFonts w:ascii="Times New Roman" w:hAnsi="Times New Roman" w:cs="Times New Roman"/>
        </w:rPr>
        <w:t>5E</w:t>
      </w:r>
      <w:r w:rsidR="00EB7ECF" w:rsidRPr="00F27AAD">
        <w:rPr>
          <w:rFonts w:ascii="Times New Roman" w:hAnsi="Times New Roman" w:cs="Times New Roman"/>
        </w:rPr>
        <w:t xml:space="preserve"> (</w:t>
      </w:r>
      <w:r w:rsidR="00387DB5" w:rsidRPr="00F27AAD">
        <w:rPr>
          <w:rFonts w:ascii="Times New Roman" w:hAnsi="Times New Roman" w:cs="Times New Roman"/>
        </w:rPr>
        <w:t>Rancho Santa Margarita</w:t>
      </w:r>
      <w:r w:rsidR="00EB7ECF" w:rsidRPr="00F27AAD">
        <w:rPr>
          <w:rFonts w:ascii="Times New Roman" w:hAnsi="Times New Roman" w:cs="Times New Roman"/>
        </w:rPr>
        <w:t>)</w:t>
      </w:r>
      <w:r w:rsidR="00387DB5">
        <w:rPr>
          <w:rFonts w:ascii="Times New Roman" w:hAnsi="Times New Roman" w:cs="Times New Roman"/>
        </w:rPr>
        <w:t xml:space="preserve"> and </w:t>
      </w:r>
      <w:r w:rsidRPr="00F27AAD">
        <w:rPr>
          <w:rFonts w:ascii="Times New Roman" w:hAnsi="Times New Roman" w:cs="Times New Roman"/>
        </w:rPr>
        <w:t>8</w:t>
      </w:r>
      <w:r w:rsidR="00387DB5">
        <w:rPr>
          <w:rFonts w:ascii="Times New Roman" w:hAnsi="Times New Roman" w:cs="Times New Roman"/>
        </w:rPr>
        <w:t>7</w:t>
      </w:r>
      <w:r w:rsidRPr="00F27AAD">
        <w:rPr>
          <w:rFonts w:ascii="Times New Roman" w:hAnsi="Times New Roman" w:cs="Times New Roman"/>
        </w:rPr>
        <w:t>-</w:t>
      </w:r>
      <w:r w:rsidR="00387DB5">
        <w:rPr>
          <w:rFonts w:ascii="Times New Roman" w:hAnsi="Times New Roman" w:cs="Times New Roman"/>
        </w:rPr>
        <w:t>8</w:t>
      </w:r>
      <w:r w:rsidR="00EB7ECF" w:rsidRPr="00F27AAD">
        <w:rPr>
          <w:rFonts w:ascii="Times New Roman" w:hAnsi="Times New Roman" w:cs="Times New Roman"/>
        </w:rPr>
        <w:t xml:space="preserve"> (</w:t>
      </w:r>
      <w:proofErr w:type="spellStart"/>
      <w:r w:rsidR="00387DB5">
        <w:rPr>
          <w:rFonts w:ascii="Times New Roman" w:hAnsi="Times New Roman" w:cs="Times New Roman"/>
        </w:rPr>
        <w:t>Coto</w:t>
      </w:r>
      <w:proofErr w:type="spellEnd"/>
      <w:r w:rsidR="00387DB5">
        <w:rPr>
          <w:rFonts w:ascii="Times New Roman" w:hAnsi="Times New Roman" w:cs="Times New Roman"/>
        </w:rPr>
        <w:t xml:space="preserve"> de </w:t>
      </w:r>
      <w:proofErr w:type="spellStart"/>
      <w:r w:rsidR="00387DB5">
        <w:rPr>
          <w:rFonts w:ascii="Times New Roman" w:hAnsi="Times New Roman" w:cs="Times New Roman"/>
        </w:rPr>
        <w:t>Caza</w:t>
      </w:r>
      <w:proofErr w:type="spellEnd"/>
      <w:r w:rsidR="00EB7ECF" w:rsidRPr="00F27AAD">
        <w:rPr>
          <w:rFonts w:ascii="Times New Roman" w:hAnsi="Times New Roman" w:cs="Times New Roman"/>
        </w:rPr>
        <w:t>)</w:t>
      </w:r>
      <w:r w:rsidR="00387DB5">
        <w:rPr>
          <w:rFonts w:ascii="Times New Roman" w:hAnsi="Times New Roman" w:cs="Times New Roman"/>
        </w:rPr>
        <w:t xml:space="preserve"> </w:t>
      </w:r>
      <w:r w:rsidR="00C14F78" w:rsidRPr="00F27AAD">
        <w:rPr>
          <w:rFonts w:ascii="Times New Roman" w:hAnsi="Times New Roman" w:cs="Times New Roman"/>
        </w:rPr>
        <w:t>(collectively “the CFDs”)</w:t>
      </w:r>
      <w:r w:rsidR="004E1452" w:rsidRPr="00F27AAD">
        <w:rPr>
          <w:rFonts w:ascii="Times New Roman" w:hAnsi="Times New Roman" w:cs="Times New Roman"/>
        </w:rPr>
        <w:t xml:space="preserve">, pursuant to the Mello-Roos Community Facilities Act </w:t>
      </w:r>
      <w:r w:rsidR="000C3A4F" w:rsidRPr="00F27AAD">
        <w:rPr>
          <w:rFonts w:ascii="Times New Roman" w:hAnsi="Times New Roman" w:cs="Times New Roman"/>
        </w:rPr>
        <w:t>of 1982, Chapter 2.5 part 1 of Division 2 of Title 5, commencing with Section 53311, of the California Government Code (the “Act”)</w:t>
      </w:r>
      <w:r w:rsidR="00314625" w:rsidRPr="00F27AAD">
        <w:rPr>
          <w:rFonts w:ascii="Times New Roman" w:hAnsi="Times New Roman" w:cs="Times New Roman"/>
        </w:rPr>
        <w:t xml:space="preserve"> and has authorized the levy of special taxes therein to pay for certain pubic facilities</w:t>
      </w:r>
      <w:r w:rsidR="000C3A4F" w:rsidRPr="00F27AAD">
        <w:rPr>
          <w:rFonts w:ascii="Times New Roman" w:hAnsi="Times New Roman" w:cs="Times New Roman"/>
        </w:rPr>
        <w:t>; and</w:t>
      </w:r>
    </w:p>
    <w:p w14:paraId="76ABBC0E" w14:textId="77777777" w:rsidR="000C3A4F" w:rsidRPr="00F27AAD" w:rsidRDefault="000C3A4F" w:rsidP="00F27AAD">
      <w:pPr>
        <w:rPr>
          <w:rFonts w:ascii="Times New Roman" w:hAnsi="Times New Roman" w:cs="Times New Roman"/>
        </w:rPr>
      </w:pPr>
    </w:p>
    <w:p w14:paraId="355A5BEC" w14:textId="77777777" w:rsidR="004E1452" w:rsidRPr="00F27AAD" w:rsidRDefault="000C3A4F" w:rsidP="00F27AAD">
      <w:pPr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 xml:space="preserve">WHEREAS, </w:t>
      </w:r>
      <w:r w:rsidR="00CD7A32" w:rsidRPr="00F27AAD">
        <w:rPr>
          <w:rFonts w:ascii="Times New Roman" w:hAnsi="Times New Roman" w:cs="Times New Roman"/>
        </w:rPr>
        <w:t xml:space="preserve">the Board of Supervisors </w:t>
      </w:r>
      <w:r w:rsidR="004A540F" w:rsidRPr="00F27AAD">
        <w:rPr>
          <w:rFonts w:ascii="Times New Roman" w:hAnsi="Times New Roman" w:cs="Times New Roman"/>
        </w:rPr>
        <w:t>acting as the legislative body of each of the CFDs has previously authorized the issuance of special tax bonds (the “Bonds”)</w:t>
      </w:r>
      <w:r w:rsidR="00CD7A32" w:rsidRPr="00F27AAD">
        <w:rPr>
          <w:rFonts w:ascii="Times New Roman" w:hAnsi="Times New Roman" w:cs="Times New Roman"/>
        </w:rPr>
        <w:t xml:space="preserve"> under the provisions of the Act; and</w:t>
      </w:r>
    </w:p>
    <w:p w14:paraId="668549DE" w14:textId="77777777" w:rsidR="004E1452" w:rsidRPr="00F27AAD" w:rsidRDefault="004E1452" w:rsidP="000C3A4F">
      <w:pPr>
        <w:ind w:firstLine="720"/>
        <w:rPr>
          <w:rFonts w:ascii="Times New Roman" w:hAnsi="Times New Roman" w:cs="Times New Roman"/>
        </w:rPr>
      </w:pPr>
    </w:p>
    <w:p w14:paraId="226FC163" w14:textId="77777777" w:rsidR="009E76DF" w:rsidRPr="00F27AAD" w:rsidRDefault="00CD7A32" w:rsidP="00CD7A32">
      <w:pPr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>WHEREAS, the payment of all Bonds and Interest have been comp</w:t>
      </w:r>
      <w:r w:rsidR="009E76DF" w:rsidRPr="00F27AAD">
        <w:rPr>
          <w:rFonts w:ascii="Times New Roman" w:hAnsi="Times New Roman" w:cs="Times New Roman"/>
        </w:rPr>
        <w:t>l</w:t>
      </w:r>
      <w:r w:rsidRPr="00F27AAD">
        <w:rPr>
          <w:rFonts w:ascii="Times New Roman" w:hAnsi="Times New Roman" w:cs="Times New Roman"/>
        </w:rPr>
        <w:t xml:space="preserve">eted </w:t>
      </w:r>
      <w:r w:rsidR="009629F5" w:rsidRPr="00F27AAD">
        <w:rPr>
          <w:rFonts w:ascii="Times New Roman" w:hAnsi="Times New Roman" w:cs="Times New Roman"/>
        </w:rPr>
        <w:t>for the CFDs</w:t>
      </w:r>
      <w:r w:rsidRPr="00F27AAD">
        <w:rPr>
          <w:rFonts w:ascii="Times New Roman" w:hAnsi="Times New Roman" w:cs="Times New Roman"/>
        </w:rPr>
        <w:t xml:space="preserve"> and surplus funds </w:t>
      </w:r>
      <w:r w:rsidR="009E76DF" w:rsidRPr="00F27AAD">
        <w:rPr>
          <w:rFonts w:ascii="Times New Roman" w:hAnsi="Times New Roman" w:cs="Times New Roman"/>
        </w:rPr>
        <w:t xml:space="preserve">exist in </w:t>
      </w:r>
      <w:r w:rsidR="004A540F" w:rsidRPr="00F27AAD">
        <w:rPr>
          <w:rFonts w:ascii="Times New Roman" w:hAnsi="Times New Roman" w:cs="Times New Roman"/>
        </w:rPr>
        <w:t>certain funds and accounts</w:t>
      </w:r>
      <w:r w:rsidR="00314625" w:rsidRPr="00F27AAD">
        <w:rPr>
          <w:rFonts w:ascii="Times New Roman" w:hAnsi="Times New Roman" w:cs="Times New Roman"/>
        </w:rPr>
        <w:t xml:space="preserve"> for each CFD in the amount listed in Exhibit </w:t>
      </w:r>
      <w:r w:rsidR="004A540F" w:rsidRPr="00F27AAD">
        <w:rPr>
          <w:rFonts w:ascii="Times New Roman" w:hAnsi="Times New Roman" w:cs="Times New Roman"/>
        </w:rPr>
        <w:t>1</w:t>
      </w:r>
      <w:r w:rsidR="009E76DF" w:rsidRPr="00F27AAD">
        <w:rPr>
          <w:rFonts w:ascii="Times New Roman" w:hAnsi="Times New Roman" w:cs="Times New Roman"/>
        </w:rPr>
        <w:t xml:space="preserve">; and </w:t>
      </w:r>
    </w:p>
    <w:p w14:paraId="345AB07B" w14:textId="77777777" w:rsidR="00F27AAD" w:rsidRDefault="00F27AAD" w:rsidP="00CD7A32">
      <w:pPr>
        <w:rPr>
          <w:rFonts w:ascii="Times New Roman" w:hAnsi="Times New Roman" w:cs="Times New Roman"/>
        </w:rPr>
      </w:pPr>
    </w:p>
    <w:p w14:paraId="16313D65" w14:textId="77777777" w:rsidR="009629F5" w:rsidRPr="00F27AAD" w:rsidRDefault="008A1263" w:rsidP="00CD7A32">
      <w:pPr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 xml:space="preserve">WHEREAS, </w:t>
      </w:r>
      <w:r w:rsidR="00AD5E20" w:rsidRPr="00F27AAD">
        <w:rPr>
          <w:rFonts w:ascii="Times New Roman" w:hAnsi="Times New Roman" w:cs="Times New Roman"/>
        </w:rPr>
        <w:t xml:space="preserve">the Board of Supervisors desires to provide a refund to property owners within </w:t>
      </w:r>
      <w:r w:rsidR="009629F5" w:rsidRPr="00F27AAD">
        <w:rPr>
          <w:rFonts w:ascii="Times New Roman" w:hAnsi="Times New Roman" w:cs="Times New Roman"/>
        </w:rPr>
        <w:t xml:space="preserve">the CFDs </w:t>
      </w:r>
      <w:r w:rsidR="00AE1EE6" w:rsidRPr="00F27AAD">
        <w:rPr>
          <w:rFonts w:ascii="Times New Roman" w:hAnsi="Times New Roman" w:cs="Times New Roman"/>
        </w:rPr>
        <w:t xml:space="preserve">in the form of </w:t>
      </w:r>
      <w:r w:rsidR="009629F5" w:rsidRPr="00F27AAD">
        <w:rPr>
          <w:rFonts w:ascii="Times New Roman" w:hAnsi="Times New Roman" w:cs="Times New Roman"/>
        </w:rPr>
        <w:t xml:space="preserve">a one-time assessment relief, by enrolling a credit on the property tax bill for each subject parcel </w:t>
      </w:r>
      <w:r w:rsidR="00B41ABF" w:rsidRPr="00F27AAD">
        <w:rPr>
          <w:rFonts w:ascii="Times New Roman" w:hAnsi="Times New Roman" w:cs="Times New Roman"/>
        </w:rPr>
        <w:t>in the CFDs</w:t>
      </w:r>
      <w:r w:rsidR="005D1772" w:rsidRPr="00F27AAD">
        <w:rPr>
          <w:rFonts w:ascii="Times New Roman" w:hAnsi="Times New Roman" w:cs="Times New Roman"/>
        </w:rPr>
        <w:t>.</w:t>
      </w:r>
      <w:r w:rsidR="00B41ABF" w:rsidRPr="00F27AAD">
        <w:rPr>
          <w:rFonts w:ascii="Times New Roman" w:hAnsi="Times New Roman" w:cs="Times New Roman"/>
        </w:rPr>
        <w:t xml:space="preserve"> </w:t>
      </w:r>
    </w:p>
    <w:p w14:paraId="7A0D15F1" w14:textId="77777777" w:rsidR="00B41ABF" w:rsidRPr="00F27AAD" w:rsidRDefault="00B41ABF" w:rsidP="00F27AAD">
      <w:pPr>
        <w:rPr>
          <w:rFonts w:ascii="Times New Roman" w:hAnsi="Times New Roman" w:cs="Times New Roman"/>
        </w:rPr>
      </w:pPr>
    </w:p>
    <w:p w14:paraId="630FBEFA" w14:textId="77777777" w:rsidR="00BA0A91" w:rsidRPr="00F27AAD" w:rsidRDefault="008A1263" w:rsidP="00BA0A91">
      <w:pPr>
        <w:rPr>
          <w:rFonts w:ascii="Times New Roman" w:hAnsi="Times New Roman" w:cs="Times New Roman"/>
        </w:rPr>
      </w:pPr>
      <w:r w:rsidRPr="00F27AAD">
        <w:rPr>
          <w:rFonts w:ascii="Times New Roman" w:hAnsi="Times New Roman" w:cs="Times New Roman"/>
        </w:rPr>
        <w:t>NOW, THEREFORE, BE IT RESOLVED, that the Board of Supervisors of the County of Orange</w:t>
      </w:r>
      <w:r w:rsidR="004A540F" w:rsidRPr="00F27AAD">
        <w:rPr>
          <w:rFonts w:ascii="Times New Roman" w:hAnsi="Times New Roman" w:cs="Times New Roman"/>
        </w:rPr>
        <w:t xml:space="preserve"> acting in its capacity as the legislative body of the CFDs</w:t>
      </w:r>
      <w:r w:rsidRPr="00F27AAD">
        <w:rPr>
          <w:rFonts w:ascii="Times New Roman" w:hAnsi="Times New Roman" w:cs="Times New Roman"/>
        </w:rPr>
        <w:t xml:space="preserve"> does resolve, declare, determine, and order that the balance of t</w:t>
      </w:r>
      <w:r w:rsidR="00AD5E20" w:rsidRPr="00F27AAD">
        <w:rPr>
          <w:rFonts w:ascii="Times New Roman" w:hAnsi="Times New Roman" w:cs="Times New Roman"/>
        </w:rPr>
        <w:t xml:space="preserve">he surplus </w:t>
      </w:r>
      <w:r w:rsidR="009D3062" w:rsidRPr="00F27AAD">
        <w:rPr>
          <w:rFonts w:ascii="Times New Roman" w:hAnsi="Times New Roman" w:cs="Times New Roman"/>
        </w:rPr>
        <w:t>amounts specified in Exhibit 1</w:t>
      </w:r>
      <w:r w:rsidR="00AD5E20" w:rsidRPr="00F27AAD">
        <w:rPr>
          <w:rFonts w:ascii="Times New Roman" w:hAnsi="Times New Roman" w:cs="Times New Roman"/>
        </w:rPr>
        <w:t xml:space="preserve"> are to be distributed to property owners within the respe</w:t>
      </w:r>
      <w:r w:rsidR="0031236E" w:rsidRPr="00F27AAD">
        <w:rPr>
          <w:rFonts w:ascii="Times New Roman" w:hAnsi="Times New Roman" w:cs="Times New Roman"/>
        </w:rPr>
        <w:t xml:space="preserve">ctive CFDs in the form of a one-time </w:t>
      </w:r>
      <w:r w:rsidR="00BA0A91" w:rsidRPr="00F27AAD">
        <w:rPr>
          <w:rFonts w:ascii="Times New Roman" w:hAnsi="Times New Roman" w:cs="Times New Roman"/>
        </w:rPr>
        <w:t>assessment relief, by enrolling a credit on the property tax bill for each subject parcel in the CFDs</w:t>
      </w:r>
      <w:r w:rsidR="005D1772" w:rsidRPr="00F27AAD">
        <w:rPr>
          <w:rFonts w:ascii="Times New Roman" w:hAnsi="Times New Roman" w:cs="Times New Roman"/>
        </w:rPr>
        <w:t>.</w:t>
      </w:r>
      <w:r w:rsidR="00BA0A91" w:rsidRPr="00F27AAD">
        <w:rPr>
          <w:rFonts w:ascii="Times New Roman" w:hAnsi="Times New Roman" w:cs="Times New Roman"/>
        </w:rPr>
        <w:t xml:space="preserve"> </w:t>
      </w:r>
    </w:p>
    <w:p w14:paraId="6E1E638B" w14:textId="77777777" w:rsidR="00BA0A91" w:rsidRPr="00F27AAD" w:rsidRDefault="00BA0A91" w:rsidP="00CD7A32">
      <w:pPr>
        <w:rPr>
          <w:rFonts w:ascii="Times New Roman" w:hAnsi="Times New Roman" w:cs="Times New Roman"/>
        </w:rPr>
      </w:pPr>
    </w:p>
    <w:p w14:paraId="1EDDCCD3" w14:textId="22F59E87" w:rsidR="00AD10F9" w:rsidRDefault="00AD10F9" w:rsidP="007C313B">
      <w:pPr>
        <w:rPr>
          <w:rFonts w:ascii="Times New Roman" w:hAnsi="Times New Roman" w:cs="Times New Roman"/>
        </w:rPr>
      </w:pPr>
    </w:p>
    <w:p w14:paraId="43CF550B" w14:textId="77777777" w:rsidR="00AD10F9" w:rsidRDefault="00AD10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708F215" w14:textId="77777777" w:rsidR="00AD10F9" w:rsidRDefault="00AD10F9" w:rsidP="00AD10F9">
      <w:pPr>
        <w:jc w:val="center"/>
      </w:pPr>
      <w:r>
        <w:lastRenderedPageBreak/>
        <w:t>Exhibit 1</w:t>
      </w:r>
    </w:p>
    <w:tbl>
      <w:tblPr>
        <w:tblpPr w:leftFromText="180" w:rightFromText="180" w:vertAnchor="text" w:horzAnchor="margin" w:tblpXSpec="center" w:tblpY="347"/>
        <w:tblW w:w="8545" w:type="dxa"/>
        <w:tblLook w:val="04A0" w:firstRow="1" w:lastRow="0" w:firstColumn="1" w:lastColumn="0" w:noHBand="0" w:noVBand="1"/>
      </w:tblPr>
      <w:tblGrid>
        <w:gridCol w:w="1700"/>
        <w:gridCol w:w="3400"/>
        <w:gridCol w:w="1820"/>
        <w:gridCol w:w="1625"/>
      </w:tblGrid>
      <w:tr w:rsidR="00AD10F9" w:rsidRPr="00686135" w14:paraId="2FE4D490" w14:textId="77777777" w:rsidTr="00AA3B53">
        <w:trPr>
          <w:trHeight w:val="7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BC2BA" w14:textId="7777777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>CFD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A5520" w14:textId="7777777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>CFD Name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9909AB2" w14:textId="7777777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Estimated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Surplus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B8B720E" w14:textId="77777777" w:rsidR="00AD10F9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FA389A9" w14:textId="7777777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Number of Parcels</w:t>
            </w:r>
          </w:p>
        </w:tc>
      </w:tr>
      <w:tr w:rsidR="00AD10F9" w:rsidRPr="00686135" w14:paraId="265E9188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B6CAE" w14:textId="1A1C3D4D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</w:rPr>
            </w:pPr>
            <w:r w:rsidRPr="00686135">
              <w:rPr>
                <w:rFonts w:ascii="Calibri" w:eastAsia="Times New Roman" w:hAnsi="Calibri" w:cs="Times New Roman"/>
              </w:rPr>
              <w:t>86-</w:t>
            </w: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53D48" w14:textId="77777777" w:rsidR="00AD10F9" w:rsidRPr="00686135" w:rsidRDefault="00AD10F9" w:rsidP="00AA3B53">
            <w:pPr>
              <w:rPr>
                <w:rFonts w:ascii="Calibri" w:eastAsia="Times New Roman" w:hAnsi="Calibri" w:cs="Times New Roman"/>
              </w:rPr>
            </w:pPr>
            <w:r w:rsidRPr="00686135">
              <w:rPr>
                <w:rFonts w:ascii="Calibri" w:eastAsia="Times New Roman" w:hAnsi="Calibri" w:cs="Times New Roman"/>
              </w:rPr>
              <w:t>Rancho Santa Margarita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CC68E" w14:textId="5E8E2FB1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3,153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00.00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69EF6F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713317F" w14:textId="09F53E84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4,612</w:t>
            </w:r>
          </w:p>
        </w:tc>
      </w:tr>
      <w:tr w:rsidR="00AD10F9" w:rsidRPr="00686135" w14:paraId="09B99A21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1D152" w14:textId="69C1895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</w:rPr>
            </w:pPr>
            <w:r w:rsidRPr="00686135">
              <w:rPr>
                <w:rFonts w:ascii="Calibri" w:eastAsia="Times New Roman" w:hAnsi="Calibri" w:cs="Times New Roman"/>
              </w:rPr>
              <w:t>87-</w:t>
            </w: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7F223" w14:textId="16014E5C" w:rsidR="00AD10F9" w:rsidRPr="00686135" w:rsidRDefault="00AD10F9" w:rsidP="00AA3B5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Foothill Ranch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0D6CB" w14:textId="1FF4E1E5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2</w:t>
            </w:r>
            <w:r>
              <w:rPr>
                <w:rFonts w:ascii="Calibri" w:eastAsia="Times New Roman" w:hAnsi="Calibri" w:cs="Times New Roman"/>
                <w:color w:val="000000"/>
              </w:rPr>
              <w:t>,908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D1ECA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2E72EB4C" w14:textId="40A75B69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3,805</w:t>
            </w:r>
          </w:p>
        </w:tc>
      </w:tr>
      <w:tr w:rsidR="00AD10F9" w:rsidRPr="00686135" w14:paraId="724C7AB0" w14:textId="77777777" w:rsidTr="00AA3B53">
        <w:trPr>
          <w:trHeight w:val="278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A9D76" w14:textId="57E3A1C0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>87-</w:t>
            </w:r>
            <w:r>
              <w:rPr>
                <w:rFonts w:ascii="Calibri" w:eastAsia="Times New Roman" w:hAnsi="Calibri" w:cs="Times New Roman"/>
                <w:color w:val="000000"/>
              </w:rPr>
              <w:t>5A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7778F" w14:textId="45495B8F" w:rsidR="00AD10F9" w:rsidRPr="00686135" w:rsidRDefault="00AD10F9" w:rsidP="00AA3B53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</w:rPr>
              <w:t>Rancho Santa Margarita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26B8F" w14:textId="2F6FF7C8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53926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1DE255E" w14:textId="5235B335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</w:t>
            </w:r>
            <w:r>
              <w:rPr>
                <w:rFonts w:ascii="Calibri" w:eastAsia="Times New Roman" w:hAnsi="Calibri" w:cs="Times New Roman"/>
                <w:color w:val="000000"/>
              </w:rPr>
              <w:t>469</w:t>
            </w:r>
          </w:p>
        </w:tc>
      </w:tr>
      <w:tr w:rsidR="00AD10F9" w:rsidRPr="00686135" w14:paraId="63C5ED18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B9AC2" w14:textId="52C12581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>87-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D092E" w14:textId="0396B68A" w:rsidR="00AD10F9" w:rsidRPr="00686135" w:rsidRDefault="00AD10F9" w:rsidP="00AA3B53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</w:rPr>
              <w:t>Rancho Santa Margarita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D133" w14:textId="302F6426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1,</w:t>
            </w:r>
            <w:r>
              <w:rPr>
                <w:rFonts w:ascii="Calibri" w:eastAsia="Times New Roman" w:hAnsi="Calibri" w:cs="Times New Roman"/>
                <w:color w:val="000000"/>
              </w:rPr>
              <w:t>183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00.00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760CD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5D99790E" w14:textId="326CB2CD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2,624</w:t>
            </w:r>
          </w:p>
        </w:tc>
      </w:tr>
      <w:tr w:rsidR="00AD10F9" w:rsidRPr="00686135" w14:paraId="3D50090C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597D9" w14:textId="56C8AF23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>87-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F296A" w14:textId="4846AD66" w:rsidR="00AD10F9" w:rsidRPr="00686135" w:rsidRDefault="00AD10F9" w:rsidP="00AA3B53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</w:rPr>
              <w:t>Rancho Santa Margarita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48939" w14:textId="4E756619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97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10EA6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658BBFF5" w14:textId="7606EADA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1,621</w:t>
            </w:r>
          </w:p>
        </w:tc>
      </w:tr>
      <w:tr w:rsidR="00AD10F9" w:rsidRPr="00686135" w14:paraId="7DE9C40C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F28B" w14:textId="6BF3B36B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>87-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08887" w14:textId="217C53EF" w:rsidR="00AD10F9" w:rsidRPr="00686135" w:rsidRDefault="00AD10F9" w:rsidP="00AA3B53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</w:rPr>
              <w:t>Rancho Santa Margarita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26834" w14:textId="41156834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51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845F77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754F4A7E" w14:textId="018E6412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,047</w:t>
            </w:r>
          </w:p>
        </w:tc>
      </w:tr>
      <w:tr w:rsidR="00AD10F9" w:rsidRPr="00686135" w14:paraId="7179E32E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2FF5E" w14:textId="7F370AAD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>87-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B6821" w14:textId="34450BD4" w:rsidR="00AD10F9" w:rsidRPr="00686135" w:rsidRDefault="00AD10F9" w:rsidP="00AA3B53">
            <w:pPr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</w:rPr>
              <w:t>Rancho Santa Margarita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68F8F" w14:textId="3084725E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279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0.00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E250F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14508E90" w14:textId="66884952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926</w:t>
            </w:r>
          </w:p>
        </w:tc>
      </w:tr>
      <w:tr w:rsidR="00AD10F9" w:rsidRPr="00686135" w14:paraId="25499AC7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D56BE" w14:textId="0DE24C5F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87-8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59AC0" w14:textId="5274CC54" w:rsidR="00AD10F9" w:rsidRPr="00686135" w:rsidRDefault="00AD10F9" w:rsidP="00AA3B53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Caza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EAEF5" w14:textId="76EE0178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>28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>6,</w:t>
            </w:r>
            <w:r>
              <w:rPr>
                <w:rFonts w:ascii="Calibri" w:eastAsia="Times New Roman" w:hAnsi="Calibri" w:cs="Times New Roman"/>
                <w:color w:val="000000"/>
              </w:rPr>
              <w:t>000</w:t>
            </w:r>
            <w:r w:rsidRPr="00686135">
              <w:rPr>
                <w:rFonts w:ascii="Calibri" w:eastAsia="Times New Roman" w:hAnsi="Calibri" w:cs="Times New Roman"/>
                <w:color w:val="000000"/>
              </w:rPr>
              <w:t xml:space="preserve">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AECD6" w14:textId="77777777" w:rsidR="00AD10F9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14:paraId="44FC7CB9" w14:textId="1DBA618D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</w:tr>
      <w:tr w:rsidR="00AD10F9" w:rsidRPr="00686135" w14:paraId="77B6183F" w14:textId="77777777" w:rsidTr="00AA3B53">
        <w:trPr>
          <w:trHeight w:val="3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E40B5" w14:textId="7777777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520B7" w14:textId="77777777" w:rsidR="00AD10F9" w:rsidRPr="00686135" w:rsidRDefault="00AD10F9" w:rsidP="00AA3B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1E4F8D3" w14:textId="7BCB911F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990</w:t>
            </w: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000</w:t>
            </w:r>
            <w:r w:rsidRPr="006861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.00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82AA984" w14:textId="77777777" w:rsidR="00AD10F9" w:rsidRPr="00686135" w:rsidRDefault="00AD10F9" w:rsidP="00AA3B53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1FCD2D4A" w14:textId="77777777" w:rsidR="00AD10F9" w:rsidRDefault="00AD10F9" w:rsidP="00AD10F9">
      <w:pPr>
        <w:jc w:val="center"/>
      </w:pPr>
    </w:p>
    <w:p w14:paraId="1D4F21DD" w14:textId="77777777" w:rsidR="00AD10F9" w:rsidRDefault="00AD10F9" w:rsidP="00AD10F9">
      <w:pPr>
        <w:jc w:val="center"/>
      </w:pPr>
    </w:p>
    <w:p w14:paraId="0D5F7AC5" w14:textId="77777777" w:rsidR="000C3A4F" w:rsidRPr="00F27AAD" w:rsidRDefault="000C3A4F" w:rsidP="007C313B">
      <w:pPr>
        <w:rPr>
          <w:rFonts w:ascii="Times New Roman" w:hAnsi="Times New Roman" w:cs="Times New Roman"/>
        </w:rPr>
      </w:pPr>
    </w:p>
    <w:sectPr w:rsidR="000C3A4F" w:rsidRPr="00F27AAD" w:rsidSect="003032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88385" w14:textId="77777777" w:rsidR="00BE059F" w:rsidRDefault="00BE059F" w:rsidP="00BE059F">
      <w:r>
        <w:separator/>
      </w:r>
    </w:p>
  </w:endnote>
  <w:endnote w:type="continuationSeparator" w:id="0">
    <w:p w14:paraId="3D98C3E1" w14:textId="77777777" w:rsidR="00BE059F" w:rsidRDefault="00BE059F" w:rsidP="00BE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9874" w14:textId="77A735A7" w:rsidR="00AD10F9" w:rsidRDefault="00AD10F9">
    <w:pPr>
      <w:pStyle w:val="Footer"/>
    </w:pPr>
    <w:r>
      <w:t>Resolution No. _____, Item No. ___</w:t>
    </w:r>
    <w:r>
      <w:tab/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\* Arabic  \* MERGEFORMAT ">
      <w:r>
        <w:rPr>
          <w:noProof/>
        </w:rPr>
        <w:t>1</w:t>
      </w:r>
    </w:fldSimple>
  </w:p>
  <w:p w14:paraId="64C22CBF" w14:textId="11BBD884" w:rsidR="00AD10F9" w:rsidRDefault="00AD10F9">
    <w:pPr>
      <w:pStyle w:val="Footer"/>
    </w:pPr>
    <w:r>
      <w:t>Declare Surplus of Community Facilities Districts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96F48" w14:textId="77777777" w:rsidR="00BE059F" w:rsidRDefault="00BE059F" w:rsidP="00BE059F">
      <w:r>
        <w:separator/>
      </w:r>
    </w:p>
  </w:footnote>
  <w:footnote w:type="continuationSeparator" w:id="0">
    <w:p w14:paraId="63C080D4" w14:textId="77777777" w:rsidR="00BE059F" w:rsidRDefault="00BE059F" w:rsidP="00BE0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B2AC1" w14:textId="33292586" w:rsidR="00AD10F9" w:rsidRDefault="00AD10F9" w:rsidP="00AD10F9">
    <w:pPr>
      <w:pStyle w:val="Header"/>
      <w:jc w:val="right"/>
    </w:pPr>
    <w:r>
      <w:t>Attachment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01"/>
    <w:rsid w:val="00095BAD"/>
    <w:rsid w:val="000C3A4F"/>
    <w:rsid w:val="00127801"/>
    <w:rsid w:val="00163CCE"/>
    <w:rsid w:val="002257CD"/>
    <w:rsid w:val="003032CC"/>
    <w:rsid w:val="0031236E"/>
    <w:rsid w:val="00314625"/>
    <w:rsid w:val="003656F2"/>
    <w:rsid w:val="00387DB5"/>
    <w:rsid w:val="004849D7"/>
    <w:rsid w:val="004A540F"/>
    <w:rsid w:val="004E1452"/>
    <w:rsid w:val="005B636C"/>
    <w:rsid w:val="005D1772"/>
    <w:rsid w:val="006536D5"/>
    <w:rsid w:val="00673D3E"/>
    <w:rsid w:val="006B7B94"/>
    <w:rsid w:val="006E218A"/>
    <w:rsid w:val="00715F9A"/>
    <w:rsid w:val="0077411A"/>
    <w:rsid w:val="007C313B"/>
    <w:rsid w:val="00842ABE"/>
    <w:rsid w:val="008A1263"/>
    <w:rsid w:val="009245CF"/>
    <w:rsid w:val="0094504A"/>
    <w:rsid w:val="009629F5"/>
    <w:rsid w:val="009A0724"/>
    <w:rsid w:val="009D3062"/>
    <w:rsid w:val="009E76DF"/>
    <w:rsid w:val="009F4D91"/>
    <w:rsid w:val="00A7156A"/>
    <w:rsid w:val="00AD10F9"/>
    <w:rsid w:val="00AD5E20"/>
    <w:rsid w:val="00AE1EE6"/>
    <w:rsid w:val="00AF67BD"/>
    <w:rsid w:val="00B41ABF"/>
    <w:rsid w:val="00BA0A91"/>
    <w:rsid w:val="00BE059F"/>
    <w:rsid w:val="00C10D38"/>
    <w:rsid w:val="00C14F78"/>
    <w:rsid w:val="00C34A3A"/>
    <w:rsid w:val="00C94EAC"/>
    <w:rsid w:val="00CD7A32"/>
    <w:rsid w:val="00D62801"/>
    <w:rsid w:val="00E72EAB"/>
    <w:rsid w:val="00E85F00"/>
    <w:rsid w:val="00EB4A8C"/>
    <w:rsid w:val="00EB7ECF"/>
    <w:rsid w:val="00F27AAD"/>
    <w:rsid w:val="00FC37AA"/>
    <w:rsid w:val="00FD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F9785"/>
  <w15:docId w15:val="{CB05421B-A41D-4699-8EEB-F2E61FB2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4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F9"/>
  </w:style>
  <w:style w:type="paragraph" w:styleId="Footer">
    <w:name w:val="footer"/>
    <w:basedOn w:val="Normal"/>
    <w:link w:val="FooterChar"/>
    <w:uiPriority w:val="99"/>
    <w:unhideWhenUsed/>
    <w:rsid w:val="00AD1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EAF9-11E5-42C9-AEF3-4E064E67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Gardea, Christine</cp:lastModifiedBy>
  <cp:revision>5</cp:revision>
  <dcterms:created xsi:type="dcterms:W3CDTF">2021-05-18T22:54:00Z</dcterms:created>
  <dcterms:modified xsi:type="dcterms:W3CDTF">2021-06-22T17:12:00Z</dcterms:modified>
</cp:coreProperties>
</file>