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8067B" w14:textId="77777777" w:rsidR="00250288" w:rsidRPr="00617CB6" w:rsidRDefault="00250288" w:rsidP="001262EC">
      <w:pPr>
        <w:spacing w:line="240" w:lineRule="exact"/>
        <w:jc w:val="center"/>
      </w:pPr>
      <w:r w:rsidRPr="00617CB6">
        <w:t>RESOLUTION OF THE BOARD OF SUPERVISORS OF</w:t>
      </w:r>
    </w:p>
    <w:p w14:paraId="5DCD68E2" w14:textId="77777777" w:rsidR="00250288" w:rsidRPr="00617CB6" w:rsidRDefault="00250288" w:rsidP="001262EC">
      <w:pPr>
        <w:pStyle w:val="Heading1"/>
        <w:spacing w:after="240" w:line="240" w:lineRule="exact"/>
      </w:pPr>
      <w:r w:rsidRPr="00617CB6">
        <w:t>ORANGE COUNTY, CALIFORNIA</w:t>
      </w:r>
    </w:p>
    <w:p w14:paraId="2C3D9BE4" w14:textId="77777777" w:rsidR="00250288" w:rsidRPr="00617CB6" w:rsidRDefault="00250288" w:rsidP="001262EC">
      <w:pPr>
        <w:pStyle w:val="Heading3"/>
        <w:spacing w:after="240" w:line="240" w:lineRule="exact"/>
        <w:rPr>
          <w:sz w:val="24"/>
        </w:rPr>
      </w:pPr>
      <w:r>
        <w:rPr>
          <w:sz w:val="24"/>
        </w:rPr>
        <w:t>March 11, 2025</w:t>
      </w:r>
    </w:p>
    <w:p w14:paraId="4DCF6595" w14:textId="77777777" w:rsidR="00137F43" w:rsidRPr="001262EC" w:rsidRDefault="00137F43" w:rsidP="001262EC">
      <w:pPr>
        <w:spacing w:after="240"/>
        <w:ind w:firstLine="720"/>
        <w:jc w:val="both"/>
        <w:rPr>
          <w:sz w:val="24"/>
        </w:rPr>
      </w:pPr>
      <w:r w:rsidRPr="001262EC">
        <w:rPr>
          <w:sz w:val="24"/>
        </w:rPr>
        <w:t>WHEREAS, the Legislature of the State of California has established the State Coastal Conservancy (“Conservancy”) under Division 21 of the California Public Resources Code, and has authorized the Conservancy to award grants to public agencies and nonprofit organizations to implement the provisions of Division 21; and</w:t>
      </w:r>
    </w:p>
    <w:p w14:paraId="3E3736FA" w14:textId="77777777" w:rsidR="00137F43" w:rsidRPr="001262EC" w:rsidDel="00B947D3" w:rsidRDefault="00137F43" w:rsidP="001262EC">
      <w:pPr>
        <w:spacing w:after="240"/>
        <w:ind w:firstLine="720"/>
        <w:jc w:val="both"/>
        <w:rPr>
          <w:sz w:val="24"/>
        </w:rPr>
      </w:pPr>
      <w:proofErr w:type="gramStart"/>
      <w:r w:rsidRPr="001262EC">
        <w:rPr>
          <w:sz w:val="24"/>
        </w:rPr>
        <w:t>WHEREAS,</w:t>
      </w:r>
      <w:proofErr w:type="gramEnd"/>
      <w:r w:rsidRPr="001262EC">
        <w:rPr>
          <w:sz w:val="24"/>
        </w:rPr>
        <w:t xml:space="preserve"> the Conservancy awards grants for projects that it determines are consistent with Division 21 of the Public Resources Code</w:t>
      </w:r>
      <w:r w:rsidRPr="001262EC" w:rsidDel="00B947D3">
        <w:rPr>
          <w:sz w:val="24"/>
        </w:rPr>
        <w:t xml:space="preserve"> and with the Conservancy’s Strategic Plan and that best achieve the Conservancy’s statutory objectives, in light of limited funding.</w:t>
      </w:r>
    </w:p>
    <w:p w14:paraId="583FF530" w14:textId="43AA4364" w:rsidR="00137F43" w:rsidRPr="001262EC" w:rsidRDefault="00137F43" w:rsidP="001262EC">
      <w:pPr>
        <w:spacing w:after="240"/>
        <w:ind w:firstLine="720"/>
        <w:jc w:val="both"/>
        <w:rPr>
          <w:sz w:val="24"/>
        </w:rPr>
      </w:pPr>
      <w:r w:rsidRPr="001262EC" w:rsidDel="00B947D3">
        <w:rPr>
          <w:sz w:val="24"/>
        </w:rPr>
        <w:t xml:space="preserve">WHEREAS, at its </w:t>
      </w:r>
      <w:bookmarkStart w:id="0" w:name="_Hlk190345765"/>
      <w:r w:rsidR="00250288" w:rsidRPr="001262EC">
        <w:rPr>
          <w:sz w:val="24"/>
        </w:rPr>
        <w:t>February 13</w:t>
      </w:r>
      <w:r w:rsidRPr="001262EC" w:rsidDel="00B947D3">
        <w:rPr>
          <w:sz w:val="24"/>
        </w:rPr>
        <w:t xml:space="preserve">, </w:t>
      </w:r>
      <w:proofErr w:type="gramStart"/>
      <w:r w:rsidRPr="001262EC" w:rsidDel="00B947D3">
        <w:rPr>
          <w:sz w:val="24"/>
        </w:rPr>
        <w:t>20</w:t>
      </w:r>
      <w:r w:rsidR="00250288" w:rsidRPr="001262EC">
        <w:rPr>
          <w:sz w:val="24"/>
        </w:rPr>
        <w:t>25</w:t>
      </w:r>
      <w:proofErr w:type="gramEnd"/>
      <w:r w:rsidRPr="001262EC" w:rsidDel="00B947D3">
        <w:rPr>
          <w:sz w:val="24"/>
        </w:rPr>
        <w:t xml:space="preserve"> </w:t>
      </w:r>
      <w:bookmarkEnd w:id="0"/>
      <w:r w:rsidRPr="001262EC" w:rsidDel="00B947D3">
        <w:rPr>
          <w:sz w:val="24"/>
        </w:rPr>
        <w:t xml:space="preserve">meeting, </w:t>
      </w:r>
      <w:r w:rsidRPr="001262EC">
        <w:rPr>
          <w:sz w:val="24"/>
        </w:rPr>
        <w:t xml:space="preserve">the Conservancy adopted a resolution authorizing a grant to </w:t>
      </w:r>
      <w:r w:rsidR="00250288" w:rsidRPr="001262EC">
        <w:rPr>
          <w:sz w:val="24"/>
        </w:rPr>
        <w:t xml:space="preserve">the County of Orange </w:t>
      </w:r>
      <w:r w:rsidRPr="001262EC">
        <w:rPr>
          <w:sz w:val="24"/>
        </w:rPr>
        <w:t>(“</w:t>
      </w:r>
      <w:r w:rsidR="00637BE1">
        <w:rPr>
          <w:sz w:val="24"/>
        </w:rPr>
        <w:t>G</w:t>
      </w:r>
      <w:r w:rsidRPr="001262EC">
        <w:rPr>
          <w:sz w:val="24"/>
        </w:rPr>
        <w:t xml:space="preserve">rantee”) for </w:t>
      </w:r>
      <w:bookmarkStart w:id="1" w:name="_Hlk191629422"/>
      <w:r w:rsidR="00250288" w:rsidRPr="001262EC">
        <w:rPr>
          <w:sz w:val="24"/>
        </w:rPr>
        <w:t xml:space="preserve">Santa Ana River Trail Gap Closure Phasing Plan and </w:t>
      </w:r>
      <w:r w:rsidR="00E26A4F" w:rsidRPr="001262EC">
        <w:rPr>
          <w:sz w:val="24"/>
        </w:rPr>
        <w:t xml:space="preserve">Environmental Regulatory </w:t>
      </w:r>
      <w:r w:rsidR="00250288" w:rsidRPr="001262EC">
        <w:rPr>
          <w:sz w:val="24"/>
        </w:rPr>
        <w:t>Permits</w:t>
      </w:r>
      <w:bookmarkEnd w:id="1"/>
      <w:r w:rsidRPr="001262EC">
        <w:rPr>
          <w:sz w:val="24"/>
        </w:rPr>
        <w:t xml:space="preserve"> (“</w:t>
      </w:r>
      <w:r w:rsidR="00EC7748">
        <w:rPr>
          <w:sz w:val="24"/>
        </w:rPr>
        <w:t>P</w:t>
      </w:r>
      <w:r w:rsidRPr="00471776">
        <w:rPr>
          <w:sz w:val="24"/>
        </w:rPr>
        <w:t>roject”).</w:t>
      </w:r>
      <w:r w:rsidRPr="001262EC">
        <w:rPr>
          <w:sz w:val="24"/>
        </w:rPr>
        <w:t xml:space="preserve"> The resolution was adopted by the Conservancy pursuant to and is included in the Conservancy </w:t>
      </w:r>
      <w:r w:rsidR="00250288" w:rsidRPr="001262EC">
        <w:rPr>
          <w:sz w:val="24"/>
        </w:rPr>
        <w:t xml:space="preserve">February 13, </w:t>
      </w:r>
      <w:proofErr w:type="gramStart"/>
      <w:r w:rsidR="00250288" w:rsidRPr="001262EC">
        <w:rPr>
          <w:sz w:val="24"/>
        </w:rPr>
        <w:t>2025</w:t>
      </w:r>
      <w:proofErr w:type="gramEnd"/>
      <w:r w:rsidR="00250288" w:rsidRPr="001262EC">
        <w:rPr>
          <w:sz w:val="24"/>
        </w:rPr>
        <w:t xml:space="preserve"> </w:t>
      </w:r>
      <w:r w:rsidRPr="001262EC">
        <w:rPr>
          <w:sz w:val="24"/>
        </w:rPr>
        <w:t xml:space="preserve">staff recommendation, a copy of which is on file with the </w:t>
      </w:r>
      <w:r w:rsidR="00EC7748">
        <w:rPr>
          <w:sz w:val="24"/>
        </w:rPr>
        <w:t>G</w:t>
      </w:r>
      <w:r w:rsidRPr="001262EC">
        <w:rPr>
          <w:sz w:val="24"/>
        </w:rPr>
        <w:t xml:space="preserve">rantee and with the </w:t>
      </w:r>
      <w:r w:rsidR="00435144" w:rsidRPr="001262EC">
        <w:rPr>
          <w:sz w:val="24"/>
        </w:rPr>
        <w:t>Conservancy.</w:t>
      </w:r>
      <w:r w:rsidRPr="001262EC">
        <w:rPr>
          <w:sz w:val="24"/>
        </w:rPr>
        <w:t xml:space="preserve">  </w:t>
      </w:r>
    </w:p>
    <w:p w14:paraId="3C0DA3F1" w14:textId="48971BB8" w:rsidR="00137F43" w:rsidRPr="001262EC" w:rsidRDefault="00137F43" w:rsidP="001262EC">
      <w:pPr>
        <w:spacing w:after="240"/>
        <w:ind w:firstLine="720"/>
        <w:jc w:val="both"/>
        <w:rPr>
          <w:sz w:val="24"/>
        </w:rPr>
      </w:pPr>
      <w:r w:rsidRPr="001262EC">
        <w:rPr>
          <w:sz w:val="24"/>
        </w:rPr>
        <w:t xml:space="preserve">WHEREAS, the Conservancy requires that governing body of the </w:t>
      </w:r>
      <w:r w:rsidR="00EC7748">
        <w:rPr>
          <w:sz w:val="24"/>
        </w:rPr>
        <w:t>G</w:t>
      </w:r>
      <w:r w:rsidRPr="001262EC">
        <w:rPr>
          <w:sz w:val="24"/>
        </w:rPr>
        <w:t xml:space="preserve">rantee certify through a resolution that it approves the award of Conservancy grant funding and authorizes the execution by a representative of the </w:t>
      </w:r>
      <w:r w:rsidR="00EC7748">
        <w:rPr>
          <w:sz w:val="24"/>
        </w:rPr>
        <w:t>G</w:t>
      </w:r>
      <w:r w:rsidRPr="001262EC">
        <w:rPr>
          <w:sz w:val="24"/>
        </w:rPr>
        <w:t>rantee of a grant agreement on terms and conditions required by the Conservancy</w:t>
      </w:r>
      <w:r w:rsidR="00F56D52" w:rsidRPr="001262EC">
        <w:rPr>
          <w:sz w:val="24"/>
        </w:rPr>
        <w:t xml:space="preserve"> </w:t>
      </w:r>
      <w:r w:rsidR="00397F6D">
        <w:rPr>
          <w:sz w:val="24"/>
        </w:rPr>
        <w:t xml:space="preserve">for Project Number 11-024-02. </w:t>
      </w:r>
      <w:r w:rsidRPr="001262EC">
        <w:rPr>
          <w:sz w:val="24"/>
        </w:rPr>
        <w:t xml:space="preserve"> </w:t>
      </w:r>
    </w:p>
    <w:p w14:paraId="169E385D" w14:textId="146D01A5" w:rsidR="00137F43" w:rsidRPr="001262EC" w:rsidRDefault="00137F43" w:rsidP="001262EC">
      <w:pPr>
        <w:spacing w:after="240"/>
        <w:ind w:firstLine="720"/>
        <w:jc w:val="both"/>
        <w:rPr>
          <w:sz w:val="24"/>
        </w:rPr>
      </w:pPr>
      <w:r w:rsidRPr="001262EC">
        <w:rPr>
          <w:sz w:val="24"/>
        </w:rPr>
        <w:t xml:space="preserve">NOW, THEREFORE, be it resolved that the </w:t>
      </w:r>
      <w:r w:rsidR="00A32230">
        <w:rPr>
          <w:sz w:val="24"/>
        </w:rPr>
        <w:t>G</w:t>
      </w:r>
      <w:r w:rsidRPr="001262EC">
        <w:rPr>
          <w:sz w:val="24"/>
        </w:rPr>
        <w:t>rantee hereby:</w:t>
      </w:r>
    </w:p>
    <w:p w14:paraId="435F75CD" w14:textId="4BC8536B" w:rsidR="00137F43" w:rsidRPr="001262EC" w:rsidRDefault="00137F43" w:rsidP="001262EC">
      <w:pPr>
        <w:numPr>
          <w:ilvl w:val="0"/>
          <w:numId w:val="2"/>
        </w:numPr>
        <w:spacing w:after="240"/>
        <w:ind w:firstLine="0"/>
        <w:jc w:val="both"/>
        <w:rPr>
          <w:sz w:val="24"/>
        </w:rPr>
      </w:pPr>
      <w:r w:rsidRPr="001262EC">
        <w:rPr>
          <w:sz w:val="24"/>
        </w:rPr>
        <w:t xml:space="preserve">Approves the award of grant funding from the Conservancy for the </w:t>
      </w:r>
      <w:r w:rsidR="00A32230">
        <w:rPr>
          <w:sz w:val="24"/>
        </w:rPr>
        <w:t>P</w:t>
      </w:r>
      <w:r w:rsidRPr="001262EC">
        <w:rPr>
          <w:sz w:val="24"/>
        </w:rPr>
        <w:t xml:space="preserve">roject. </w:t>
      </w:r>
    </w:p>
    <w:p w14:paraId="1E0EDD2A" w14:textId="08930A51" w:rsidR="00137F43" w:rsidRPr="001262EC" w:rsidRDefault="00137F43" w:rsidP="001262EC">
      <w:pPr>
        <w:numPr>
          <w:ilvl w:val="0"/>
          <w:numId w:val="2"/>
        </w:numPr>
        <w:spacing w:after="240"/>
        <w:ind w:firstLine="0"/>
        <w:jc w:val="both"/>
        <w:rPr>
          <w:sz w:val="24"/>
        </w:rPr>
      </w:pPr>
      <w:r w:rsidRPr="001262EC">
        <w:rPr>
          <w:sz w:val="24"/>
        </w:rPr>
        <w:t xml:space="preserve">Acknowledges that it has or will have sufficient funds to complete </w:t>
      </w:r>
      <w:r w:rsidR="008E3C3E" w:rsidRPr="001262EC">
        <w:rPr>
          <w:sz w:val="24"/>
        </w:rPr>
        <w:t xml:space="preserve">the </w:t>
      </w:r>
      <w:r w:rsidR="00A32230">
        <w:rPr>
          <w:sz w:val="24"/>
        </w:rPr>
        <w:t>P</w:t>
      </w:r>
      <w:r w:rsidR="008E3C3E" w:rsidRPr="001262EC">
        <w:rPr>
          <w:sz w:val="24"/>
        </w:rPr>
        <w:t xml:space="preserve">roject and, </w:t>
      </w:r>
      <w:r w:rsidR="007B65A9" w:rsidRPr="001262EC">
        <w:rPr>
          <w:sz w:val="24"/>
        </w:rPr>
        <w:t xml:space="preserve">if any property is acquired as part of the </w:t>
      </w:r>
      <w:r w:rsidR="00A32230">
        <w:rPr>
          <w:sz w:val="24"/>
        </w:rPr>
        <w:t>P</w:t>
      </w:r>
      <w:r w:rsidR="007B65A9" w:rsidRPr="001262EC">
        <w:rPr>
          <w:sz w:val="24"/>
        </w:rPr>
        <w:t xml:space="preserve">roject to operate and maintain the property, and, </w:t>
      </w:r>
      <w:r w:rsidR="008E3C3E" w:rsidRPr="001262EC">
        <w:rPr>
          <w:sz w:val="24"/>
        </w:rPr>
        <w:t xml:space="preserve">if any facilities are constructed as a part of the </w:t>
      </w:r>
      <w:r w:rsidR="00A32230">
        <w:rPr>
          <w:sz w:val="24"/>
        </w:rPr>
        <w:t>P</w:t>
      </w:r>
      <w:r w:rsidR="008E3C3E" w:rsidRPr="001262EC">
        <w:rPr>
          <w:sz w:val="24"/>
        </w:rPr>
        <w:t xml:space="preserve">roject, </w:t>
      </w:r>
      <w:r w:rsidRPr="001262EC">
        <w:rPr>
          <w:sz w:val="24"/>
        </w:rPr>
        <w:t xml:space="preserve">to operate and maintain the </w:t>
      </w:r>
      <w:r w:rsidR="00F56D52" w:rsidRPr="001262EC">
        <w:rPr>
          <w:sz w:val="24"/>
        </w:rPr>
        <w:t>facilities</w:t>
      </w:r>
      <w:r w:rsidR="007B65A9" w:rsidRPr="001262EC">
        <w:rPr>
          <w:sz w:val="24"/>
        </w:rPr>
        <w:t xml:space="preserve"> </w:t>
      </w:r>
      <w:r w:rsidR="008E3C3E" w:rsidRPr="001262EC">
        <w:rPr>
          <w:sz w:val="24"/>
        </w:rPr>
        <w:t>for a reasonable period, not less than the useful life of the facilities</w:t>
      </w:r>
      <w:r w:rsidRPr="001262EC">
        <w:rPr>
          <w:sz w:val="24"/>
        </w:rPr>
        <w:t>.</w:t>
      </w:r>
    </w:p>
    <w:p w14:paraId="3BEAA2B0" w14:textId="5450CD6D" w:rsidR="00137F43" w:rsidRPr="001262EC" w:rsidRDefault="00137F43" w:rsidP="001262EC">
      <w:pPr>
        <w:numPr>
          <w:ilvl w:val="0"/>
          <w:numId w:val="2"/>
        </w:numPr>
        <w:spacing w:after="240"/>
        <w:ind w:firstLine="0"/>
        <w:jc w:val="both"/>
        <w:rPr>
          <w:sz w:val="24"/>
        </w:rPr>
      </w:pPr>
      <w:r w:rsidRPr="001262EC">
        <w:rPr>
          <w:sz w:val="24"/>
        </w:rPr>
        <w:t xml:space="preserve">Agrees to be bound by all terms and conditions of the grant agreement and any other agreement or instrument as may be required by the Conservancy and as may be necessary to fulfill the terms of the grant agreement and to complete the </w:t>
      </w:r>
      <w:r w:rsidR="00A32230">
        <w:rPr>
          <w:sz w:val="24"/>
        </w:rPr>
        <w:t>P</w:t>
      </w:r>
      <w:r w:rsidRPr="001262EC">
        <w:rPr>
          <w:sz w:val="24"/>
        </w:rPr>
        <w:t>roject.</w:t>
      </w:r>
    </w:p>
    <w:p w14:paraId="5B0E4FB6" w14:textId="7F47DE40" w:rsidR="00025F6D" w:rsidRPr="001262EC" w:rsidRDefault="00137F43" w:rsidP="001262EC">
      <w:pPr>
        <w:numPr>
          <w:ilvl w:val="0"/>
          <w:numId w:val="2"/>
        </w:numPr>
        <w:spacing w:after="240"/>
        <w:ind w:firstLine="0"/>
        <w:jc w:val="both"/>
        <w:rPr>
          <w:sz w:val="24"/>
        </w:rPr>
      </w:pPr>
      <w:r w:rsidRPr="001262EC">
        <w:rPr>
          <w:sz w:val="24"/>
        </w:rPr>
        <w:t xml:space="preserve">Authorizes any of the following named officers or employees of the </w:t>
      </w:r>
      <w:r w:rsidR="00A32230">
        <w:rPr>
          <w:sz w:val="24"/>
        </w:rPr>
        <w:t>G</w:t>
      </w:r>
      <w:r w:rsidRPr="001262EC">
        <w:rPr>
          <w:sz w:val="24"/>
        </w:rPr>
        <w:t>rantee</w:t>
      </w:r>
      <w:r>
        <w:rPr>
          <w:sz w:val="22"/>
        </w:rPr>
        <w:t xml:space="preserve"> </w:t>
      </w:r>
      <w:r w:rsidRPr="001262EC">
        <w:rPr>
          <w:sz w:val="24"/>
        </w:rPr>
        <w:t xml:space="preserve">to act as a representative of the </w:t>
      </w:r>
      <w:r w:rsidR="00A32230">
        <w:rPr>
          <w:sz w:val="24"/>
        </w:rPr>
        <w:t>G</w:t>
      </w:r>
      <w:r w:rsidRPr="001262EC">
        <w:rPr>
          <w:sz w:val="24"/>
        </w:rPr>
        <w:t xml:space="preserve">rantee, to negotiate and execute on behalf of the </w:t>
      </w:r>
      <w:r w:rsidR="00A32230">
        <w:rPr>
          <w:sz w:val="24"/>
        </w:rPr>
        <w:t>G</w:t>
      </w:r>
      <w:r w:rsidRPr="001262EC">
        <w:rPr>
          <w:sz w:val="24"/>
        </w:rPr>
        <w:t xml:space="preserve">rantee all agreements and instruments necessary to </w:t>
      </w:r>
      <w:r w:rsidR="007B65A9" w:rsidRPr="001262EC">
        <w:rPr>
          <w:sz w:val="24"/>
        </w:rPr>
        <w:t xml:space="preserve">complete the </w:t>
      </w:r>
      <w:r w:rsidR="00A32230">
        <w:rPr>
          <w:sz w:val="24"/>
        </w:rPr>
        <w:t>P</w:t>
      </w:r>
      <w:r w:rsidR="007B65A9" w:rsidRPr="001262EC">
        <w:rPr>
          <w:sz w:val="24"/>
        </w:rPr>
        <w:t xml:space="preserve">roject and to </w:t>
      </w:r>
      <w:r w:rsidRPr="001262EC">
        <w:rPr>
          <w:sz w:val="24"/>
        </w:rPr>
        <w:t xml:space="preserve">comply with the Conservancy's grant requirements, including, without limitation, the grant agreement: </w:t>
      </w:r>
      <w:r w:rsidR="00250288" w:rsidRPr="001262EC">
        <w:rPr>
          <w:sz w:val="24"/>
        </w:rPr>
        <w:t>OC Community Resources Director, OC Parks Director, or authorized designee.</w:t>
      </w:r>
    </w:p>
    <w:sectPr w:rsidR="00025F6D" w:rsidRPr="001262EC">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95969" w14:textId="77777777" w:rsidR="004A6206" w:rsidRDefault="004A6206">
      <w:r>
        <w:separator/>
      </w:r>
    </w:p>
  </w:endnote>
  <w:endnote w:type="continuationSeparator" w:id="0">
    <w:p w14:paraId="4D9FD671" w14:textId="77777777" w:rsidR="004A6206" w:rsidRDefault="004A6206">
      <w:r>
        <w:continuationSeparator/>
      </w:r>
    </w:p>
  </w:endnote>
  <w:endnote w:type="continuationNotice" w:id="1">
    <w:p w14:paraId="002793BE" w14:textId="77777777" w:rsidR="004A6206" w:rsidRDefault="004A6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9890" w14:textId="77777777" w:rsidR="000D69E7" w:rsidRDefault="000D6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E3E8" w14:textId="44BAFD3C" w:rsidR="005035F1" w:rsidRPr="005035F1" w:rsidRDefault="0010317E" w:rsidP="00DA5866">
    <w:pPr>
      <w:pStyle w:val="Footer"/>
      <w:tabs>
        <w:tab w:val="clear" w:pos="4320"/>
        <w:tab w:val="clear" w:pos="8640"/>
        <w:tab w:val="right" w:pos="9360"/>
      </w:tabs>
      <w:rPr>
        <w:sz w:val="22"/>
      </w:rPr>
    </w:pPr>
    <w:r>
      <w:rPr>
        <w:sz w:val="22"/>
      </w:rPr>
      <w:t>Resolution No. _________</w:t>
    </w:r>
    <w:r w:rsidR="001E262E">
      <w:rPr>
        <w:sz w:val="22"/>
      </w:rPr>
      <w:t>, Item No. _____</w:t>
    </w:r>
    <w:r w:rsidR="00D2357E">
      <w:rPr>
        <w:sz w:val="22"/>
      </w:rPr>
      <w:tab/>
    </w:r>
    <w:r w:rsidR="005035F1" w:rsidRPr="005035F1">
      <w:rPr>
        <w:sz w:val="22"/>
      </w:rPr>
      <w:t xml:space="preserve">Page </w:t>
    </w:r>
    <w:r w:rsidR="005035F1" w:rsidRPr="005035F1">
      <w:rPr>
        <w:sz w:val="22"/>
      </w:rPr>
      <w:fldChar w:fldCharType="begin"/>
    </w:r>
    <w:r w:rsidR="005035F1" w:rsidRPr="005035F1">
      <w:rPr>
        <w:sz w:val="22"/>
      </w:rPr>
      <w:instrText xml:space="preserve"> PAGE  \* Arabic  \* MERGEFORMAT </w:instrText>
    </w:r>
    <w:r w:rsidR="005035F1" w:rsidRPr="005035F1">
      <w:rPr>
        <w:sz w:val="22"/>
      </w:rPr>
      <w:fldChar w:fldCharType="separate"/>
    </w:r>
    <w:r w:rsidR="005035F1" w:rsidRPr="005035F1">
      <w:rPr>
        <w:noProof/>
        <w:sz w:val="22"/>
      </w:rPr>
      <w:t>1</w:t>
    </w:r>
    <w:r w:rsidR="005035F1" w:rsidRPr="005035F1">
      <w:rPr>
        <w:sz w:val="22"/>
      </w:rPr>
      <w:fldChar w:fldCharType="end"/>
    </w:r>
    <w:r w:rsidR="005035F1" w:rsidRPr="005035F1">
      <w:rPr>
        <w:sz w:val="22"/>
      </w:rPr>
      <w:t xml:space="preserve"> of </w:t>
    </w:r>
    <w:r w:rsidR="005035F1" w:rsidRPr="005035F1">
      <w:rPr>
        <w:sz w:val="22"/>
      </w:rPr>
      <w:fldChar w:fldCharType="begin"/>
    </w:r>
    <w:r w:rsidR="005035F1" w:rsidRPr="005035F1">
      <w:rPr>
        <w:sz w:val="22"/>
      </w:rPr>
      <w:instrText xml:space="preserve"> NUMPAGES  \* Arabic  \* MERGEFORMAT </w:instrText>
    </w:r>
    <w:r w:rsidR="005035F1" w:rsidRPr="005035F1">
      <w:rPr>
        <w:sz w:val="22"/>
      </w:rPr>
      <w:fldChar w:fldCharType="separate"/>
    </w:r>
    <w:r w:rsidR="005035F1" w:rsidRPr="005035F1">
      <w:rPr>
        <w:noProof/>
        <w:sz w:val="22"/>
      </w:rPr>
      <w:t>2</w:t>
    </w:r>
    <w:r w:rsidR="005035F1" w:rsidRPr="005035F1">
      <w:rPr>
        <w:sz w:val="22"/>
      </w:rPr>
      <w:fldChar w:fldCharType="end"/>
    </w:r>
  </w:p>
  <w:p w14:paraId="64C54684" w14:textId="273DAD73" w:rsidR="00A32230" w:rsidRDefault="001E262E" w:rsidP="00DA5866">
    <w:pPr>
      <w:pStyle w:val="Footer"/>
      <w:tabs>
        <w:tab w:val="clear" w:pos="4320"/>
        <w:tab w:val="clear" w:pos="8640"/>
        <w:tab w:val="right" w:pos="9360"/>
      </w:tabs>
      <w:rPr>
        <w:sz w:val="22"/>
      </w:rPr>
    </w:pPr>
    <w:r w:rsidRPr="00D2357E">
      <w:rPr>
        <w:sz w:val="22"/>
      </w:rPr>
      <w:t xml:space="preserve">OC Parks </w:t>
    </w:r>
    <w:r w:rsidR="00A32230" w:rsidRPr="00A32230">
      <w:rPr>
        <w:sz w:val="22"/>
      </w:rPr>
      <w:t>Santa Ana River Trail Gap Closure Phasing</w:t>
    </w:r>
  </w:p>
  <w:p w14:paraId="7E51A95B" w14:textId="7F2F290A" w:rsidR="00137F43" w:rsidRDefault="00A32230">
    <w:pPr>
      <w:pStyle w:val="Footer"/>
      <w:rPr>
        <w:sz w:val="22"/>
      </w:rPr>
    </w:pPr>
    <w:r w:rsidRPr="00A32230">
      <w:rPr>
        <w:sz w:val="22"/>
      </w:rPr>
      <w:t>Plan and Environmental Regulatory Permits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9C93" w14:textId="77777777" w:rsidR="000D69E7" w:rsidRDefault="000D6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696CE" w14:textId="77777777" w:rsidR="004A6206" w:rsidRDefault="004A6206">
      <w:r>
        <w:separator/>
      </w:r>
    </w:p>
  </w:footnote>
  <w:footnote w:type="continuationSeparator" w:id="0">
    <w:p w14:paraId="525D5F9F" w14:textId="77777777" w:rsidR="004A6206" w:rsidRDefault="004A6206">
      <w:r>
        <w:continuationSeparator/>
      </w:r>
    </w:p>
  </w:footnote>
  <w:footnote w:type="continuationNotice" w:id="1">
    <w:p w14:paraId="67D8F01C" w14:textId="77777777" w:rsidR="004A6206" w:rsidRDefault="004A6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A085" w14:textId="77777777" w:rsidR="000D69E7" w:rsidRDefault="000D6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1E5C" w14:textId="188127C9" w:rsidR="000D69E7" w:rsidRPr="000D69E7" w:rsidRDefault="000D69E7" w:rsidP="000D69E7">
    <w:pPr>
      <w:pStyle w:val="Header"/>
      <w:jc w:val="right"/>
      <w:rPr>
        <w:sz w:val="22"/>
        <w:szCs w:val="20"/>
      </w:rPr>
    </w:pPr>
    <w:r w:rsidRPr="000D69E7">
      <w:rPr>
        <w:sz w:val="22"/>
        <w:szCs w:val="20"/>
      </w:rPr>
      <w:t>Attachment 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20882" w14:textId="77777777" w:rsidR="000D69E7" w:rsidRDefault="000D6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B35C0"/>
    <w:multiLevelType w:val="hybridMultilevel"/>
    <w:tmpl w:val="A6B6FD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5B672D9"/>
    <w:multiLevelType w:val="hybridMultilevel"/>
    <w:tmpl w:val="5D8E9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745946">
    <w:abstractNumId w:val="0"/>
  </w:num>
  <w:num w:numId="2" w16cid:durableId="1263998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7D3"/>
    <w:rsid w:val="00013197"/>
    <w:rsid w:val="00025F6D"/>
    <w:rsid w:val="000602BE"/>
    <w:rsid w:val="000669B8"/>
    <w:rsid w:val="000A6F01"/>
    <w:rsid w:val="000C3E63"/>
    <w:rsid w:val="000D69E7"/>
    <w:rsid w:val="000E5F03"/>
    <w:rsid w:val="0010317E"/>
    <w:rsid w:val="001262EC"/>
    <w:rsid w:val="00131CD8"/>
    <w:rsid w:val="00137F43"/>
    <w:rsid w:val="00183D79"/>
    <w:rsid w:val="001B3624"/>
    <w:rsid w:val="001C513D"/>
    <w:rsid w:val="001C6288"/>
    <w:rsid w:val="001D4FBE"/>
    <w:rsid w:val="001E262E"/>
    <w:rsid w:val="00250288"/>
    <w:rsid w:val="00263500"/>
    <w:rsid w:val="002E6D17"/>
    <w:rsid w:val="00397F6D"/>
    <w:rsid w:val="003A115A"/>
    <w:rsid w:val="00435144"/>
    <w:rsid w:val="00471776"/>
    <w:rsid w:val="004A6206"/>
    <w:rsid w:val="004E54CF"/>
    <w:rsid w:val="004F659A"/>
    <w:rsid w:val="005035F1"/>
    <w:rsid w:val="00561EB9"/>
    <w:rsid w:val="005F1537"/>
    <w:rsid w:val="00637BE1"/>
    <w:rsid w:val="006D7427"/>
    <w:rsid w:val="006E6E76"/>
    <w:rsid w:val="0077167D"/>
    <w:rsid w:val="007736D1"/>
    <w:rsid w:val="007B65A9"/>
    <w:rsid w:val="007C2B69"/>
    <w:rsid w:val="00842184"/>
    <w:rsid w:val="008C7DB6"/>
    <w:rsid w:val="008E3C3E"/>
    <w:rsid w:val="00917B7A"/>
    <w:rsid w:val="0092195C"/>
    <w:rsid w:val="00942155"/>
    <w:rsid w:val="00A06D6C"/>
    <w:rsid w:val="00A32230"/>
    <w:rsid w:val="00A6074D"/>
    <w:rsid w:val="00AD4E0D"/>
    <w:rsid w:val="00B947D3"/>
    <w:rsid w:val="00C816BD"/>
    <w:rsid w:val="00CB773D"/>
    <w:rsid w:val="00D2357E"/>
    <w:rsid w:val="00D80595"/>
    <w:rsid w:val="00D82825"/>
    <w:rsid w:val="00DA5866"/>
    <w:rsid w:val="00DD175E"/>
    <w:rsid w:val="00DE4739"/>
    <w:rsid w:val="00E24C9B"/>
    <w:rsid w:val="00E26A4F"/>
    <w:rsid w:val="00E95219"/>
    <w:rsid w:val="00EB3D55"/>
    <w:rsid w:val="00EC7748"/>
    <w:rsid w:val="00ED3FD2"/>
    <w:rsid w:val="00F5152D"/>
    <w:rsid w:val="00F53B4F"/>
    <w:rsid w:val="00F56D52"/>
    <w:rsid w:val="00FA0B23"/>
    <w:rsid w:val="00FA1BC4"/>
    <w:rsid w:val="00FF4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8A5A96"/>
  <w15:chartTrackingRefBased/>
  <w15:docId w15:val="{67DE17E6-154D-4D0F-BD3E-488BC66D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szCs w:val="24"/>
    </w:rPr>
  </w:style>
  <w:style w:type="paragraph" w:styleId="Heading1">
    <w:name w:val="heading 1"/>
    <w:basedOn w:val="Normal"/>
    <w:next w:val="Normal"/>
    <w:link w:val="Heading1Char"/>
    <w:qFormat/>
    <w:rsid w:val="00250288"/>
    <w:pPr>
      <w:keepNext/>
      <w:spacing w:line="480" w:lineRule="exact"/>
      <w:jc w:val="center"/>
      <w:outlineLvl w:val="0"/>
    </w:pPr>
    <w:rPr>
      <w:sz w:val="24"/>
      <w:szCs w:val="20"/>
    </w:rPr>
  </w:style>
  <w:style w:type="paragraph" w:styleId="Heading3">
    <w:name w:val="heading 3"/>
    <w:basedOn w:val="Normal"/>
    <w:next w:val="Normal"/>
    <w:link w:val="Heading3Char"/>
    <w:qFormat/>
    <w:rsid w:val="00250288"/>
    <w:pPr>
      <w:keepNext/>
      <w:spacing w:line="480" w:lineRule="exact"/>
      <w:jc w:val="center"/>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F56D52"/>
    <w:rPr>
      <w:rFonts w:ascii="Tahoma" w:hAnsi="Tahoma" w:cs="Tahoma"/>
      <w:sz w:val="16"/>
      <w:szCs w:val="16"/>
    </w:rPr>
  </w:style>
  <w:style w:type="character" w:customStyle="1" w:styleId="BalloonTextChar">
    <w:name w:val="Balloon Text Char"/>
    <w:link w:val="BalloonText"/>
    <w:rsid w:val="00F56D52"/>
    <w:rPr>
      <w:rFonts w:ascii="Tahoma" w:hAnsi="Tahoma" w:cs="Tahoma"/>
      <w:sz w:val="16"/>
      <w:szCs w:val="16"/>
    </w:rPr>
  </w:style>
  <w:style w:type="character" w:customStyle="1" w:styleId="Heading1Char">
    <w:name w:val="Heading 1 Char"/>
    <w:link w:val="Heading1"/>
    <w:rsid w:val="00250288"/>
    <w:rPr>
      <w:sz w:val="24"/>
    </w:rPr>
  </w:style>
  <w:style w:type="character" w:customStyle="1" w:styleId="Heading3Char">
    <w:name w:val="Heading 3 Char"/>
    <w:link w:val="Heading3"/>
    <w:rsid w:val="00250288"/>
    <w:rPr>
      <w:sz w:val="26"/>
    </w:rPr>
  </w:style>
  <w:style w:type="paragraph" w:styleId="Revision">
    <w:name w:val="Revision"/>
    <w:hidden/>
    <w:uiPriority w:val="99"/>
    <w:semiHidden/>
    <w:rsid w:val="00397F6D"/>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f327ef-963b-46d7-ad42-1501d6f92b22">
      <Terms xmlns="http://schemas.microsoft.com/office/infopath/2007/PartnerControls"/>
    </lcf76f155ced4ddcb4097134ff3c332f>
    <TaxCatchAll xmlns="ec28bc0b-afd6-4e76-94e0-459cea4c50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761754CE615A46B7AA675EF13F7A9A" ma:contentTypeVersion="12" ma:contentTypeDescription="Create a new document." ma:contentTypeScope="" ma:versionID="60288df9fcad29ca0c75ff393f481d45">
  <xsd:schema xmlns:xsd="http://www.w3.org/2001/XMLSchema" xmlns:xs="http://www.w3.org/2001/XMLSchema" xmlns:p="http://schemas.microsoft.com/office/2006/metadata/properties" xmlns:ns2="05f327ef-963b-46d7-ad42-1501d6f92b22" xmlns:ns3="ec28bc0b-afd6-4e76-94e0-459cea4c5069" targetNamespace="http://schemas.microsoft.com/office/2006/metadata/properties" ma:root="true" ma:fieldsID="a8649ee2d8c57c0ce0db94e6b84a55ee" ns2:_="" ns3:_="">
    <xsd:import namespace="05f327ef-963b-46d7-ad42-1501d6f92b22"/>
    <xsd:import namespace="ec28bc0b-afd6-4e76-94e0-459cea4c5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327ef-963b-46d7-ad42-1501d6f92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7e1de9-6f95-4e6a-8df8-200fad8b97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28bc0b-afd6-4e76-94e0-459cea4c5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7fc1c9-dbbb-4d12-a9ac-02afbd4f665f}" ma:internalName="TaxCatchAll" ma:showField="CatchAllData" ma:web="ec28bc0b-afd6-4e76-94e0-459cea4c5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EE49F-4716-4C32-90C5-2027B321A184}">
  <ds:schemaRefs>
    <ds:schemaRef ds:uri="http://schemas.microsoft.com/sharepoint/v3/contenttype/forms"/>
  </ds:schemaRefs>
</ds:datastoreItem>
</file>

<file path=customXml/itemProps2.xml><?xml version="1.0" encoding="utf-8"?>
<ds:datastoreItem xmlns:ds="http://schemas.openxmlformats.org/officeDocument/2006/customXml" ds:itemID="{D9F06903-2FC1-4B0B-905C-FDB958C77FC5}">
  <ds:schemaRefs>
    <ds:schemaRef ds:uri="http://schemas.microsoft.com/office/2006/metadata/properties"/>
    <ds:schemaRef ds:uri="http://schemas.microsoft.com/office/infopath/2007/PartnerControls"/>
    <ds:schemaRef ds:uri="05f327ef-963b-46d7-ad42-1501d6f92b22"/>
    <ds:schemaRef ds:uri="ec28bc0b-afd6-4e76-94e0-459cea4c5069"/>
  </ds:schemaRefs>
</ds:datastoreItem>
</file>

<file path=customXml/itemProps3.xml><?xml version="1.0" encoding="utf-8"?>
<ds:datastoreItem xmlns:ds="http://schemas.openxmlformats.org/officeDocument/2006/customXml" ds:itemID="{FE066515-E4F6-40DE-964B-8AE4C6ED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327ef-963b-46d7-ad42-1501d6f92b22"/>
    <ds:schemaRef ds:uri="ec28bc0b-afd6-4e76-94e0-459cea4c5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2174</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12/02</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12/02</dc:title>
  <dc:subject/>
  <dc:creator>galex</dc:creator>
  <cp:keywords/>
  <dc:description/>
  <cp:lastModifiedBy>Foster, Andrea</cp:lastModifiedBy>
  <cp:revision>3</cp:revision>
  <dcterms:created xsi:type="dcterms:W3CDTF">2025-03-03T19:47:00Z</dcterms:created>
  <dcterms:modified xsi:type="dcterms:W3CDTF">2025-03-06T19:10:00Z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0x010100A4761754CE615A46B7AA675EF13F7A9A</vt:lpwstr>
  </property>
  <property fmtid="{D5CDD505-2E9C-101B-9397-08002B2CF9AE}" pid="3" name="MediaServiceImageTags">
    <vt:lpwstr/>
  </property>
  <property fmtid="{D5CDD505-2E9C-101B-9397-08002B2CF9AE}" pid="4" name="GrammarlyDocumentId">
    <vt:lpwstr>a49d634a425d03563afa3c712d59fd90c89d72c82fd09f840e5865881fa341d5</vt:lpwstr>
  </property>
</Properties>
</file>